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B77E3" w14:textId="77777777" w:rsidR="00F54890" w:rsidRPr="0077689D" w:rsidRDefault="009A1780" w:rsidP="0077689D">
      <w:pPr>
        <w:ind w:left="720" w:firstLine="720"/>
        <w:rPr>
          <w:rFonts w:cs="Arial"/>
          <w:b/>
          <w:szCs w:val="22"/>
        </w:rPr>
      </w:pPr>
      <w:bookmarkStart w:id="0" w:name="Annex1"/>
      <w:bookmarkStart w:id="1" w:name="_GoBack"/>
      <w:bookmarkEnd w:id="1"/>
      <w:r w:rsidRPr="0077689D">
        <w:rPr>
          <w:rFonts w:cs="Arial"/>
          <w:noProof/>
          <w:szCs w:val="22"/>
          <w:lang w:val="en-US"/>
        </w:rPr>
        <w:drawing>
          <wp:anchor distT="0" distB="0" distL="114300" distR="114300" simplePos="0" relativeHeight="251661824" behindDoc="1" locked="0" layoutInCell="1" allowOverlap="1" wp14:anchorId="05A2CBD0" wp14:editId="51719A4B">
            <wp:simplePos x="0" y="0"/>
            <wp:positionH relativeFrom="column">
              <wp:posOffset>62230</wp:posOffset>
            </wp:positionH>
            <wp:positionV relativeFrom="paragraph">
              <wp:posOffset>-17145</wp:posOffset>
            </wp:positionV>
            <wp:extent cx="544830" cy="957580"/>
            <wp:effectExtent l="19050" t="0" r="7620" b="0"/>
            <wp:wrapNone/>
            <wp:docPr id="494" name="Picture 407"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undp3"/>
                    <pic:cNvPicPr>
                      <a:picLocks noChangeAspect="1" noChangeArrowheads="1"/>
                    </pic:cNvPicPr>
                  </pic:nvPicPr>
                  <pic:blipFill>
                    <a:blip r:embed="rId11"/>
                    <a:srcRect/>
                    <a:stretch>
                      <a:fillRect/>
                    </a:stretch>
                  </pic:blipFill>
                  <pic:spPr bwMode="auto">
                    <a:xfrm>
                      <a:off x="0" y="0"/>
                      <a:ext cx="544830" cy="957580"/>
                    </a:xfrm>
                    <a:prstGeom prst="rect">
                      <a:avLst/>
                    </a:prstGeom>
                    <a:noFill/>
                    <a:ln w="9525">
                      <a:noFill/>
                      <a:miter lim="800000"/>
                      <a:headEnd/>
                      <a:tailEnd/>
                    </a:ln>
                  </pic:spPr>
                </pic:pic>
              </a:graphicData>
            </a:graphic>
          </wp:anchor>
        </w:drawing>
      </w:r>
      <w:r w:rsidR="0009107D" w:rsidRPr="0077689D">
        <w:rPr>
          <w:rFonts w:cs="Arial"/>
          <w:szCs w:val="22"/>
        </w:rPr>
        <w:tab/>
      </w:r>
      <w:r w:rsidRPr="0077689D">
        <w:rPr>
          <w:rFonts w:cs="Arial"/>
          <w:noProof/>
          <w:szCs w:val="22"/>
          <w:lang w:val="en-US"/>
        </w:rPr>
        <w:drawing>
          <wp:inline distT="0" distB="0" distL="0" distR="0" wp14:anchorId="0E38FDC6" wp14:editId="3B6C5631">
            <wp:extent cx="967740" cy="935355"/>
            <wp:effectExtent l="19050" t="0" r="3810" b="0"/>
            <wp:docPr id="1"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12"/>
                    <a:srcRect/>
                    <a:stretch>
                      <a:fillRect/>
                    </a:stretch>
                  </pic:blipFill>
                  <pic:spPr bwMode="auto">
                    <a:xfrm>
                      <a:off x="0" y="0"/>
                      <a:ext cx="967740" cy="935355"/>
                    </a:xfrm>
                    <a:prstGeom prst="rect">
                      <a:avLst/>
                    </a:prstGeom>
                    <a:noFill/>
                    <a:ln w="9525">
                      <a:noFill/>
                      <a:miter lim="800000"/>
                      <a:headEnd/>
                      <a:tailEnd/>
                    </a:ln>
                  </pic:spPr>
                </pic:pic>
              </a:graphicData>
            </a:graphic>
          </wp:inline>
        </w:drawing>
      </w:r>
      <w:r w:rsidR="0077689D" w:rsidRPr="0077689D">
        <w:rPr>
          <w:rFonts w:cs="Arial"/>
          <w:szCs w:val="22"/>
        </w:rPr>
        <w:tab/>
      </w:r>
      <w:r w:rsidR="0077689D" w:rsidRPr="0077689D">
        <w:rPr>
          <w:rFonts w:cs="Arial"/>
          <w:szCs w:val="22"/>
        </w:rPr>
        <w:tab/>
      </w:r>
      <w:r w:rsidR="0077689D" w:rsidRPr="0077689D">
        <w:rPr>
          <w:rFonts w:cs="Arial"/>
          <w:szCs w:val="22"/>
        </w:rPr>
        <w:tab/>
      </w:r>
      <w:r w:rsidR="0009107D" w:rsidRPr="0077689D">
        <w:rPr>
          <w:rFonts w:cs="Arial"/>
          <w:szCs w:val="22"/>
        </w:rPr>
        <w:tab/>
      </w:r>
      <w:r w:rsidR="00245705" w:rsidRPr="0077689D">
        <w:rPr>
          <w:rFonts w:cs="Arial"/>
          <w:noProof/>
          <w:szCs w:val="22"/>
          <w:lang w:val="en-US"/>
        </w:rPr>
        <w:drawing>
          <wp:inline distT="0" distB="0" distL="0" distR="0" wp14:anchorId="463377A8" wp14:editId="3F824A6A">
            <wp:extent cx="1028700" cy="733425"/>
            <wp:effectExtent l="0" t="0" r="0" b="0"/>
            <wp:docPr id="3" name="Picture 3" descr="Coat of Arm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oat of Arms-Colo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733425"/>
                    </a:xfrm>
                    <a:prstGeom prst="rect">
                      <a:avLst/>
                    </a:prstGeom>
                    <a:noFill/>
                    <a:ln>
                      <a:noFill/>
                    </a:ln>
                  </pic:spPr>
                </pic:pic>
              </a:graphicData>
            </a:graphic>
          </wp:inline>
        </w:drawing>
      </w:r>
    </w:p>
    <w:p w14:paraId="51A3213F" w14:textId="77777777" w:rsidR="00544F78" w:rsidRPr="0077689D" w:rsidRDefault="00F54890" w:rsidP="0077689D">
      <w:pPr>
        <w:ind w:left="5760" w:firstLine="720"/>
        <w:rPr>
          <w:rFonts w:cs="Arial"/>
          <w:b/>
          <w:szCs w:val="22"/>
        </w:rPr>
      </w:pPr>
      <w:r w:rsidRPr="0077689D">
        <w:rPr>
          <w:rFonts w:cs="Arial"/>
          <w:b/>
          <w:szCs w:val="22"/>
        </w:rPr>
        <w:t>[</w:t>
      </w:r>
      <w:r w:rsidR="000044F4" w:rsidRPr="0077689D">
        <w:rPr>
          <w:rFonts w:cs="Arial"/>
          <w:szCs w:val="22"/>
        </w:rPr>
        <w:t>Republic of Botswana</w:t>
      </w:r>
      <w:r w:rsidR="0009107D" w:rsidRPr="0077689D">
        <w:rPr>
          <w:rFonts w:cs="Arial"/>
          <w:b/>
          <w:szCs w:val="22"/>
        </w:rPr>
        <w:t>]</w:t>
      </w:r>
      <w:r w:rsidR="0009107D" w:rsidRPr="0077689D">
        <w:rPr>
          <w:rFonts w:cs="Arial"/>
          <w:szCs w:val="22"/>
        </w:rPr>
        <w:tab/>
      </w:r>
      <w:r w:rsidR="0009107D" w:rsidRPr="0077689D">
        <w:rPr>
          <w:rFonts w:cs="Arial"/>
          <w:szCs w:val="22"/>
        </w:rPr>
        <w:tab/>
      </w:r>
      <w:r w:rsidR="0009107D" w:rsidRPr="0077689D">
        <w:rPr>
          <w:rFonts w:cs="Arial"/>
          <w:szCs w:val="22"/>
        </w:rPr>
        <w:tab/>
      </w:r>
      <w:r w:rsidR="0009107D" w:rsidRPr="0077689D">
        <w:rPr>
          <w:rFonts w:cs="Arial"/>
          <w:szCs w:val="22"/>
        </w:rPr>
        <w:tab/>
      </w:r>
    </w:p>
    <w:p w14:paraId="7A3F494C" w14:textId="77777777" w:rsidR="00544F78" w:rsidRPr="0077689D" w:rsidRDefault="00544F78" w:rsidP="0077689D">
      <w:pPr>
        <w:rPr>
          <w:rFonts w:cs="Arial"/>
          <w:b/>
          <w:szCs w:val="22"/>
        </w:rPr>
      </w:pPr>
    </w:p>
    <w:bookmarkEnd w:id="0"/>
    <w:p w14:paraId="68EBD986" w14:textId="77777777" w:rsidR="00544F78" w:rsidRPr="0077689D" w:rsidRDefault="00544F78" w:rsidP="0077689D">
      <w:pPr>
        <w:rPr>
          <w:rFonts w:cs="Arial"/>
          <w:b/>
          <w:szCs w:val="22"/>
        </w:rPr>
      </w:pPr>
    </w:p>
    <w:p w14:paraId="3B04DFB1" w14:textId="77777777" w:rsidR="00E1433A" w:rsidRPr="0077689D" w:rsidRDefault="00E1433A" w:rsidP="00ED5727">
      <w:pPr>
        <w:jc w:val="center"/>
        <w:rPr>
          <w:rFonts w:cs="Arial"/>
          <w:b/>
          <w:szCs w:val="22"/>
        </w:rPr>
      </w:pPr>
      <w:r w:rsidRPr="0077689D">
        <w:rPr>
          <w:rFonts w:cs="Arial"/>
          <w:b/>
          <w:szCs w:val="22"/>
        </w:rPr>
        <w:t>United Nations Development Programme</w:t>
      </w:r>
    </w:p>
    <w:p w14:paraId="4506665D" w14:textId="77777777" w:rsidR="00E1433A" w:rsidRPr="0077689D" w:rsidRDefault="006839B9" w:rsidP="00ED5727">
      <w:pPr>
        <w:jc w:val="center"/>
        <w:rPr>
          <w:rFonts w:cs="Arial"/>
          <w:b/>
          <w:szCs w:val="22"/>
        </w:rPr>
      </w:pPr>
      <w:r w:rsidRPr="0077689D">
        <w:rPr>
          <w:rFonts w:cs="Arial"/>
          <w:b/>
          <w:szCs w:val="22"/>
        </w:rPr>
        <w:t>Country: Botswana</w:t>
      </w:r>
    </w:p>
    <w:p w14:paraId="2191C831" w14:textId="77777777" w:rsidR="00F54890" w:rsidRPr="0077689D" w:rsidRDefault="00F54890" w:rsidP="0077689D">
      <w:pPr>
        <w:rPr>
          <w:rFonts w:cs="Arial"/>
          <w:b/>
          <w:szCs w:val="22"/>
        </w:rPr>
      </w:pPr>
    </w:p>
    <w:p w14:paraId="70B9C16F" w14:textId="77777777" w:rsidR="00E1433A" w:rsidRDefault="00E1433A" w:rsidP="00ED5727">
      <w:pPr>
        <w:jc w:val="center"/>
        <w:rPr>
          <w:rFonts w:cs="Arial"/>
          <w:b/>
          <w:szCs w:val="22"/>
        </w:rPr>
      </w:pPr>
      <w:r w:rsidRPr="0077689D">
        <w:rPr>
          <w:rFonts w:cs="Arial"/>
          <w:b/>
          <w:szCs w:val="22"/>
        </w:rPr>
        <w:t>PROJECT DOCUMENT</w:t>
      </w:r>
      <w:r w:rsidR="0059479C" w:rsidRPr="0077689D">
        <w:rPr>
          <w:rStyle w:val="FootnoteReference"/>
          <w:rFonts w:cs="Arial"/>
          <w:b/>
          <w:sz w:val="22"/>
          <w:szCs w:val="22"/>
        </w:rPr>
        <w:footnoteReference w:id="1"/>
      </w:r>
    </w:p>
    <w:p w14:paraId="213EC406" w14:textId="77777777" w:rsidR="00ED5727" w:rsidRPr="0077689D" w:rsidRDefault="00ED5727" w:rsidP="00ED5727">
      <w:pPr>
        <w:jc w:val="center"/>
        <w:rPr>
          <w:rFonts w:cs="Arial"/>
          <w:b/>
          <w:szCs w:val="22"/>
        </w:rPr>
      </w:pPr>
    </w:p>
    <w:tbl>
      <w:tblPr>
        <w:tblW w:w="9540" w:type="dxa"/>
        <w:tblInd w:w="108" w:type="dxa"/>
        <w:tblLayout w:type="fixed"/>
        <w:tblLook w:val="01E0" w:firstRow="1" w:lastRow="1" w:firstColumn="1" w:lastColumn="1" w:noHBand="0" w:noVBand="0"/>
      </w:tblPr>
      <w:tblGrid>
        <w:gridCol w:w="9540"/>
      </w:tblGrid>
      <w:tr w:rsidR="00D46670" w:rsidRPr="0077689D" w14:paraId="24BC4A2F" w14:textId="77777777" w:rsidTr="00D46670">
        <w:trPr>
          <w:trHeight w:val="359"/>
        </w:trPr>
        <w:tc>
          <w:tcPr>
            <w:tcW w:w="9540" w:type="dxa"/>
            <w:vAlign w:val="center"/>
          </w:tcPr>
          <w:p w14:paraId="7FF2E807" w14:textId="77777777" w:rsidR="00D46670" w:rsidRPr="0077689D" w:rsidRDefault="00D46670" w:rsidP="0077689D">
            <w:pPr>
              <w:tabs>
                <w:tab w:val="left" w:pos="4680"/>
              </w:tabs>
              <w:rPr>
                <w:rFonts w:cs="Arial"/>
                <w:szCs w:val="22"/>
                <w:shd w:val="clear" w:color="auto" w:fill="E0E0E0"/>
              </w:rPr>
            </w:pPr>
            <w:r w:rsidRPr="0077689D">
              <w:rPr>
                <w:rFonts w:cs="Arial"/>
                <w:b/>
                <w:bCs/>
                <w:szCs w:val="22"/>
              </w:rPr>
              <w:t xml:space="preserve">Project Title: </w:t>
            </w:r>
            <w:r w:rsidRPr="0077689D">
              <w:rPr>
                <w:rFonts w:cs="Arial"/>
                <w:bCs/>
                <w:szCs w:val="22"/>
              </w:rPr>
              <w:t>Botswana’s Third National Communication (TNC) and First Biennial Update Report (FBUR)</w:t>
            </w:r>
          </w:p>
        </w:tc>
      </w:tr>
      <w:tr w:rsidR="00D46670" w:rsidRPr="0077689D" w14:paraId="0901C287" w14:textId="77777777" w:rsidTr="00D46670">
        <w:trPr>
          <w:trHeight w:val="359"/>
        </w:trPr>
        <w:tc>
          <w:tcPr>
            <w:tcW w:w="9540" w:type="dxa"/>
            <w:vAlign w:val="center"/>
          </w:tcPr>
          <w:p w14:paraId="6676A771" w14:textId="77777777" w:rsidR="00D46670" w:rsidRPr="0077689D" w:rsidRDefault="00D46670" w:rsidP="0077689D">
            <w:pPr>
              <w:tabs>
                <w:tab w:val="left" w:pos="4680"/>
              </w:tabs>
              <w:rPr>
                <w:rFonts w:cs="Arial"/>
                <w:b/>
                <w:bCs/>
                <w:szCs w:val="22"/>
              </w:rPr>
            </w:pPr>
            <w:r w:rsidRPr="0077689D">
              <w:rPr>
                <w:rFonts w:cs="Arial"/>
                <w:b/>
                <w:bCs/>
                <w:szCs w:val="22"/>
              </w:rPr>
              <w:t xml:space="preserve">UNDAF Outcome (4): Environment and Climate Change </w:t>
            </w:r>
          </w:p>
          <w:p w14:paraId="710286FE" w14:textId="77777777" w:rsidR="00D46670" w:rsidRPr="00ED5727" w:rsidRDefault="00D46670" w:rsidP="0077689D">
            <w:pPr>
              <w:tabs>
                <w:tab w:val="left" w:pos="4680"/>
              </w:tabs>
              <w:rPr>
                <w:rFonts w:cs="Arial"/>
                <w:b/>
                <w:bCs/>
                <w:szCs w:val="22"/>
              </w:rPr>
            </w:pPr>
            <w:r w:rsidRPr="0077689D">
              <w:rPr>
                <w:rFonts w:cs="Arial"/>
                <w:bCs/>
                <w:szCs w:val="22"/>
              </w:rPr>
              <w:t xml:space="preserve">By 2016, the rural </w:t>
            </w:r>
            <w:r w:rsidRPr="0077689D">
              <w:rPr>
                <w:rFonts w:cs="Arial"/>
                <w:szCs w:val="22"/>
              </w:rPr>
              <w:t>poor, especially women, will enjoy greater benefits from the environment and natural ecosystems.</w:t>
            </w:r>
            <w:r w:rsidRPr="0077689D">
              <w:rPr>
                <w:rFonts w:cs="Arial"/>
                <w:szCs w:val="22"/>
              </w:rPr>
              <w:tab/>
            </w:r>
            <w:r w:rsidRPr="0077689D">
              <w:rPr>
                <w:rFonts w:cs="Arial"/>
                <w:szCs w:val="22"/>
              </w:rPr>
              <w:tab/>
            </w:r>
            <w:r w:rsidRPr="0077689D">
              <w:rPr>
                <w:rFonts w:cs="Arial"/>
                <w:szCs w:val="22"/>
              </w:rPr>
              <w:tab/>
            </w:r>
          </w:p>
        </w:tc>
      </w:tr>
      <w:tr w:rsidR="00E1433A" w:rsidRPr="0077689D" w14:paraId="13DDA482" w14:textId="77777777" w:rsidTr="005751FA">
        <w:tc>
          <w:tcPr>
            <w:tcW w:w="9540" w:type="dxa"/>
            <w:vAlign w:val="center"/>
          </w:tcPr>
          <w:p w14:paraId="23905916" w14:textId="77777777" w:rsidR="00F54890" w:rsidRPr="0077689D" w:rsidRDefault="00E1433A" w:rsidP="0077689D">
            <w:pPr>
              <w:rPr>
                <w:rFonts w:cs="Arial"/>
                <w:b/>
                <w:bCs/>
                <w:szCs w:val="22"/>
              </w:rPr>
            </w:pPr>
            <w:r w:rsidRPr="0077689D">
              <w:rPr>
                <w:rFonts w:cs="Arial"/>
                <w:b/>
                <w:bCs/>
                <w:szCs w:val="22"/>
              </w:rPr>
              <w:t xml:space="preserve">UNDP Strategic Plan Environment and Sustainable Development </w:t>
            </w:r>
            <w:r w:rsidRPr="0077689D">
              <w:rPr>
                <w:rFonts w:cs="Arial"/>
                <w:b/>
                <w:bCs/>
                <w:szCs w:val="22"/>
                <w:u w:val="single"/>
              </w:rPr>
              <w:t>Primary</w:t>
            </w:r>
            <w:r w:rsidRPr="0077689D">
              <w:rPr>
                <w:rFonts w:cs="Arial"/>
                <w:b/>
                <w:bCs/>
                <w:szCs w:val="22"/>
              </w:rPr>
              <w:t xml:space="preserve"> Outcome:</w:t>
            </w:r>
          </w:p>
          <w:p w14:paraId="73B662A0" w14:textId="77777777" w:rsidR="006835CA" w:rsidRPr="00ED5727" w:rsidRDefault="0099436D" w:rsidP="0077689D">
            <w:pPr>
              <w:rPr>
                <w:rFonts w:cs="Arial"/>
                <w:szCs w:val="22"/>
              </w:rPr>
            </w:pPr>
            <w:r w:rsidRPr="0077689D">
              <w:rPr>
                <w:rFonts w:eastAsiaTheme="minorHAnsi" w:cs="Arial"/>
                <w:szCs w:val="22"/>
              </w:rPr>
              <w:t>Enhanced national capacity for climate change adaptation and mitigation</w:t>
            </w:r>
          </w:p>
          <w:p w14:paraId="36F298D3" w14:textId="77777777" w:rsidR="00E1433A" w:rsidRPr="0077689D" w:rsidRDefault="00E1433A" w:rsidP="0077689D">
            <w:pPr>
              <w:tabs>
                <w:tab w:val="left" w:pos="4680"/>
              </w:tabs>
              <w:rPr>
                <w:rFonts w:cs="Arial"/>
                <w:szCs w:val="22"/>
                <w:shd w:val="clear" w:color="auto" w:fill="E0E0E0"/>
              </w:rPr>
            </w:pPr>
            <w:r w:rsidRPr="0077689D">
              <w:rPr>
                <w:rFonts w:cs="Arial"/>
                <w:b/>
                <w:bCs/>
                <w:szCs w:val="22"/>
              </w:rPr>
              <w:t xml:space="preserve">UNDP Strategic Plan </w:t>
            </w:r>
            <w:r w:rsidRPr="0077689D">
              <w:rPr>
                <w:rFonts w:cs="Arial"/>
                <w:b/>
                <w:bCs/>
                <w:szCs w:val="22"/>
                <w:u w:val="single"/>
              </w:rPr>
              <w:t>Secondary</w:t>
            </w:r>
            <w:r w:rsidRPr="0077689D">
              <w:rPr>
                <w:rFonts w:cs="Arial"/>
                <w:b/>
                <w:bCs/>
                <w:szCs w:val="22"/>
              </w:rPr>
              <w:t xml:space="preserve"> Outcome: </w:t>
            </w:r>
          </w:p>
        </w:tc>
      </w:tr>
      <w:tr w:rsidR="00E1433A" w:rsidRPr="0077689D" w14:paraId="3B8BFD9E" w14:textId="77777777" w:rsidTr="005751FA">
        <w:tc>
          <w:tcPr>
            <w:tcW w:w="9540" w:type="dxa"/>
            <w:vAlign w:val="center"/>
          </w:tcPr>
          <w:p w14:paraId="38FCB823" w14:textId="77777777" w:rsidR="00E61BB0" w:rsidRPr="0077689D" w:rsidRDefault="00E1433A" w:rsidP="0077689D">
            <w:pPr>
              <w:tabs>
                <w:tab w:val="left" w:pos="4680"/>
              </w:tabs>
              <w:rPr>
                <w:rFonts w:cs="Arial"/>
                <w:iCs/>
                <w:szCs w:val="22"/>
              </w:rPr>
            </w:pPr>
            <w:r w:rsidRPr="0077689D">
              <w:rPr>
                <w:rFonts w:cs="Arial"/>
                <w:b/>
                <w:bCs/>
                <w:szCs w:val="22"/>
              </w:rPr>
              <w:t>Expected CP Outcome(s):</w:t>
            </w:r>
          </w:p>
          <w:p w14:paraId="5230F74C" w14:textId="77777777" w:rsidR="00E1433A" w:rsidRPr="0077689D" w:rsidRDefault="004D1979" w:rsidP="0077689D">
            <w:pPr>
              <w:tabs>
                <w:tab w:val="left" w:pos="4680"/>
              </w:tabs>
              <w:rPr>
                <w:rFonts w:cs="Arial"/>
                <w:i/>
                <w:szCs w:val="22"/>
                <w:shd w:val="clear" w:color="auto" w:fill="E0E0E0"/>
              </w:rPr>
            </w:pPr>
            <w:r w:rsidRPr="0077689D">
              <w:rPr>
                <w:rFonts w:cs="Arial"/>
                <w:color w:val="000000"/>
                <w:szCs w:val="22"/>
              </w:rPr>
              <w:t>Increased</w:t>
            </w:r>
            <w:r w:rsidR="00D03E0D" w:rsidRPr="0077689D">
              <w:rPr>
                <w:rFonts w:cs="Arial"/>
                <w:color w:val="000000"/>
                <w:szCs w:val="22"/>
              </w:rPr>
              <w:t xml:space="preserve"> capacity for natural resource management, provision of cleaner energy services, and addressing climate change at the central and local government levels.</w:t>
            </w:r>
          </w:p>
        </w:tc>
      </w:tr>
      <w:tr w:rsidR="00E1433A" w:rsidRPr="0077689D" w14:paraId="5D1F7403" w14:textId="77777777" w:rsidTr="005751FA">
        <w:tc>
          <w:tcPr>
            <w:tcW w:w="9540" w:type="dxa"/>
            <w:vAlign w:val="center"/>
          </w:tcPr>
          <w:p w14:paraId="048D7C88" w14:textId="77777777" w:rsidR="00E61BB0" w:rsidRPr="0077689D" w:rsidRDefault="00E61BB0" w:rsidP="0077689D">
            <w:pPr>
              <w:tabs>
                <w:tab w:val="left" w:pos="4680"/>
              </w:tabs>
              <w:rPr>
                <w:rFonts w:cs="Arial"/>
                <w:b/>
                <w:szCs w:val="22"/>
                <w:shd w:val="clear" w:color="auto" w:fill="E0E0E0"/>
              </w:rPr>
            </w:pPr>
            <w:r w:rsidRPr="0077689D">
              <w:rPr>
                <w:rFonts w:cs="Arial"/>
                <w:b/>
                <w:szCs w:val="22"/>
                <w:shd w:val="clear" w:color="auto" w:fill="E0E0E0"/>
              </w:rPr>
              <w:t>Expected CPAP Output (s)</w:t>
            </w:r>
          </w:p>
          <w:p w14:paraId="42EF109F" w14:textId="77777777" w:rsidR="0090572D" w:rsidRPr="0077689D" w:rsidRDefault="0090572D" w:rsidP="0077689D">
            <w:pPr>
              <w:tabs>
                <w:tab w:val="left" w:pos="4680"/>
              </w:tabs>
              <w:rPr>
                <w:rFonts w:cs="Arial"/>
                <w:i/>
                <w:iCs/>
                <w:szCs w:val="22"/>
              </w:rPr>
            </w:pPr>
            <w:r w:rsidRPr="0077689D">
              <w:rPr>
                <w:rFonts w:cs="Arial"/>
                <w:color w:val="000000"/>
                <w:szCs w:val="22"/>
              </w:rPr>
              <w:t>Updated Greenhouse Gas (GHG) Inventory and GHG Database.</w:t>
            </w:r>
          </w:p>
          <w:p w14:paraId="685D8BD6" w14:textId="77777777" w:rsidR="0090572D" w:rsidRPr="0077689D" w:rsidRDefault="0090572D" w:rsidP="0077689D">
            <w:pPr>
              <w:rPr>
                <w:rFonts w:cs="Arial"/>
                <w:color w:val="000000"/>
                <w:szCs w:val="22"/>
              </w:rPr>
            </w:pPr>
            <w:r w:rsidRPr="0077689D">
              <w:rPr>
                <w:rFonts w:cs="Arial"/>
                <w:color w:val="000000"/>
                <w:szCs w:val="22"/>
              </w:rPr>
              <w:t xml:space="preserve">Improved </w:t>
            </w:r>
            <w:r w:rsidR="00005973" w:rsidRPr="0077689D">
              <w:rPr>
                <w:rFonts w:cs="Arial"/>
                <w:color w:val="000000"/>
                <w:szCs w:val="22"/>
              </w:rPr>
              <w:t>V</w:t>
            </w:r>
            <w:r w:rsidRPr="0077689D">
              <w:rPr>
                <w:rFonts w:cs="Arial"/>
                <w:color w:val="000000"/>
                <w:szCs w:val="22"/>
              </w:rPr>
              <w:t xml:space="preserve">&amp;A assessments to deal with climate change risk </w:t>
            </w:r>
          </w:p>
          <w:p w14:paraId="67CA760B" w14:textId="77777777" w:rsidR="00E61BB0" w:rsidRPr="0077689D" w:rsidRDefault="006835CA" w:rsidP="00D46670">
            <w:pPr>
              <w:rPr>
                <w:rFonts w:cs="Arial"/>
                <w:b/>
                <w:szCs w:val="22"/>
                <w:shd w:val="clear" w:color="auto" w:fill="E0E0E0"/>
              </w:rPr>
            </w:pPr>
            <w:r w:rsidRPr="0077689D">
              <w:rPr>
                <w:rFonts w:cs="Arial"/>
                <w:color w:val="000000"/>
                <w:szCs w:val="22"/>
              </w:rPr>
              <w:t>Enhanced capacity for mitigation and adaptationresponse to climate change at local and national levels</w:t>
            </w:r>
          </w:p>
        </w:tc>
      </w:tr>
      <w:tr w:rsidR="00D46670" w:rsidRPr="0077689D" w14:paraId="4DD0A788" w14:textId="77777777" w:rsidTr="00D46670">
        <w:tc>
          <w:tcPr>
            <w:tcW w:w="9540" w:type="dxa"/>
            <w:shd w:val="clear" w:color="auto" w:fill="FFFFFF"/>
            <w:vAlign w:val="center"/>
          </w:tcPr>
          <w:p w14:paraId="1AB28623" w14:textId="77777777" w:rsidR="00D46670" w:rsidRPr="0077689D" w:rsidRDefault="00D46670" w:rsidP="0077689D">
            <w:pPr>
              <w:tabs>
                <w:tab w:val="left" w:pos="4680"/>
              </w:tabs>
              <w:rPr>
                <w:rFonts w:cs="Arial"/>
                <w:b/>
                <w:szCs w:val="22"/>
                <w:shd w:val="clear" w:color="auto" w:fill="E0E0E0"/>
              </w:rPr>
            </w:pPr>
            <w:r w:rsidRPr="0077689D">
              <w:rPr>
                <w:rFonts w:cs="Arial"/>
                <w:b/>
                <w:szCs w:val="22"/>
                <w:shd w:val="clear" w:color="auto" w:fill="E0E0E0"/>
              </w:rPr>
              <w:t xml:space="preserve">Executing Entity/Implementing Partner: </w:t>
            </w:r>
            <w:r w:rsidRPr="00ED5727">
              <w:rPr>
                <w:rFonts w:cs="Arial"/>
                <w:szCs w:val="22"/>
                <w:shd w:val="clear" w:color="auto" w:fill="E0E0E0"/>
              </w:rPr>
              <w:t>Department of Meteorological Services</w:t>
            </w:r>
          </w:p>
        </w:tc>
      </w:tr>
      <w:tr w:rsidR="00D46670" w:rsidRPr="0077689D" w14:paraId="256A09A2" w14:textId="77777777" w:rsidTr="00D46670">
        <w:tc>
          <w:tcPr>
            <w:tcW w:w="9540" w:type="dxa"/>
            <w:vAlign w:val="center"/>
          </w:tcPr>
          <w:p w14:paraId="58B7FCCC" w14:textId="77777777" w:rsidR="00D46670" w:rsidRPr="0077689D" w:rsidRDefault="00D46670" w:rsidP="0077689D">
            <w:pPr>
              <w:tabs>
                <w:tab w:val="left" w:pos="4680"/>
              </w:tabs>
              <w:rPr>
                <w:rFonts w:cs="Arial"/>
                <w:szCs w:val="22"/>
                <w:shd w:val="clear" w:color="auto" w:fill="E0E0E0"/>
              </w:rPr>
            </w:pPr>
            <w:r w:rsidRPr="0077689D">
              <w:rPr>
                <w:rFonts w:cs="Arial"/>
                <w:b/>
                <w:bCs/>
                <w:szCs w:val="22"/>
              </w:rPr>
              <w:t>Implementing Entity/Responsible Partners:</w:t>
            </w:r>
            <w:r w:rsidR="002D68A2" w:rsidRPr="0077689D">
              <w:rPr>
                <w:rFonts w:eastAsia="SimSun" w:cs="Arial"/>
                <w:szCs w:val="22"/>
              </w:rPr>
              <w:t xml:space="preserve">Department of Meteorological </w:t>
            </w:r>
            <w:r w:rsidR="002D68A2" w:rsidRPr="00ED5727">
              <w:rPr>
                <w:rFonts w:eastAsia="SimSun" w:cs="Arial"/>
                <w:szCs w:val="22"/>
              </w:rPr>
              <w:t>Services</w:t>
            </w:r>
            <w:r w:rsidR="002D68A2" w:rsidRPr="00ED5727">
              <w:rPr>
                <w:rFonts w:cs="Arial"/>
                <w:bCs/>
                <w:szCs w:val="22"/>
              </w:rPr>
              <w:t xml:space="preserve">, </w:t>
            </w:r>
            <w:r w:rsidRPr="00ED5727">
              <w:rPr>
                <w:rFonts w:cs="Arial"/>
                <w:bCs/>
                <w:szCs w:val="22"/>
              </w:rPr>
              <w:t>UNDP</w:t>
            </w:r>
          </w:p>
        </w:tc>
      </w:tr>
    </w:tbl>
    <w:p w14:paraId="7000586D" w14:textId="77777777" w:rsidR="00A602CC" w:rsidRPr="0077689D" w:rsidRDefault="00A602CC" w:rsidP="0077689D">
      <w:pPr>
        <w:tabs>
          <w:tab w:val="left" w:pos="4680"/>
        </w:tabs>
        <w:rPr>
          <w:rFonts w:cs="Arial"/>
          <w:szCs w:val="22"/>
        </w:rPr>
      </w:pPr>
    </w:p>
    <w:p w14:paraId="584D3FDD" w14:textId="7A3CE58C" w:rsidR="00A602CC" w:rsidRPr="0077689D" w:rsidRDefault="00C00B88" w:rsidP="00ED5727">
      <w:pPr>
        <w:tabs>
          <w:tab w:val="left" w:pos="4680"/>
        </w:tabs>
        <w:rPr>
          <w:rFonts w:cs="Arial"/>
          <w:szCs w:val="22"/>
        </w:rPr>
      </w:pPr>
      <w:r>
        <w:rPr>
          <w:rFonts w:cs="Arial"/>
          <w:noProof/>
          <w:szCs w:val="22"/>
          <w:lang w:val="en-US"/>
        </w:rPr>
        <w:lastRenderedPageBreak/>
        <mc:AlternateContent>
          <mc:Choice Requires="wps">
            <w:drawing>
              <wp:inline distT="0" distB="0" distL="0" distR="0" wp14:anchorId="046D8AF2" wp14:editId="34AA098B">
                <wp:extent cx="6057900" cy="3168015"/>
                <wp:effectExtent l="9525" t="9525" r="9525" b="13335"/>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168015"/>
                        </a:xfrm>
                        <a:prstGeom prst="rect">
                          <a:avLst/>
                        </a:prstGeom>
                        <a:solidFill>
                          <a:srgbClr val="FFFFFF"/>
                        </a:solidFill>
                        <a:ln w="9525">
                          <a:solidFill>
                            <a:srgbClr val="000000"/>
                          </a:solidFill>
                          <a:miter lim="800000"/>
                          <a:headEnd/>
                          <a:tailEnd/>
                        </a:ln>
                      </wps:spPr>
                      <wps:txbx>
                        <w:txbxContent>
                          <w:p w14:paraId="236141ED" w14:textId="77777777" w:rsidR="00E300EC" w:rsidRDefault="00E300EC" w:rsidP="00A602CC">
                            <w:pPr>
                              <w:jc w:val="center"/>
                              <w:rPr>
                                <w:b/>
                                <w:bCs/>
                                <w:sz w:val="20"/>
                              </w:rPr>
                            </w:pPr>
                            <w:r>
                              <w:rPr>
                                <w:b/>
                                <w:bCs/>
                                <w:sz w:val="20"/>
                              </w:rPr>
                              <w:t>Brief Description</w:t>
                            </w:r>
                          </w:p>
                          <w:p w14:paraId="652AF3E4" w14:textId="77777777" w:rsidR="00E300EC" w:rsidRDefault="00E300EC" w:rsidP="009A1780">
                            <w:pPr>
                              <w:rPr>
                                <w:szCs w:val="20"/>
                              </w:rPr>
                            </w:pPr>
                            <w:r w:rsidRPr="00F54890">
                              <w:rPr>
                                <w:bCs/>
                                <w:szCs w:val="22"/>
                              </w:rPr>
                              <w:t xml:space="preserve">The Project will support Botswana to prepare </w:t>
                            </w:r>
                            <w:r>
                              <w:rPr>
                                <w:bCs/>
                                <w:szCs w:val="22"/>
                              </w:rPr>
                              <w:t>its</w:t>
                            </w:r>
                            <w:r w:rsidRPr="00BC12B9">
                              <w:rPr>
                                <w:bCs/>
                                <w:sz w:val="20"/>
                              </w:rPr>
                              <w:t>Third</w:t>
                            </w:r>
                            <w:r>
                              <w:rPr>
                                <w:szCs w:val="20"/>
                              </w:rPr>
                              <w:t xml:space="preserve"> National Communication (TNC) to the Conference of the Parties of the United Nations Framework Convention on Climate Change (UNFCCC) and the First Biennial Update Report (BUR) i</w:t>
                            </w:r>
                            <w:r w:rsidRPr="00B239E6">
                              <w:rPr>
                                <w:szCs w:val="20"/>
                              </w:rPr>
                              <w:t>n accordance with its commitments as a non-Annex 1 Party to the Convention.</w:t>
                            </w:r>
                          </w:p>
                          <w:p w14:paraId="3BDB6704" w14:textId="77777777" w:rsidR="00E300EC" w:rsidRDefault="00E300EC" w:rsidP="00A602CC">
                            <w:pPr>
                              <w:jc w:val="left"/>
                              <w:rPr>
                                <w:szCs w:val="20"/>
                              </w:rPr>
                            </w:pPr>
                            <w:r>
                              <w:rPr>
                                <w:szCs w:val="20"/>
                              </w:rPr>
                              <w:t>Main components of the project are:</w:t>
                            </w:r>
                          </w:p>
                          <w:p w14:paraId="6B0BE196" w14:textId="77777777" w:rsidR="00E300EC" w:rsidRDefault="00E300EC" w:rsidP="00C13BEE">
                            <w:pPr>
                              <w:numPr>
                                <w:ilvl w:val="0"/>
                                <w:numId w:val="21"/>
                              </w:numPr>
                            </w:pPr>
                            <w:r>
                              <w:t>Upgrade and development of the National Greenhouse gas (GHG) inventory and Development of GHG Inventory Database</w:t>
                            </w:r>
                          </w:p>
                          <w:p w14:paraId="41DA2F3A" w14:textId="77777777" w:rsidR="00E300EC" w:rsidRDefault="00E300EC" w:rsidP="00C13BEE">
                            <w:pPr>
                              <w:numPr>
                                <w:ilvl w:val="0"/>
                                <w:numId w:val="21"/>
                              </w:numPr>
                            </w:pPr>
                            <w:r>
                              <w:t>Sectoral studies on mitigation potential; enabling framework for mitigation measures</w:t>
                            </w:r>
                          </w:p>
                          <w:p w14:paraId="6A52A819" w14:textId="77777777" w:rsidR="00E300EC" w:rsidRDefault="00E300EC" w:rsidP="00C13BEE">
                            <w:pPr>
                              <w:numPr>
                                <w:ilvl w:val="0"/>
                                <w:numId w:val="21"/>
                              </w:numPr>
                            </w:pPr>
                            <w:r>
                              <w:t>Socio-economic and climate-change modelling scenarios to identify and studies to prepare key adaptation action; enabling framework for their implementation</w:t>
                            </w:r>
                          </w:p>
                          <w:p w14:paraId="0007B3BB" w14:textId="77777777" w:rsidR="00E300EC" w:rsidRDefault="00E300EC" w:rsidP="00C13BEE">
                            <w:pPr>
                              <w:numPr>
                                <w:ilvl w:val="0"/>
                                <w:numId w:val="21"/>
                              </w:numPr>
                            </w:pPr>
                            <w:r>
                              <w:t>Institutional capacity building to mainstream climate change into decisions at different levels;</w:t>
                            </w:r>
                            <w:r w:rsidRPr="009A1780">
                              <w:t xml:space="preserve"> increased capacity to produce subsequent </w:t>
                            </w:r>
                            <w:r>
                              <w:t xml:space="preserve">National Communications </w:t>
                            </w:r>
                            <w:r w:rsidRPr="009A1780">
                              <w:t>NCs</w:t>
                            </w:r>
                          </w:p>
                          <w:p w14:paraId="4286CEF2" w14:textId="77777777" w:rsidR="00E300EC" w:rsidRDefault="00E300EC" w:rsidP="00FE0740">
                            <w:pPr>
                              <w:numPr>
                                <w:ilvl w:val="0"/>
                                <w:numId w:val="21"/>
                              </w:numPr>
                            </w:pPr>
                            <w:r w:rsidRPr="00FE0740">
                              <w:t>Consultation, communication, identification and reporting of the intended Nationally Determined Contribution of Botswana to the 2015 Agreement under the UNFCCC</w:t>
                            </w:r>
                          </w:p>
                          <w:p w14:paraId="48BDF4BA" w14:textId="77777777" w:rsidR="00E300EC" w:rsidRDefault="00E300EC" w:rsidP="00F54890"/>
                          <w:p w14:paraId="3A6270BE" w14:textId="77777777" w:rsidR="00E300EC" w:rsidRDefault="00E300EC" w:rsidP="00005973">
                            <w:pPr>
                              <w:ind w:left="1080"/>
                              <w:jc w:val="left"/>
                              <w:rPr>
                                <w:b/>
                                <w:bCs/>
                                <w:sz w:val="20"/>
                              </w:rPr>
                            </w:pPr>
                          </w:p>
                        </w:txbxContent>
                      </wps:txbx>
                      <wps:bodyPr rot="0" vert="horz" wrap="square" lIns="91440" tIns="45720" rIns="91440" bIns="45720" anchor="t" anchorCtr="0" upright="1">
                        <a:noAutofit/>
                      </wps:bodyPr>
                    </wps:wsp>
                  </a:graphicData>
                </a:graphic>
              </wp:inline>
            </w:drawing>
          </mc:Choice>
          <mc:Fallback>
            <w:pict>
              <v:shapetype w14:anchorId="046D8AF2" id="_x0000_t202" coordsize="21600,21600" o:spt="202" path="m,l,21600r21600,l21600,xe">
                <v:stroke joinstyle="miter"/>
                <v:path gradientshapeok="t" o:connecttype="rect"/>
              </v:shapetype>
              <v:shape id="Text Box 24" o:spid="_x0000_s1026" type="#_x0000_t202" style="width:477pt;height:24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">
                <v:textbox>
                  <w:txbxContent>
                    <w:p w14:paraId="236141ED" w14:textId="77777777" w:rsidR="00E300EC" w:rsidRDefault="00E300EC" w:rsidP="00A602CC">
                      <w:pPr>
                        <w:jc w:val="center"/>
                        <w:rPr>
                          <w:b/>
                          <w:bCs/>
                          <w:sz w:val="20"/>
                        </w:rPr>
                      </w:pPr>
                      <w:r>
                        <w:rPr>
                          <w:b/>
                          <w:bCs/>
                          <w:sz w:val="20"/>
                        </w:rPr>
                        <w:t>Brief Description</w:t>
                      </w:r>
                    </w:p>
                    <w:p w14:paraId="652AF3E4" w14:textId="77777777" w:rsidR="00E300EC" w:rsidRDefault="00E300EC" w:rsidP="009A1780">
                      <w:pPr>
                        <w:rPr>
                          <w:szCs w:val="20"/>
                        </w:rPr>
                      </w:pPr>
                      <w:r w:rsidRPr="00F54890">
                        <w:rPr>
                          <w:bCs/>
                          <w:szCs w:val="22"/>
                        </w:rPr>
                        <w:t xml:space="preserve">The Project will support Botswana to prepare </w:t>
                      </w:r>
                      <w:r>
                        <w:rPr>
                          <w:bCs/>
                          <w:szCs w:val="22"/>
                        </w:rPr>
                        <w:t>its</w:t>
                      </w:r>
                      <w:r w:rsidRPr="00BC12B9">
                        <w:rPr>
                          <w:bCs/>
                          <w:sz w:val="20"/>
                        </w:rPr>
                        <w:t>Third</w:t>
                      </w:r>
                      <w:r>
                        <w:rPr>
                          <w:szCs w:val="20"/>
                        </w:rPr>
                        <w:t xml:space="preserve"> National Communication (TNC) to the Conference of the Parties of the United Nations Framework Convention on Climate Change (UNFCCC) and the First Biennial Update Report (BUR) i</w:t>
                      </w:r>
                      <w:r w:rsidRPr="00B239E6">
                        <w:rPr>
                          <w:szCs w:val="20"/>
                        </w:rPr>
                        <w:t>n accordance with its commitments as a non-Annex 1 Party to the Convention.</w:t>
                      </w:r>
                    </w:p>
                    <w:p w14:paraId="3BDB6704" w14:textId="77777777" w:rsidR="00E300EC" w:rsidRDefault="00E300EC" w:rsidP="00A602CC">
                      <w:pPr>
                        <w:jc w:val="left"/>
                        <w:rPr>
                          <w:szCs w:val="20"/>
                        </w:rPr>
                      </w:pPr>
                      <w:r>
                        <w:rPr>
                          <w:szCs w:val="20"/>
                        </w:rPr>
                        <w:t>Main components of the project are:</w:t>
                      </w:r>
                    </w:p>
                    <w:p w14:paraId="6B0BE196" w14:textId="77777777" w:rsidR="00E300EC" w:rsidRDefault="00E300EC" w:rsidP="00C13BEE">
                      <w:pPr>
                        <w:numPr>
                          <w:ilvl w:val="0"/>
                          <w:numId w:val="21"/>
                        </w:numPr>
                      </w:pPr>
                      <w:r>
                        <w:t>Upgrade and development of the National Greenhouse gas (GHG) inventory and Development of GHG Inventory Database</w:t>
                      </w:r>
                    </w:p>
                    <w:p w14:paraId="41DA2F3A" w14:textId="77777777" w:rsidR="00E300EC" w:rsidRDefault="00E300EC" w:rsidP="00C13BEE">
                      <w:pPr>
                        <w:numPr>
                          <w:ilvl w:val="0"/>
                          <w:numId w:val="21"/>
                        </w:numPr>
                      </w:pPr>
                      <w:r>
                        <w:t>Sectoral studies on mitigation potential; enabling framework for mitigation measures</w:t>
                      </w:r>
                    </w:p>
                    <w:p w14:paraId="6A52A819" w14:textId="77777777" w:rsidR="00E300EC" w:rsidRDefault="00E300EC" w:rsidP="00C13BEE">
                      <w:pPr>
                        <w:numPr>
                          <w:ilvl w:val="0"/>
                          <w:numId w:val="21"/>
                        </w:numPr>
                      </w:pPr>
                      <w:r>
                        <w:t>Socio-economic and climate-change modelling scenarios to identify and studies to prepare key adaptation action; enabling framework for their implementation</w:t>
                      </w:r>
                    </w:p>
                    <w:p w14:paraId="0007B3BB" w14:textId="77777777" w:rsidR="00E300EC" w:rsidRDefault="00E300EC" w:rsidP="00C13BEE">
                      <w:pPr>
                        <w:numPr>
                          <w:ilvl w:val="0"/>
                          <w:numId w:val="21"/>
                        </w:numPr>
                      </w:pPr>
                      <w:r>
                        <w:t>Institutional capacity building to mainstream climate change into decisions at different levels;</w:t>
                      </w:r>
                      <w:r w:rsidRPr="009A1780">
                        <w:t xml:space="preserve"> increased capacity to produce subsequent </w:t>
                      </w:r>
                      <w:r>
                        <w:t xml:space="preserve">National Communications </w:t>
                      </w:r>
                      <w:r w:rsidRPr="009A1780">
                        <w:t>NCs</w:t>
                      </w:r>
                    </w:p>
                    <w:p w14:paraId="4286CEF2" w14:textId="77777777" w:rsidR="00E300EC" w:rsidRDefault="00E300EC" w:rsidP="00FE0740">
                      <w:pPr>
                        <w:numPr>
                          <w:ilvl w:val="0"/>
                          <w:numId w:val="21"/>
                        </w:numPr>
                      </w:pPr>
                      <w:r w:rsidRPr="00FE0740">
                        <w:t>Consultation, communication, identification and reporting of the intended Nationally Determined Contribution of Botswana to the 2015 Agreement under the UNFCCC</w:t>
                      </w:r>
                    </w:p>
                    <w:p w14:paraId="48BDF4BA" w14:textId="77777777" w:rsidR="00E300EC" w:rsidRDefault="00E300EC" w:rsidP="00F54890"/>
                    <w:p w14:paraId="3A6270BE" w14:textId="77777777" w:rsidR="00E300EC" w:rsidRDefault="00E300EC" w:rsidP="00005973">
                      <w:pPr>
                        <w:ind w:left="1080"/>
                        <w:jc w:val="left"/>
                        <w:rPr>
                          <w:b/>
                          <w:bCs/>
                          <w:sz w:val="20"/>
                        </w:rPr>
                      </w:pPr>
                    </w:p>
                  </w:txbxContent>
                </v:textbox>
                <w10:anchorlock/>
              </v:shape>
            </w:pict>
          </mc:Fallback>
        </mc:AlternateContent>
      </w:r>
    </w:p>
    <w:p w14:paraId="2697DB47" w14:textId="082B0C3A" w:rsidR="00A602CC" w:rsidRPr="0077689D" w:rsidRDefault="00C00B88" w:rsidP="0077689D">
      <w:pPr>
        <w:tabs>
          <w:tab w:val="left" w:pos="4680"/>
        </w:tabs>
        <w:rPr>
          <w:rFonts w:cs="Arial"/>
          <w:szCs w:val="22"/>
        </w:rPr>
      </w:pPr>
      <w:r>
        <w:rPr>
          <w:rFonts w:cs="Arial"/>
          <w:noProof/>
          <w:szCs w:val="22"/>
          <w:lang w:val="en-US"/>
        </w:rPr>
        <mc:AlternateContent>
          <mc:Choice Requires="wps">
            <w:drawing>
              <wp:anchor distT="0" distB="0" distL="114300" distR="114300" simplePos="0" relativeHeight="251656704" behindDoc="1" locked="0" layoutInCell="1" allowOverlap="1" wp14:anchorId="0DF77413" wp14:editId="5D9DC212">
                <wp:simplePos x="0" y="0"/>
                <wp:positionH relativeFrom="column">
                  <wp:posOffset>10160</wp:posOffset>
                </wp:positionH>
                <wp:positionV relativeFrom="paragraph">
                  <wp:posOffset>161925</wp:posOffset>
                </wp:positionV>
                <wp:extent cx="2785110" cy="1721485"/>
                <wp:effectExtent l="0" t="0" r="15240" b="12065"/>
                <wp:wrapTight wrapText="bothSides">
                  <wp:wrapPolygon edited="0">
                    <wp:start x="0" y="0"/>
                    <wp:lineTo x="0" y="21512"/>
                    <wp:lineTo x="21570" y="21512"/>
                    <wp:lineTo x="21570" y="0"/>
                    <wp:lineTo x="0" y="0"/>
                  </wp:wrapPolygon>
                </wp:wrapTight>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1721485"/>
                        </a:xfrm>
                        <a:prstGeom prst="rect">
                          <a:avLst/>
                        </a:prstGeom>
                        <a:solidFill>
                          <a:srgbClr val="FFFFFF"/>
                        </a:solidFill>
                        <a:ln w="9525">
                          <a:solidFill>
                            <a:srgbClr val="000000"/>
                          </a:solidFill>
                          <a:miter lim="800000"/>
                          <a:headEnd/>
                          <a:tailEnd/>
                        </a:ln>
                      </wps:spPr>
                      <wps:txbx>
                        <w:txbxContent>
                          <w:p w14:paraId="2D54211C" w14:textId="77777777" w:rsidR="00E300EC" w:rsidRPr="00D46670" w:rsidRDefault="00E300EC" w:rsidP="00E1433A">
                            <w:pPr>
                              <w:spacing w:after="0"/>
                              <w:rPr>
                                <w:rFonts w:ascii="Arial Narrow" w:hAnsi="Arial Narrow" w:cs="Arial"/>
                                <w:sz w:val="20"/>
                                <w:szCs w:val="20"/>
                                <w:highlight w:val="yellow"/>
                              </w:rPr>
                            </w:pPr>
                            <w:r w:rsidRPr="00D46670">
                              <w:rPr>
                                <w:rFonts w:ascii="Arial Narrow" w:hAnsi="Arial Narrow" w:cs="Arial"/>
                                <w:sz w:val="20"/>
                                <w:szCs w:val="20"/>
                                <w:highlight w:val="yellow"/>
                              </w:rPr>
                              <w:t>P</w:t>
                            </w:r>
                            <w:r w:rsidR="003F0B25">
                              <w:rPr>
                                <w:rFonts w:ascii="Arial Narrow" w:hAnsi="Arial Narrow" w:cs="Arial"/>
                                <w:sz w:val="20"/>
                                <w:szCs w:val="20"/>
                                <w:highlight w:val="yellow"/>
                              </w:rPr>
                              <w:t>rogramme Period:</w:t>
                            </w:r>
                            <w:r w:rsidR="003F0B25">
                              <w:rPr>
                                <w:rFonts w:ascii="Arial Narrow" w:hAnsi="Arial Narrow" w:cs="Arial"/>
                                <w:sz w:val="20"/>
                                <w:szCs w:val="20"/>
                                <w:highlight w:val="yellow"/>
                              </w:rPr>
                              <w:tab/>
                            </w:r>
                            <w:r w:rsidR="003F0B25">
                              <w:rPr>
                                <w:rFonts w:ascii="Arial Narrow" w:hAnsi="Arial Narrow" w:cs="Arial"/>
                                <w:sz w:val="20"/>
                                <w:szCs w:val="20"/>
                                <w:highlight w:val="yellow"/>
                              </w:rPr>
                              <w:tab/>
                            </w:r>
                            <w:r w:rsidR="003F0B25">
                              <w:rPr>
                                <w:rFonts w:ascii="Arial Narrow" w:hAnsi="Arial Narrow" w:cs="Arial"/>
                                <w:sz w:val="20"/>
                                <w:szCs w:val="20"/>
                                <w:highlight w:val="yellow"/>
                              </w:rPr>
                              <w:tab/>
                              <w:t>________</w:t>
                            </w:r>
                          </w:p>
                          <w:p w14:paraId="0F86EB0B" w14:textId="77777777" w:rsidR="00E300EC" w:rsidRPr="00D46670" w:rsidRDefault="00E300EC" w:rsidP="00E1433A">
                            <w:pPr>
                              <w:spacing w:after="0"/>
                              <w:jc w:val="left"/>
                              <w:rPr>
                                <w:rFonts w:ascii="Arial Narrow" w:hAnsi="Arial Narrow" w:cs="Arial"/>
                                <w:sz w:val="20"/>
                                <w:szCs w:val="20"/>
                                <w:highlight w:val="yellow"/>
                                <w:lang w:val="en-US"/>
                              </w:rPr>
                            </w:pPr>
                          </w:p>
                          <w:p w14:paraId="45F3BD7E" w14:textId="77777777" w:rsidR="00E300EC" w:rsidRPr="00D46670" w:rsidRDefault="00E300EC" w:rsidP="00E1433A">
                            <w:pPr>
                              <w:spacing w:after="0"/>
                              <w:rPr>
                                <w:rFonts w:ascii="Arial Narrow" w:hAnsi="Arial Narrow" w:cs="Arial"/>
                                <w:sz w:val="20"/>
                                <w:szCs w:val="20"/>
                                <w:highlight w:val="yellow"/>
                                <w:lang w:val="en-US"/>
                              </w:rPr>
                            </w:pPr>
                            <w:r w:rsidRPr="00D46670">
                              <w:rPr>
                                <w:rFonts w:ascii="Arial Narrow" w:hAnsi="Arial Narrow" w:cs="Arial"/>
                                <w:sz w:val="20"/>
                                <w:szCs w:val="20"/>
                                <w:highlight w:val="yellow"/>
                                <w:lang w:val="en-US"/>
                              </w:rPr>
                              <w:t>Atlas Award ID:</w:t>
                            </w:r>
                            <w:r w:rsidRPr="00D46670">
                              <w:rPr>
                                <w:rFonts w:ascii="Arial Narrow" w:hAnsi="Arial Narrow" w:cs="Arial"/>
                                <w:sz w:val="20"/>
                                <w:szCs w:val="20"/>
                                <w:highlight w:val="yellow"/>
                                <w:lang w:val="en-US"/>
                              </w:rPr>
                              <w:tab/>
                            </w:r>
                            <w:r w:rsidRPr="00D46670">
                              <w:rPr>
                                <w:rFonts w:ascii="Arial Narrow" w:hAnsi="Arial Narrow" w:cs="Arial"/>
                                <w:sz w:val="20"/>
                                <w:szCs w:val="20"/>
                                <w:highlight w:val="yellow"/>
                                <w:lang w:val="en-US"/>
                              </w:rPr>
                              <w:tab/>
                            </w:r>
                            <w:r w:rsidRPr="00D46670">
                              <w:rPr>
                                <w:rFonts w:ascii="Arial Narrow" w:hAnsi="Arial Narrow" w:cs="Arial"/>
                                <w:sz w:val="20"/>
                                <w:szCs w:val="20"/>
                                <w:highlight w:val="yellow"/>
                                <w:lang w:val="en-US"/>
                              </w:rPr>
                              <w:tab/>
                            </w:r>
                            <w:r w:rsidR="003F0B25">
                              <w:rPr>
                                <w:rFonts w:ascii="Arial Narrow" w:hAnsi="Arial Narrow" w:cs="Arial"/>
                                <w:sz w:val="20"/>
                                <w:szCs w:val="20"/>
                                <w:highlight w:val="yellow"/>
                                <w:lang w:val="en-US"/>
                              </w:rPr>
                              <w:t>00086062_</w:t>
                            </w:r>
                          </w:p>
                          <w:p w14:paraId="32B962F7" w14:textId="77777777" w:rsidR="00E300EC" w:rsidRPr="00D46670" w:rsidRDefault="00E300EC" w:rsidP="00E1433A">
                            <w:pPr>
                              <w:spacing w:after="0"/>
                              <w:rPr>
                                <w:rFonts w:ascii="Arial Narrow" w:hAnsi="Arial Narrow" w:cs="Arial"/>
                                <w:sz w:val="20"/>
                                <w:szCs w:val="20"/>
                                <w:highlight w:val="yellow"/>
                                <w:lang w:val="en-US"/>
                              </w:rPr>
                            </w:pPr>
                            <w:r w:rsidRPr="00D46670">
                              <w:rPr>
                                <w:rFonts w:ascii="Arial Narrow" w:hAnsi="Arial Narrow" w:cs="Arial"/>
                                <w:sz w:val="20"/>
                                <w:szCs w:val="20"/>
                                <w:highlight w:val="yellow"/>
                                <w:lang w:val="en-US"/>
                              </w:rPr>
                              <w:t>Project ID:</w:t>
                            </w:r>
                            <w:r w:rsidRPr="00D46670">
                              <w:rPr>
                                <w:rFonts w:ascii="Arial Narrow" w:hAnsi="Arial Narrow" w:cs="Arial"/>
                                <w:sz w:val="20"/>
                                <w:szCs w:val="20"/>
                                <w:highlight w:val="yellow"/>
                                <w:lang w:val="en-US"/>
                              </w:rPr>
                              <w:tab/>
                            </w:r>
                            <w:r w:rsidRPr="00D46670">
                              <w:rPr>
                                <w:rFonts w:ascii="Arial Narrow" w:hAnsi="Arial Narrow" w:cs="Arial"/>
                                <w:sz w:val="20"/>
                                <w:szCs w:val="20"/>
                                <w:highlight w:val="yellow"/>
                                <w:lang w:val="en-US"/>
                              </w:rPr>
                              <w:tab/>
                            </w:r>
                            <w:r w:rsidRPr="00D46670">
                              <w:rPr>
                                <w:rFonts w:ascii="Arial Narrow" w:hAnsi="Arial Narrow" w:cs="Arial"/>
                                <w:sz w:val="20"/>
                                <w:szCs w:val="20"/>
                                <w:highlight w:val="yellow"/>
                                <w:lang w:val="en-US"/>
                              </w:rPr>
                              <w:tab/>
                            </w:r>
                            <w:r w:rsidR="003F0B25">
                              <w:rPr>
                                <w:rFonts w:ascii="Arial Narrow" w:hAnsi="Arial Narrow" w:cs="Arial"/>
                                <w:sz w:val="20"/>
                                <w:szCs w:val="20"/>
                                <w:highlight w:val="yellow"/>
                                <w:lang w:val="en-US"/>
                              </w:rPr>
                              <w:t>00093463_</w:t>
                            </w:r>
                          </w:p>
                          <w:p w14:paraId="0D166F8E" w14:textId="77777777" w:rsidR="00E300EC" w:rsidRPr="00D46670" w:rsidRDefault="00E300EC" w:rsidP="00E1433A">
                            <w:pPr>
                              <w:pStyle w:val="FootnoteText"/>
                              <w:spacing w:after="0"/>
                              <w:rPr>
                                <w:rFonts w:ascii="Arial Narrow" w:hAnsi="Arial Narrow" w:cs="Arial"/>
                                <w:highlight w:val="yellow"/>
                              </w:rPr>
                            </w:pPr>
                            <w:r w:rsidRPr="00D46670">
                              <w:rPr>
                                <w:rFonts w:ascii="Arial Narrow" w:hAnsi="Arial Narrow" w:cs="Arial"/>
                                <w:highlight w:val="yellow"/>
                              </w:rPr>
                              <w:t>PIMS #</w:t>
                            </w:r>
                            <w:r w:rsidRPr="00D46670">
                              <w:rPr>
                                <w:rFonts w:ascii="Arial Narrow" w:hAnsi="Arial Narrow" w:cs="Arial"/>
                                <w:highlight w:val="yellow"/>
                              </w:rPr>
                              <w:tab/>
                            </w:r>
                            <w:r w:rsidRPr="00D46670">
                              <w:rPr>
                                <w:rFonts w:ascii="Arial Narrow" w:hAnsi="Arial Narrow" w:cs="Arial"/>
                                <w:highlight w:val="yellow"/>
                              </w:rPr>
                              <w:tab/>
                            </w:r>
                            <w:r w:rsidRPr="00D46670">
                              <w:rPr>
                                <w:rFonts w:ascii="Arial Narrow" w:hAnsi="Arial Narrow" w:cs="Arial"/>
                                <w:highlight w:val="yellow"/>
                              </w:rPr>
                              <w:tab/>
                            </w:r>
                            <w:r w:rsidRPr="00D46670">
                              <w:rPr>
                                <w:rFonts w:ascii="Arial Narrow" w:hAnsi="Arial Narrow" w:cs="Arial"/>
                                <w:highlight w:val="yellow"/>
                              </w:rPr>
                              <w:tab/>
                            </w:r>
                            <w:r w:rsidR="003F0B25">
                              <w:rPr>
                                <w:rFonts w:ascii="Arial Narrow" w:hAnsi="Arial Narrow" w:cs="Arial"/>
                                <w:highlight w:val="yellow"/>
                              </w:rPr>
                              <w:t>5316____</w:t>
                            </w:r>
                            <w:r>
                              <w:rPr>
                                <w:rFonts w:ascii="Arial Narrow" w:hAnsi="Arial Narrow" w:cs="Arial"/>
                                <w:highlight w:val="yellow"/>
                              </w:rPr>
                              <w:t>_</w:t>
                            </w:r>
                          </w:p>
                          <w:p w14:paraId="30C25B8D" w14:textId="77777777" w:rsidR="00E300EC" w:rsidRPr="00D46670" w:rsidRDefault="00E300EC" w:rsidP="00E1433A">
                            <w:pPr>
                              <w:pStyle w:val="FootnoteText"/>
                              <w:spacing w:after="0"/>
                              <w:rPr>
                                <w:rFonts w:ascii="Arial Narrow" w:hAnsi="Arial Narrow" w:cs="Arial"/>
                                <w:highlight w:val="yellow"/>
                              </w:rPr>
                            </w:pPr>
                          </w:p>
                          <w:p w14:paraId="2B3EF635" w14:textId="77777777" w:rsidR="00E300EC" w:rsidRPr="00D46670" w:rsidRDefault="00E300EC" w:rsidP="00E1433A">
                            <w:pPr>
                              <w:pStyle w:val="FootnoteText"/>
                              <w:spacing w:after="0"/>
                              <w:rPr>
                                <w:rFonts w:ascii="Arial Narrow" w:hAnsi="Arial Narrow" w:cs="Arial"/>
                                <w:highlight w:val="yellow"/>
                              </w:rPr>
                            </w:pPr>
                            <w:r w:rsidRPr="00D46670">
                              <w:rPr>
                                <w:rFonts w:ascii="Arial Narrow" w:hAnsi="Arial Narrow" w:cs="Arial"/>
                                <w:highlight w:val="yellow"/>
                              </w:rPr>
                              <w:t>Start date:</w:t>
                            </w:r>
                            <w:r w:rsidRPr="00D46670">
                              <w:rPr>
                                <w:rFonts w:ascii="Arial Narrow" w:hAnsi="Arial Narrow" w:cs="Arial"/>
                                <w:highlight w:val="yellow"/>
                              </w:rPr>
                              <w:tab/>
                            </w:r>
                            <w:r w:rsidRPr="00D46670">
                              <w:rPr>
                                <w:rFonts w:ascii="Arial Narrow" w:hAnsi="Arial Narrow" w:cs="Arial"/>
                                <w:highlight w:val="yellow"/>
                              </w:rPr>
                              <w:tab/>
                            </w:r>
                            <w:r w:rsidRPr="00D46670">
                              <w:rPr>
                                <w:rFonts w:ascii="Arial Narrow" w:hAnsi="Arial Narrow" w:cs="Arial"/>
                                <w:highlight w:val="yellow"/>
                              </w:rPr>
                              <w:tab/>
                            </w:r>
                            <w:r w:rsidR="003F0B25">
                              <w:rPr>
                                <w:rFonts w:ascii="Arial Narrow" w:hAnsi="Arial Narrow" w:cs="Arial"/>
                                <w:highlight w:val="yellow"/>
                              </w:rPr>
                              <w:t>June 2015</w:t>
                            </w:r>
                          </w:p>
                          <w:p w14:paraId="29781BC2" w14:textId="77777777" w:rsidR="00E300EC" w:rsidRPr="00D46670" w:rsidRDefault="00E300EC" w:rsidP="00E1433A">
                            <w:pPr>
                              <w:pStyle w:val="FootnoteText"/>
                              <w:spacing w:after="0"/>
                              <w:rPr>
                                <w:rFonts w:ascii="Arial Narrow" w:hAnsi="Arial Narrow" w:cs="Arial"/>
                                <w:highlight w:val="yellow"/>
                              </w:rPr>
                            </w:pPr>
                            <w:r w:rsidRPr="00D46670">
                              <w:rPr>
                                <w:rFonts w:ascii="Arial Narrow" w:hAnsi="Arial Narrow" w:cs="Arial"/>
                                <w:highlight w:val="yellow"/>
                              </w:rPr>
                              <w:t>End Date</w:t>
                            </w:r>
                            <w:r w:rsidRPr="00D46670">
                              <w:rPr>
                                <w:rFonts w:ascii="Arial Narrow" w:hAnsi="Arial Narrow" w:cs="Arial"/>
                                <w:highlight w:val="yellow"/>
                              </w:rPr>
                              <w:tab/>
                            </w:r>
                            <w:r w:rsidRPr="00D46670">
                              <w:rPr>
                                <w:rFonts w:ascii="Arial Narrow" w:hAnsi="Arial Narrow" w:cs="Arial"/>
                                <w:highlight w:val="yellow"/>
                              </w:rPr>
                              <w:tab/>
                            </w:r>
                            <w:r w:rsidRPr="00D46670">
                              <w:rPr>
                                <w:rFonts w:ascii="Arial Narrow" w:hAnsi="Arial Narrow" w:cs="Arial"/>
                                <w:highlight w:val="yellow"/>
                              </w:rPr>
                              <w:tab/>
                            </w:r>
                            <w:r w:rsidRPr="00D46670">
                              <w:rPr>
                                <w:rFonts w:ascii="Arial Narrow" w:hAnsi="Arial Narrow" w:cs="Arial"/>
                                <w:highlight w:val="yellow"/>
                              </w:rPr>
                              <w:tab/>
                            </w:r>
                            <w:r w:rsidR="003F0B25">
                              <w:rPr>
                                <w:rFonts w:ascii="Arial Narrow" w:hAnsi="Arial Narrow" w:cs="Arial"/>
                                <w:highlight w:val="yellow"/>
                              </w:rPr>
                              <w:t>May  2019</w:t>
                            </w:r>
                          </w:p>
                          <w:p w14:paraId="7FCDA668" w14:textId="77777777" w:rsidR="00E300EC" w:rsidRPr="00D46670" w:rsidRDefault="00E300EC" w:rsidP="00E1433A">
                            <w:pPr>
                              <w:pStyle w:val="FootnoteText"/>
                              <w:spacing w:after="0"/>
                              <w:rPr>
                                <w:rFonts w:ascii="Arial Narrow" w:hAnsi="Arial Narrow" w:cs="Arial"/>
                                <w:highlight w:val="yellow"/>
                              </w:rPr>
                            </w:pPr>
                          </w:p>
                          <w:p w14:paraId="0F75E82F" w14:textId="77777777" w:rsidR="00E300EC" w:rsidRPr="00D46670" w:rsidRDefault="00E300EC" w:rsidP="00E1433A">
                            <w:pPr>
                              <w:pStyle w:val="FootnoteText"/>
                              <w:spacing w:after="0"/>
                              <w:rPr>
                                <w:rFonts w:ascii="Arial Narrow" w:hAnsi="Arial Narrow" w:cs="Arial"/>
                                <w:highlight w:val="yellow"/>
                              </w:rPr>
                            </w:pPr>
                            <w:r w:rsidRPr="00D46670">
                              <w:rPr>
                                <w:rFonts w:ascii="Arial Narrow" w:hAnsi="Arial Narrow" w:cs="Arial"/>
                                <w:highlight w:val="yellow"/>
                              </w:rPr>
                              <w:t>Management Arrangements</w:t>
                            </w:r>
                            <w:r w:rsidRPr="00D46670">
                              <w:rPr>
                                <w:rFonts w:ascii="Arial Narrow" w:hAnsi="Arial Narrow" w:cs="Arial"/>
                                <w:highlight w:val="yellow"/>
                              </w:rPr>
                              <w:tab/>
                            </w:r>
                            <w:r w:rsidRPr="00D46670">
                              <w:rPr>
                                <w:rFonts w:ascii="Arial Narrow" w:hAnsi="Arial Narrow" w:cs="Arial"/>
                                <w:highlight w:val="yellow"/>
                              </w:rPr>
                              <w:tab/>
                            </w:r>
                            <w:r>
                              <w:rPr>
                                <w:rFonts w:ascii="Arial Narrow" w:hAnsi="Arial Narrow" w:cs="Arial"/>
                                <w:highlight w:val="yellow"/>
                              </w:rPr>
                              <w:t>NIM</w:t>
                            </w:r>
                            <w:r w:rsidRPr="00D46670">
                              <w:rPr>
                                <w:rFonts w:ascii="Arial Narrow" w:hAnsi="Arial Narrow" w:cs="Arial"/>
                                <w:highlight w:val="yellow"/>
                              </w:rPr>
                              <w:t>_</w:t>
                            </w:r>
                            <w:r w:rsidR="003F0B25">
                              <w:rPr>
                                <w:rFonts w:ascii="Arial Narrow" w:hAnsi="Arial Narrow" w:cs="Arial"/>
                                <w:highlight w:val="yellow"/>
                              </w:rPr>
                              <w:t>____</w:t>
                            </w:r>
                          </w:p>
                          <w:p w14:paraId="3959050D" w14:textId="77777777" w:rsidR="00E300EC" w:rsidRPr="00BC77ED" w:rsidRDefault="00E300EC" w:rsidP="00E1433A">
                            <w:pPr>
                              <w:pStyle w:val="FootnoteText"/>
                              <w:spacing w:after="0"/>
                              <w:rPr>
                                <w:rFonts w:ascii="Arial Narrow" w:hAnsi="Arial Narrow" w:cs="Arial"/>
                              </w:rPr>
                            </w:pPr>
                            <w:r w:rsidRPr="00D46670">
                              <w:rPr>
                                <w:rFonts w:ascii="Arial Narrow" w:hAnsi="Arial Narrow" w:cs="Arial"/>
                                <w:highlight w:val="yellow"/>
                              </w:rPr>
                              <w:t>P</w:t>
                            </w:r>
                            <w:r w:rsidR="003F0B25">
                              <w:rPr>
                                <w:rFonts w:ascii="Arial Narrow" w:hAnsi="Arial Narrow" w:cs="Arial"/>
                                <w:highlight w:val="yellow"/>
                              </w:rPr>
                              <w:t>AC Meeting Date</w:t>
                            </w:r>
                            <w:r w:rsidR="003F0B25">
                              <w:rPr>
                                <w:rFonts w:ascii="Arial Narrow" w:hAnsi="Arial Narrow" w:cs="Arial"/>
                                <w:highlight w:val="yellow"/>
                              </w:rPr>
                              <w:tab/>
                            </w:r>
                            <w:r w:rsidR="003F0B25">
                              <w:rPr>
                                <w:rFonts w:ascii="Arial Narrow" w:hAnsi="Arial Narrow" w:cs="Arial"/>
                                <w:highlight w:val="yellow"/>
                              </w:rPr>
                              <w:tab/>
                            </w:r>
                            <w:r w:rsidR="003F0B25">
                              <w:rPr>
                                <w:rFonts w:ascii="Arial Narrow" w:hAnsi="Arial Narrow" w:cs="Arial"/>
                                <w:highlight w:val="yellow"/>
                              </w:rPr>
                              <w:tab/>
                              <w:t>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77413" id="Text Box 23" o:spid="_x0000_s1027" type="#_x0000_t202" style="position:absolute;left:0;text-align:left;margin-left:.8pt;margin-top:12.75pt;width:219.3pt;height:135.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">
                <v:textbox>
                  <w:txbxContent>
                    <w:p w14:paraId="2D54211C" w14:textId="77777777" w:rsidR="00E300EC" w:rsidRPr="00D46670" w:rsidRDefault="00E300EC" w:rsidP="00E1433A">
                      <w:pPr>
                        <w:spacing w:after="0"/>
                        <w:rPr>
                          <w:rFonts w:ascii="Arial Narrow" w:hAnsi="Arial Narrow" w:cs="Arial"/>
                          <w:sz w:val="20"/>
                          <w:szCs w:val="20"/>
                          <w:highlight w:val="yellow"/>
                        </w:rPr>
                      </w:pPr>
                      <w:r w:rsidRPr="00D46670">
                        <w:rPr>
                          <w:rFonts w:ascii="Arial Narrow" w:hAnsi="Arial Narrow" w:cs="Arial"/>
                          <w:sz w:val="20"/>
                          <w:szCs w:val="20"/>
                          <w:highlight w:val="yellow"/>
                        </w:rPr>
                        <w:t>P</w:t>
                      </w:r>
                      <w:r w:rsidR="003F0B25">
                        <w:rPr>
                          <w:rFonts w:ascii="Arial Narrow" w:hAnsi="Arial Narrow" w:cs="Arial"/>
                          <w:sz w:val="20"/>
                          <w:szCs w:val="20"/>
                          <w:highlight w:val="yellow"/>
                        </w:rPr>
                        <w:t>rogramme Period:</w:t>
                      </w:r>
                      <w:r w:rsidR="003F0B25">
                        <w:rPr>
                          <w:rFonts w:ascii="Arial Narrow" w:hAnsi="Arial Narrow" w:cs="Arial"/>
                          <w:sz w:val="20"/>
                          <w:szCs w:val="20"/>
                          <w:highlight w:val="yellow"/>
                        </w:rPr>
                        <w:tab/>
                      </w:r>
                      <w:r w:rsidR="003F0B25">
                        <w:rPr>
                          <w:rFonts w:ascii="Arial Narrow" w:hAnsi="Arial Narrow" w:cs="Arial"/>
                          <w:sz w:val="20"/>
                          <w:szCs w:val="20"/>
                          <w:highlight w:val="yellow"/>
                        </w:rPr>
                        <w:tab/>
                      </w:r>
                      <w:r w:rsidR="003F0B25">
                        <w:rPr>
                          <w:rFonts w:ascii="Arial Narrow" w:hAnsi="Arial Narrow" w:cs="Arial"/>
                          <w:sz w:val="20"/>
                          <w:szCs w:val="20"/>
                          <w:highlight w:val="yellow"/>
                        </w:rPr>
                        <w:tab/>
                        <w:t>________</w:t>
                      </w:r>
                    </w:p>
                    <w:p w14:paraId="0F86EB0B" w14:textId="77777777" w:rsidR="00E300EC" w:rsidRPr="00D46670" w:rsidRDefault="00E300EC" w:rsidP="00E1433A">
                      <w:pPr>
                        <w:spacing w:after="0"/>
                        <w:jc w:val="left"/>
                        <w:rPr>
                          <w:rFonts w:ascii="Arial Narrow" w:hAnsi="Arial Narrow" w:cs="Arial"/>
                          <w:sz w:val="20"/>
                          <w:szCs w:val="20"/>
                          <w:highlight w:val="yellow"/>
                          <w:lang w:val="en-US"/>
                        </w:rPr>
                      </w:pPr>
                    </w:p>
                    <w:p w14:paraId="45F3BD7E" w14:textId="77777777" w:rsidR="00E300EC" w:rsidRPr="00D46670" w:rsidRDefault="00E300EC" w:rsidP="00E1433A">
                      <w:pPr>
                        <w:spacing w:after="0"/>
                        <w:rPr>
                          <w:rFonts w:ascii="Arial Narrow" w:hAnsi="Arial Narrow" w:cs="Arial"/>
                          <w:sz w:val="20"/>
                          <w:szCs w:val="20"/>
                          <w:highlight w:val="yellow"/>
                          <w:lang w:val="en-US"/>
                        </w:rPr>
                      </w:pPr>
                      <w:r w:rsidRPr="00D46670">
                        <w:rPr>
                          <w:rFonts w:ascii="Arial Narrow" w:hAnsi="Arial Narrow" w:cs="Arial"/>
                          <w:sz w:val="20"/>
                          <w:szCs w:val="20"/>
                          <w:highlight w:val="yellow"/>
                          <w:lang w:val="en-US"/>
                        </w:rPr>
                        <w:t>Atlas Award ID:</w:t>
                      </w:r>
                      <w:r w:rsidRPr="00D46670">
                        <w:rPr>
                          <w:rFonts w:ascii="Arial Narrow" w:hAnsi="Arial Narrow" w:cs="Arial"/>
                          <w:sz w:val="20"/>
                          <w:szCs w:val="20"/>
                          <w:highlight w:val="yellow"/>
                          <w:lang w:val="en-US"/>
                        </w:rPr>
                        <w:tab/>
                      </w:r>
                      <w:r w:rsidRPr="00D46670">
                        <w:rPr>
                          <w:rFonts w:ascii="Arial Narrow" w:hAnsi="Arial Narrow" w:cs="Arial"/>
                          <w:sz w:val="20"/>
                          <w:szCs w:val="20"/>
                          <w:highlight w:val="yellow"/>
                          <w:lang w:val="en-US"/>
                        </w:rPr>
                        <w:tab/>
                      </w:r>
                      <w:r w:rsidRPr="00D46670">
                        <w:rPr>
                          <w:rFonts w:ascii="Arial Narrow" w:hAnsi="Arial Narrow" w:cs="Arial"/>
                          <w:sz w:val="20"/>
                          <w:szCs w:val="20"/>
                          <w:highlight w:val="yellow"/>
                          <w:lang w:val="en-US"/>
                        </w:rPr>
                        <w:tab/>
                      </w:r>
                      <w:r w:rsidR="003F0B25">
                        <w:rPr>
                          <w:rFonts w:ascii="Arial Narrow" w:hAnsi="Arial Narrow" w:cs="Arial"/>
                          <w:sz w:val="20"/>
                          <w:szCs w:val="20"/>
                          <w:highlight w:val="yellow"/>
                          <w:lang w:val="en-US"/>
                        </w:rPr>
                        <w:t>00086062_</w:t>
                      </w:r>
                    </w:p>
                    <w:p w14:paraId="32B962F7" w14:textId="77777777" w:rsidR="00E300EC" w:rsidRPr="00D46670" w:rsidRDefault="00E300EC" w:rsidP="00E1433A">
                      <w:pPr>
                        <w:spacing w:after="0"/>
                        <w:rPr>
                          <w:rFonts w:ascii="Arial Narrow" w:hAnsi="Arial Narrow" w:cs="Arial"/>
                          <w:sz w:val="20"/>
                          <w:szCs w:val="20"/>
                          <w:highlight w:val="yellow"/>
                          <w:lang w:val="en-US"/>
                        </w:rPr>
                      </w:pPr>
                      <w:r w:rsidRPr="00D46670">
                        <w:rPr>
                          <w:rFonts w:ascii="Arial Narrow" w:hAnsi="Arial Narrow" w:cs="Arial"/>
                          <w:sz w:val="20"/>
                          <w:szCs w:val="20"/>
                          <w:highlight w:val="yellow"/>
                          <w:lang w:val="en-US"/>
                        </w:rPr>
                        <w:t>Project ID:</w:t>
                      </w:r>
                      <w:r w:rsidRPr="00D46670">
                        <w:rPr>
                          <w:rFonts w:ascii="Arial Narrow" w:hAnsi="Arial Narrow" w:cs="Arial"/>
                          <w:sz w:val="20"/>
                          <w:szCs w:val="20"/>
                          <w:highlight w:val="yellow"/>
                          <w:lang w:val="en-US"/>
                        </w:rPr>
                        <w:tab/>
                      </w:r>
                      <w:r w:rsidRPr="00D46670">
                        <w:rPr>
                          <w:rFonts w:ascii="Arial Narrow" w:hAnsi="Arial Narrow" w:cs="Arial"/>
                          <w:sz w:val="20"/>
                          <w:szCs w:val="20"/>
                          <w:highlight w:val="yellow"/>
                          <w:lang w:val="en-US"/>
                        </w:rPr>
                        <w:tab/>
                      </w:r>
                      <w:r w:rsidRPr="00D46670">
                        <w:rPr>
                          <w:rFonts w:ascii="Arial Narrow" w:hAnsi="Arial Narrow" w:cs="Arial"/>
                          <w:sz w:val="20"/>
                          <w:szCs w:val="20"/>
                          <w:highlight w:val="yellow"/>
                          <w:lang w:val="en-US"/>
                        </w:rPr>
                        <w:tab/>
                      </w:r>
                      <w:r w:rsidR="003F0B25">
                        <w:rPr>
                          <w:rFonts w:ascii="Arial Narrow" w:hAnsi="Arial Narrow" w:cs="Arial"/>
                          <w:sz w:val="20"/>
                          <w:szCs w:val="20"/>
                          <w:highlight w:val="yellow"/>
                          <w:lang w:val="en-US"/>
                        </w:rPr>
                        <w:t>00093463_</w:t>
                      </w:r>
                    </w:p>
                    <w:p w14:paraId="0D166F8E" w14:textId="77777777" w:rsidR="00E300EC" w:rsidRPr="00D46670" w:rsidRDefault="00E300EC" w:rsidP="00E1433A">
                      <w:pPr>
                        <w:pStyle w:val="FootnoteText"/>
                        <w:spacing w:after="0"/>
                        <w:rPr>
                          <w:rFonts w:ascii="Arial Narrow" w:hAnsi="Arial Narrow" w:cs="Arial"/>
                          <w:highlight w:val="yellow"/>
                        </w:rPr>
                      </w:pPr>
                      <w:r w:rsidRPr="00D46670">
                        <w:rPr>
                          <w:rFonts w:ascii="Arial Narrow" w:hAnsi="Arial Narrow" w:cs="Arial"/>
                          <w:highlight w:val="yellow"/>
                        </w:rPr>
                        <w:t>PIMS #</w:t>
                      </w:r>
                      <w:r w:rsidRPr="00D46670">
                        <w:rPr>
                          <w:rFonts w:ascii="Arial Narrow" w:hAnsi="Arial Narrow" w:cs="Arial"/>
                          <w:highlight w:val="yellow"/>
                        </w:rPr>
                        <w:tab/>
                      </w:r>
                      <w:r w:rsidRPr="00D46670">
                        <w:rPr>
                          <w:rFonts w:ascii="Arial Narrow" w:hAnsi="Arial Narrow" w:cs="Arial"/>
                          <w:highlight w:val="yellow"/>
                        </w:rPr>
                        <w:tab/>
                      </w:r>
                      <w:r w:rsidRPr="00D46670">
                        <w:rPr>
                          <w:rFonts w:ascii="Arial Narrow" w:hAnsi="Arial Narrow" w:cs="Arial"/>
                          <w:highlight w:val="yellow"/>
                        </w:rPr>
                        <w:tab/>
                      </w:r>
                      <w:r w:rsidRPr="00D46670">
                        <w:rPr>
                          <w:rFonts w:ascii="Arial Narrow" w:hAnsi="Arial Narrow" w:cs="Arial"/>
                          <w:highlight w:val="yellow"/>
                        </w:rPr>
                        <w:tab/>
                      </w:r>
                      <w:r w:rsidR="003F0B25">
                        <w:rPr>
                          <w:rFonts w:ascii="Arial Narrow" w:hAnsi="Arial Narrow" w:cs="Arial"/>
                          <w:highlight w:val="yellow"/>
                        </w:rPr>
                        <w:t>5316____</w:t>
                      </w:r>
                      <w:r>
                        <w:rPr>
                          <w:rFonts w:ascii="Arial Narrow" w:hAnsi="Arial Narrow" w:cs="Arial"/>
                          <w:highlight w:val="yellow"/>
                        </w:rPr>
                        <w:t>_</w:t>
                      </w:r>
                    </w:p>
                    <w:p w14:paraId="30C25B8D" w14:textId="77777777" w:rsidR="00E300EC" w:rsidRPr="00D46670" w:rsidRDefault="00E300EC" w:rsidP="00E1433A">
                      <w:pPr>
                        <w:pStyle w:val="FootnoteText"/>
                        <w:spacing w:after="0"/>
                        <w:rPr>
                          <w:rFonts w:ascii="Arial Narrow" w:hAnsi="Arial Narrow" w:cs="Arial"/>
                          <w:highlight w:val="yellow"/>
                        </w:rPr>
                      </w:pPr>
                    </w:p>
                    <w:p w14:paraId="2B3EF635" w14:textId="77777777" w:rsidR="00E300EC" w:rsidRPr="00D46670" w:rsidRDefault="00E300EC" w:rsidP="00E1433A">
                      <w:pPr>
                        <w:pStyle w:val="FootnoteText"/>
                        <w:spacing w:after="0"/>
                        <w:rPr>
                          <w:rFonts w:ascii="Arial Narrow" w:hAnsi="Arial Narrow" w:cs="Arial"/>
                          <w:highlight w:val="yellow"/>
                        </w:rPr>
                      </w:pPr>
                      <w:r w:rsidRPr="00D46670">
                        <w:rPr>
                          <w:rFonts w:ascii="Arial Narrow" w:hAnsi="Arial Narrow" w:cs="Arial"/>
                          <w:highlight w:val="yellow"/>
                        </w:rPr>
                        <w:t>Start date:</w:t>
                      </w:r>
                      <w:r w:rsidRPr="00D46670">
                        <w:rPr>
                          <w:rFonts w:ascii="Arial Narrow" w:hAnsi="Arial Narrow" w:cs="Arial"/>
                          <w:highlight w:val="yellow"/>
                        </w:rPr>
                        <w:tab/>
                      </w:r>
                      <w:r w:rsidRPr="00D46670">
                        <w:rPr>
                          <w:rFonts w:ascii="Arial Narrow" w:hAnsi="Arial Narrow" w:cs="Arial"/>
                          <w:highlight w:val="yellow"/>
                        </w:rPr>
                        <w:tab/>
                      </w:r>
                      <w:r w:rsidRPr="00D46670">
                        <w:rPr>
                          <w:rFonts w:ascii="Arial Narrow" w:hAnsi="Arial Narrow" w:cs="Arial"/>
                          <w:highlight w:val="yellow"/>
                        </w:rPr>
                        <w:tab/>
                      </w:r>
                      <w:r w:rsidR="003F0B25">
                        <w:rPr>
                          <w:rFonts w:ascii="Arial Narrow" w:hAnsi="Arial Narrow" w:cs="Arial"/>
                          <w:highlight w:val="yellow"/>
                        </w:rPr>
                        <w:t>June 2015</w:t>
                      </w:r>
                    </w:p>
                    <w:p w14:paraId="29781BC2" w14:textId="77777777" w:rsidR="00E300EC" w:rsidRPr="00D46670" w:rsidRDefault="00E300EC" w:rsidP="00E1433A">
                      <w:pPr>
                        <w:pStyle w:val="FootnoteText"/>
                        <w:spacing w:after="0"/>
                        <w:rPr>
                          <w:rFonts w:ascii="Arial Narrow" w:hAnsi="Arial Narrow" w:cs="Arial"/>
                          <w:highlight w:val="yellow"/>
                        </w:rPr>
                      </w:pPr>
                      <w:r w:rsidRPr="00D46670">
                        <w:rPr>
                          <w:rFonts w:ascii="Arial Narrow" w:hAnsi="Arial Narrow" w:cs="Arial"/>
                          <w:highlight w:val="yellow"/>
                        </w:rPr>
                        <w:t>End Date</w:t>
                      </w:r>
                      <w:r w:rsidRPr="00D46670">
                        <w:rPr>
                          <w:rFonts w:ascii="Arial Narrow" w:hAnsi="Arial Narrow" w:cs="Arial"/>
                          <w:highlight w:val="yellow"/>
                        </w:rPr>
                        <w:tab/>
                      </w:r>
                      <w:r w:rsidRPr="00D46670">
                        <w:rPr>
                          <w:rFonts w:ascii="Arial Narrow" w:hAnsi="Arial Narrow" w:cs="Arial"/>
                          <w:highlight w:val="yellow"/>
                        </w:rPr>
                        <w:tab/>
                      </w:r>
                      <w:r w:rsidRPr="00D46670">
                        <w:rPr>
                          <w:rFonts w:ascii="Arial Narrow" w:hAnsi="Arial Narrow" w:cs="Arial"/>
                          <w:highlight w:val="yellow"/>
                        </w:rPr>
                        <w:tab/>
                      </w:r>
                      <w:r w:rsidRPr="00D46670">
                        <w:rPr>
                          <w:rFonts w:ascii="Arial Narrow" w:hAnsi="Arial Narrow" w:cs="Arial"/>
                          <w:highlight w:val="yellow"/>
                        </w:rPr>
                        <w:tab/>
                      </w:r>
                      <w:r w:rsidR="003F0B25">
                        <w:rPr>
                          <w:rFonts w:ascii="Arial Narrow" w:hAnsi="Arial Narrow" w:cs="Arial"/>
                          <w:highlight w:val="yellow"/>
                        </w:rPr>
                        <w:t>May  2019</w:t>
                      </w:r>
                    </w:p>
                    <w:p w14:paraId="7FCDA668" w14:textId="77777777" w:rsidR="00E300EC" w:rsidRPr="00D46670" w:rsidRDefault="00E300EC" w:rsidP="00E1433A">
                      <w:pPr>
                        <w:pStyle w:val="FootnoteText"/>
                        <w:spacing w:after="0"/>
                        <w:rPr>
                          <w:rFonts w:ascii="Arial Narrow" w:hAnsi="Arial Narrow" w:cs="Arial"/>
                          <w:highlight w:val="yellow"/>
                        </w:rPr>
                      </w:pPr>
                    </w:p>
                    <w:p w14:paraId="0F75E82F" w14:textId="77777777" w:rsidR="00E300EC" w:rsidRPr="00D46670" w:rsidRDefault="00E300EC" w:rsidP="00E1433A">
                      <w:pPr>
                        <w:pStyle w:val="FootnoteText"/>
                        <w:spacing w:after="0"/>
                        <w:rPr>
                          <w:rFonts w:ascii="Arial Narrow" w:hAnsi="Arial Narrow" w:cs="Arial"/>
                          <w:highlight w:val="yellow"/>
                        </w:rPr>
                      </w:pPr>
                      <w:r w:rsidRPr="00D46670">
                        <w:rPr>
                          <w:rFonts w:ascii="Arial Narrow" w:hAnsi="Arial Narrow" w:cs="Arial"/>
                          <w:highlight w:val="yellow"/>
                        </w:rPr>
                        <w:t>Management Arrangements</w:t>
                      </w:r>
                      <w:r w:rsidRPr="00D46670">
                        <w:rPr>
                          <w:rFonts w:ascii="Arial Narrow" w:hAnsi="Arial Narrow" w:cs="Arial"/>
                          <w:highlight w:val="yellow"/>
                        </w:rPr>
                        <w:tab/>
                      </w:r>
                      <w:r w:rsidRPr="00D46670">
                        <w:rPr>
                          <w:rFonts w:ascii="Arial Narrow" w:hAnsi="Arial Narrow" w:cs="Arial"/>
                          <w:highlight w:val="yellow"/>
                        </w:rPr>
                        <w:tab/>
                      </w:r>
                      <w:r>
                        <w:rPr>
                          <w:rFonts w:ascii="Arial Narrow" w:hAnsi="Arial Narrow" w:cs="Arial"/>
                          <w:highlight w:val="yellow"/>
                        </w:rPr>
                        <w:t>NIM</w:t>
                      </w:r>
                      <w:r w:rsidRPr="00D46670">
                        <w:rPr>
                          <w:rFonts w:ascii="Arial Narrow" w:hAnsi="Arial Narrow" w:cs="Arial"/>
                          <w:highlight w:val="yellow"/>
                        </w:rPr>
                        <w:t>_</w:t>
                      </w:r>
                      <w:r w:rsidR="003F0B25">
                        <w:rPr>
                          <w:rFonts w:ascii="Arial Narrow" w:hAnsi="Arial Narrow" w:cs="Arial"/>
                          <w:highlight w:val="yellow"/>
                        </w:rPr>
                        <w:t>____</w:t>
                      </w:r>
                    </w:p>
                    <w:p w14:paraId="3959050D" w14:textId="77777777" w:rsidR="00E300EC" w:rsidRPr="00BC77ED" w:rsidRDefault="00E300EC" w:rsidP="00E1433A">
                      <w:pPr>
                        <w:pStyle w:val="FootnoteText"/>
                        <w:spacing w:after="0"/>
                        <w:rPr>
                          <w:rFonts w:ascii="Arial Narrow" w:hAnsi="Arial Narrow" w:cs="Arial"/>
                        </w:rPr>
                      </w:pPr>
                      <w:r w:rsidRPr="00D46670">
                        <w:rPr>
                          <w:rFonts w:ascii="Arial Narrow" w:hAnsi="Arial Narrow" w:cs="Arial"/>
                          <w:highlight w:val="yellow"/>
                        </w:rPr>
                        <w:t>P</w:t>
                      </w:r>
                      <w:r w:rsidR="003F0B25">
                        <w:rPr>
                          <w:rFonts w:ascii="Arial Narrow" w:hAnsi="Arial Narrow" w:cs="Arial"/>
                          <w:highlight w:val="yellow"/>
                        </w:rPr>
                        <w:t>AC Meeting Date</w:t>
                      </w:r>
                      <w:r w:rsidR="003F0B25">
                        <w:rPr>
                          <w:rFonts w:ascii="Arial Narrow" w:hAnsi="Arial Narrow" w:cs="Arial"/>
                          <w:highlight w:val="yellow"/>
                        </w:rPr>
                        <w:tab/>
                      </w:r>
                      <w:r w:rsidR="003F0B25">
                        <w:rPr>
                          <w:rFonts w:ascii="Arial Narrow" w:hAnsi="Arial Narrow" w:cs="Arial"/>
                          <w:highlight w:val="yellow"/>
                        </w:rPr>
                        <w:tab/>
                      </w:r>
                      <w:r w:rsidR="003F0B25">
                        <w:rPr>
                          <w:rFonts w:ascii="Arial Narrow" w:hAnsi="Arial Narrow" w:cs="Arial"/>
                          <w:highlight w:val="yellow"/>
                        </w:rPr>
                        <w:tab/>
                        <w:t>________</w:t>
                      </w:r>
                    </w:p>
                  </w:txbxContent>
                </v:textbox>
                <w10:wrap type="tight"/>
              </v:shape>
            </w:pict>
          </mc:Fallback>
        </mc:AlternateContent>
      </w:r>
      <w:r>
        <w:rPr>
          <w:rFonts w:cs="Arial"/>
          <w:noProof/>
          <w:szCs w:val="22"/>
          <w:lang w:val="en-US"/>
        </w:rPr>
        <mc:AlternateContent>
          <mc:Choice Requires="wps">
            <w:drawing>
              <wp:anchor distT="0" distB="0" distL="114300" distR="114300" simplePos="0" relativeHeight="251653632" behindDoc="0" locked="0" layoutInCell="1" allowOverlap="1" wp14:anchorId="692CB6F8" wp14:editId="79B4D73E">
                <wp:simplePos x="0" y="0"/>
                <wp:positionH relativeFrom="column">
                  <wp:posOffset>3091180</wp:posOffset>
                </wp:positionH>
                <wp:positionV relativeFrom="paragraph">
                  <wp:posOffset>172085</wp:posOffset>
                </wp:positionV>
                <wp:extent cx="2971800" cy="1721485"/>
                <wp:effectExtent l="0" t="0" r="19050" b="1206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21485"/>
                        </a:xfrm>
                        <a:prstGeom prst="rect">
                          <a:avLst/>
                        </a:prstGeom>
                        <a:solidFill>
                          <a:srgbClr val="FFFFFF"/>
                        </a:solidFill>
                        <a:ln w="9525">
                          <a:solidFill>
                            <a:srgbClr val="000000"/>
                          </a:solidFill>
                          <a:miter lim="800000"/>
                          <a:headEnd/>
                          <a:tailEnd/>
                        </a:ln>
                      </wps:spPr>
                      <wps:txbx>
                        <w:txbxContent>
                          <w:p w14:paraId="1D4384C5" w14:textId="77777777" w:rsidR="00E300EC" w:rsidRPr="00EC3E02" w:rsidRDefault="00E300EC" w:rsidP="00E1433A">
                            <w:pPr>
                              <w:rPr>
                                <w:rFonts w:ascii="Arial Narrow" w:hAnsi="Arial Narrow"/>
                                <w:sz w:val="20"/>
                              </w:rPr>
                            </w:pPr>
                            <w:r w:rsidRPr="00EC3E02">
                              <w:rPr>
                                <w:rFonts w:ascii="Arial Narrow" w:hAnsi="Arial Narrow"/>
                                <w:sz w:val="20"/>
                              </w:rPr>
                              <w:t xml:space="preserve">Total resources required           </w:t>
                            </w:r>
                            <w:r w:rsidRPr="00EC3E02">
                              <w:rPr>
                                <w:rFonts w:ascii="Arial Narrow" w:hAnsi="Arial Narrow"/>
                                <w:sz w:val="20"/>
                              </w:rPr>
                              <w:tab/>
                            </w:r>
                            <w:r>
                              <w:rPr>
                                <w:rFonts w:ascii="Arial Narrow" w:hAnsi="Arial Narrow"/>
                                <w:sz w:val="20"/>
                              </w:rPr>
                              <w:t>USD 1,055,000____</w:t>
                            </w:r>
                          </w:p>
                          <w:p w14:paraId="4249404D" w14:textId="77777777" w:rsidR="00E300EC" w:rsidRPr="00EC3E02" w:rsidRDefault="00E300EC" w:rsidP="00E1433A">
                            <w:pPr>
                              <w:rPr>
                                <w:rFonts w:ascii="Arial Narrow" w:hAnsi="Arial Narrow"/>
                                <w:sz w:val="20"/>
                              </w:rPr>
                            </w:pPr>
                            <w:r w:rsidRPr="00EC3E02">
                              <w:rPr>
                                <w:rFonts w:ascii="Arial Narrow" w:hAnsi="Arial Narrow"/>
                                <w:sz w:val="20"/>
                              </w:rPr>
                              <w:t>Total allocated resources:</w:t>
                            </w:r>
                            <w:r w:rsidRPr="00EC3E02">
                              <w:rPr>
                                <w:rFonts w:ascii="Arial Narrow" w:hAnsi="Arial Narrow"/>
                                <w:sz w:val="20"/>
                              </w:rPr>
                              <w:tab/>
                            </w:r>
                            <w:r>
                              <w:rPr>
                                <w:rFonts w:ascii="Arial Narrow" w:hAnsi="Arial Narrow"/>
                                <w:sz w:val="20"/>
                              </w:rPr>
                              <w:tab/>
                              <w:t>USD 1,055,000____</w:t>
                            </w:r>
                          </w:p>
                          <w:p w14:paraId="0F348F6F" w14:textId="77777777" w:rsidR="00E300EC" w:rsidRPr="00EC3E02" w:rsidRDefault="00E300EC" w:rsidP="00E1433A">
                            <w:pPr>
                              <w:numPr>
                                <w:ilvl w:val="0"/>
                                <w:numId w:val="1"/>
                              </w:numPr>
                              <w:tabs>
                                <w:tab w:val="clear" w:pos="1080"/>
                                <w:tab w:val="num" w:pos="720"/>
                              </w:tabs>
                              <w:spacing w:after="0"/>
                              <w:ind w:left="360"/>
                              <w:jc w:val="left"/>
                              <w:rPr>
                                <w:rFonts w:ascii="Arial Narrow" w:hAnsi="Arial Narrow"/>
                              </w:rPr>
                            </w:pPr>
                            <w:r w:rsidRPr="00EC3E02">
                              <w:rPr>
                                <w:rFonts w:ascii="Arial Narrow" w:hAnsi="Arial Narrow"/>
                                <w:sz w:val="20"/>
                              </w:rPr>
                              <w:t>Regular</w:t>
                            </w:r>
                            <w:r w:rsidRPr="00EC3E02">
                              <w:rPr>
                                <w:rFonts w:ascii="Arial Narrow" w:hAnsi="Arial Narrow"/>
                                <w:sz w:val="20"/>
                              </w:rPr>
                              <w:tab/>
                            </w:r>
                            <w:r w:rsidRPr="00EC3E02">
                              <w:rPr>
                                <w:rFonts w:ascii="Arial Narrow" w:hAnsi="Arial Narrow"/>
                                <w:sz w:val="20"/>
                              </w:rPr>
                              <w:tab/>
                            </w:r>
                            <w:r w:rsidRPr="00EC3E02">
                              <w:rPr>
                                <w:rFonts w:ascii="Arial Narrow" w:hAnsi="Arial Narrow"/>
                                <w:sz w:val="20"/>
                              </w:rPr>
                              <w:tab/>
                              <w:t>_________</w:t>
                            </w:r>
                            <w:r>
                              <w:rPr>
                                <w:rFonts w:ascii="Arial Narrow" w:hAnsi="Arial Narrow"/>
                                <w:sz w:val="20"/>
                              </w:rPr>
                              <w:t>_______</w:t>
                            </w:r>
                          </w:p>
                          <w:p w14:paraId="6E6F5769" w14:textId="77777777" w:rsidR="00E300EC" w:rsidRPr="00EC3E02" w:rsidRDefault="00E300EC" w:rsidP="00E1433A">
                            <w:pPr>
                              <w:numPr>
                                <w:ilvl w:val="0"/>
                                <w:numId w:val="1"/>
                              </w:numPr>
                              <w:tabs>
                                <w:tab w:val="clear" w:pos="1080"/>
                                <w:tab w:val="num" w:pos="720"/>
                              </w:tabs>
                              <w:spacing w:after="0"/>
                              <w:ind w:left="360"/>
                              <w:jc w:val="left"/>
                              <w:rPr>
                                <w:rFonts w:ascii="Arial Narrow" w:hAnsi="Arial Narrow"/>
                              </w:rPr>
                            </w:pPr>
                            <w:r w:rsidRPr="00EC3E02">
                              <w:rPr>
                                <w:rFonts w:ascii="Arial Narrow" w:hAnsi="Arial Narrow"/>
                                <w:sz w:val="20"/>
                              </w:rPr>
                              <w:t>Other:</w:t>
                            </w:r>
                          </w:p>
                          <w:p w14:paraId="407938ED" w14:textId="77777777" w:rsidR="00E300EC" w:rsidRPr="00EC3E02" w:rsidRDefault="00E300EC" w:rsidP="00E1433A">
                            <w:pPr>
                              <w:numPr>
                                <w:ilvl w:val="1"/>
                                <w:numId w:val="1"/>
                              </w:numPr>
                              <w:tabs>
                                <w:tab w:val="num" w:pos="540"/>
                                <w:tab w:val="num" w:pos="1260"/>
                              </w:tabs>
                              <w:spacing w:after="0"/>
                              <w:ind w:left="1080"/>
                              <w:jc w:val="left"/>
                              <w:rPr>
                                <w:rFonts w:ascii="Arial Narrow" w:hAnsi="Arial Narrow"/>
                                <w:sz w:val="20"/>
                                <w:szCs w:val="20"/>
                              </w:rPr>
                            </w:pPr>
                            <w:r w:rsidRPr="00CD02E9">
                              <w:rPr>
                                <w:rFonts w:ascii="Arial Narrow" w:hAnsi="Arial Narrow"/>
                                <w:sz w:val="20"/>
                                <w:szCs w:val="20"/>
                              </w:rPr>
                              <w:t>GEF</w:t>
                            </w:r>
                            <w:r>
                              <w:rPr>
                                <w:rFonts w:ascii="Arial Narrow" w:hAnsi="Arial Narrow"/>
                                <w:sz w:val="20"/>
                                <w:szCs w:val="20"/>
                              </w:rPr>
                              <w:tab/>
                            </w:r>
                            <w:r>
                              <w:rPr>
                                <w:rFonts w:ascii="Arial Narrow" w:hAnsi="Arial Narrow"/>
                                <w:sz w:val="20"/>
                                <w:szCs w:val="20"/>
                              </w:rPr>
                              <w:tab/>
                            </w:r>
                            <w:r>
                              <w:rPr>
                                <w:rFonts w:ascii="Arial Narrow" w:hAnsi="Arial Narrow"/>
                                <w:sz w:val="20"/>
                                <w:szCs w:val="20"/>
                              </w:rPr>
                              <w:tab/>
                              <w:t>USD 952,000_____</w:t>
                            </w:r>
                          </w:p>
                          <w:p w14:paraId="0589B797" w14:textId="77777777" w:rsidR="00E300EC" w:rsidRPr="00EC3E02" w:rsidRDefault="00E300EC" w:rsidP="00E1433A">
                            <w:pPr>
                              <w:numPr>
                                <w:ilvl w:val="1"/>
                                <w:numId w:val="1"/>
                              </w:numPr>
                              <w:tabs>
                                <w:tab w:val="num" w:pos="540"/>
                                <w:tab w:val="num" w:pos="1260"/>
                              </w:tabs>
                              <w:spacing w:after="0"/>
                              <w:ind w:left="1080"/>
                              <w:jc w:val="left"/>
                              <w:rPr>
                                <w:rFonts w:ascii="Arial Narrow" w:hAnsi="Arial Narrow"/>
                              </w:rPr>
                            </w:pPr>
                            <w:r w:rsidRPr="00EC3E02">
                              <w:rPr>
                                <w:rFonts w:ascii="Arial Narrow" w:hAnsi="Arial Narrow"/>
                                <w:sz w:val="20"/>
                              </w:rPr>
                              <w:t>Government</w:t>
                            </w:r>
                            <w:r>
                              <w:rPr>
                                <w:rFonts w:ascii="Arial Narrow" w:hAnsi="Arial Narrow"/>
                                <w:sz w:val="20"/>
                              </w:rPr>
                              <w:t xml:space="preserve"> In-kind</w:t>
                            </w:r>
                            <w:r w:rsidRPr="00EC3E02">
                              <w:rPr>
                                <w:rFonts w:ascii="Arial Narrow" w:hAnsi="Arial Narrow"/>
                                <w:sz w:val="20"/>
                              </w:rPr>
                              <w:tab/>
                            </w:r>
                            <w:r>
                              <w:rPr>
                                <w:rFonts w:ascii="Arial Narrow" w:hAnsi="Arial Narrow"/>
                                <w:sz w:val="20"/>
                              </w:rPr>
                              <w:t>USD 103,000_____</w:t>
                            </w:r>
                          </w:p>
                          <w:p w14:paraId="0F54C704" w14:textId="77777777" w:rsidR="00E300EC" w:rsidRDefault="00E300EC" w:rsidP="00E1433A">
                            <w:pPr>
                              <w:rPr>
                                <w:rFonts w:ascii="Arial Narrow" w:hAnsi="Arial Narrow"/>
                                <w:sz w:val="20"/>
                                <w:szCs w:val="20"/>
                              </w:rPr>
                            </w:pPr>
                          </w:p>
                          <w:p w14:paraId="4263AFE8" w14:textId="77777777" w:rsidR="00E300EC" w:rsidRPr="00E964E6" w:rsidRDefault="00E300EC" w:rsidP="00E1433A">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CB6F8" id="Text Box 22" o:spid="_x0000_s1028" type="#_x0000_t202" style="position:absolute;left:0;text-align:left;margin-left:243.4pt;margin-top:13.55pt;width:234pt;height:135.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nveLgIAAFo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">
                <v:textbox>
                  <w:txbxContent>
                    <w:p w14:paraId="1D4384C5" w14:textId="77777777" w:rsidR="00E300EC" w:rsidRPr="00EC3E02" w:rsidRDefault="00E300EC" w:rsidP="00E1433A">
                      <w:pPr>
                        <w:rPr>
                          <w:rFonts w:ascii="Arial Narrow" w:hAnsi="Arial Narrow"/>
                          <w:sz w:val="20"/>
                        </w:rPr>
                      </w:pPr>
                      <w:r w:rsidRPr="00EC3E02">
                        <w:rPr>
                          <w:rFonts w:ascii="Arial Narrow" w:hAnsi="Arial Narrow"/>
                          <w:sz w:val="20"/>
                        </w:rPr>
                        <w:t xml:space="preserve">Total resources required           </w:t>
                      </w:r>
                      <w:r w:rsidRPr="00EC3E02">
                        <w:rPr>
                          <w:rFonts w:ascii="Arial Narrow" w:hAnsi="Arial Narrow"/>
                          <w:sz w:val="20"/>
                        </w:rPr>
                        <w:tab/>
                      </w:r>
                      <w:r>
                        <w:rPr>
                          <w:rFonts w:ascii="Arial Narrow" w:hAnsi="Arial Narrow"/>
                          <w:sz w:val="20"/>
                        </w:rPr>
                        <w:t>USD 1,055,000____</w:t>
                      </w:r>
                    </w:p>
                    <w:p w14:paraId="4249404D" w14:textId="77777777" w:rsidR="00E300EC" w:rsidRPr="00EC3E02" w:rsidRDefault="00E300EC" w:rsidP="00E1433A">
                      <w:pPr>
                        <w:rPr>
                          <w:rFonts w:ascii="Arial Narrow" w:hAnsi="Arial Narrow"/>
                          <w:sz w:val="20"/>
                        </w:rPr>
                      </w:pPr>
                      <w:r w:rsidRPr="00EC3E02">
                        <w:rPr>
                          <w:rFonts w:ascii="Arial Narrow" w:hAnsi="Arial Narrow"/>
                          <w:sz w:val="20"/>
                        </w:rPr>
                        <w:t>Total allocated resources:</w:t>
                      </w:r>
                      <w:r w:rsidRPr="00EC3E02">
                        <w:rPr>
                          <w:rFonts w:ascii="Arial Narrow" w:hAnsi="Arial Narrow"/>
                          <w:sz w:val="20"/>
                        </w:rPr>
                        <w:tab/>
                      </w:r>
                      <w:r>
                        <w:rPr>
                          <w:rFonts w:ascii="Arial Narrow" w:hAnsi="Arial Narrow"/>
                          <w:sz w:val="20"/>
                        </w:rPr>
                        <w:tab/>
                        <w:t>USD 1,055,000____</w:t>
                      </w:r>
                    </w:p>
                    <w:p w14:paraId="0F348F6F" w14:textId="77777777" w:rsidR="00E300EC" w:rsidRPr="00EC3E02" w:rsidRDefault="00E300EC" w:rsidP="00E1433A">
                      <w:pPr>
                        <w:numPr>
                          <w:ilvl w:val="0"/>
                          <w:numId w:val="1"/>
                        </w:numPr>
                        <w:tabs>
                          <w:tab w:val="clear" w:pos="1080"/>
                          <w:tab w:val="num" w:pos="720"/>
                        </w:tabs>
                        <w:spacing w:after="0"/>
                        <w:ind w:left="360"/>
                        <w:jc w:val="left"/>
                        <w:rPr>
                          <w:rFonts w:ascii="Arial Narrow" w:hAnsi="Arial Narrow"/>
                        </w:rPr>
                      </w:pPr>
                      <w:r w:rsidRPr="00EC3E02">
                        <w:rPr>
                          <w:rFonts w:ascii="Arial Narrow" w:hAnsi="Arial Narrow"/>
                          <w:sz w:val="20"/>
                        </w:rPr>
                        <w:t>Regular</w:t>
                      </w:r>
                      <w:r w:rsidRPr="00EC3E02">
                        <w:rPr>
                          <w:rFonts w:ascii="Arial Narrow" w:hAnsi="Arial Narrow"/>
                          <w:sz w:val="20"/>
                        </w:rPr>
                        <w:tab/>
                      </w:r>
                      <w:r w:rsidRPr="00EC3E02">
                        <w:rPr>
                          <w:rFonts w:ascii="Arial Narrow" w:hAnsi="Arial Narrow"/>
                          <w:sz w:val="20"/>
                        </w:rPr>
                        <w:tab/>
                      </w:r>
                      <w:r w:rsidRPr="00EC3E02">
                        <w:rPr>
                          <w:rFonts w:ascii="Arial Narrow" w:hAnsi="Arial Narrow"/>
                          <w:sz w:val="20"/>
                        </w:rPr>
                        <w:tab/>
                        <w:t>_________</w:t>
                      </w:r>
                      <w:r>
                        <w:rPr>
                          <w:rFonts w:ascii="Arial Narrow" w:hAnsi="Arial Narrow"/>
                          <w:sz w:val="20"/>
                        </w:rPr>
                        <w:t>_______</w:t>
                      </w:r>
                    </w:p>
                    <w:p w14:paraId="6E6F5769" w14:textId="77777777" w:rsidR="00E300EC" w:rsidRPr="00EC3E02" w:rsidRDefault="00E300EC" w:rsidP="00E1433A">
                      <w:pPr>
                        <w:numPr>
                          <w:ilvl w:val="0"/>
                          <w:numId w:val="1"/>
                        </w:numPr>
                        <w:tabs>
                          <w:tab w:val="clear" w:pos="1080"/>
                          <w:tab w:val="num" w:pos="720"/>
                        </w:tabs>
                        <w:spacing w:after="0"/>
                        <w:ind w:left="360"/>
                        <w:jc w:val="left"/>
                        <w:rPr>
                          <w:rFonts w:ascii="Arial Narrow" w:hAnsi="Arial Narrow"/>
                        </w:rPr>
                      </w:pPr>
                      <w:r w:rsidRPr="00EC3E02">
                        <w:rPr>
                          <w:rFonts w:ascii="Arial Narrow" w:hAnsi="Arial Narrow"/>
                          <w:sz w:val="20"/>
                        </w:rPr>
                        <w:t>Other:</w:t>
                      </w:r>
                    </w:p>
                    <w:p w14:paraId="407938ED" w14:textId="77777777" w:rsidR="00E300EC" w:rsidRPr="00EC3E02" w:rsidRDefault="00E300EC" w:rsidP="00E1433A">
                      <w:pPr>
                        <w:numPr>
                          <w:ilvl w:val="1"/>
                          <w:numId w:val="1"/>
                        </w:numPr>
                        <w:tabs>
                          <w:tab w:val="num" w:pos="540"/>
                          <w:tab w:val="num" w:pos="1260"/>
                        </w:tabs>
                        <w:spacing w:after="0"/>
                        <w:ind w:left="1080"/>
                        <w:jc w:val="left"/>
                        <w:rPr>
                          <w:rFonts w:ascii="Arial Narrow" w:hAnsi="Arial Narrow"/>
                          <w:sz w:val="20"/>
                          <w:szCs w:val="20"/>
                        </w:rPr>
                      </w:pPr>
                      <w:r w:rsidRPr="00CD02E9">
                        <w:rPr>
                          <w:rFonts w:ascii="Arial Narrow" w:hAnsi="Arial Narrow"/>
                          <w:sz w:val="20"/>
                          <w:szCs w:val="20"/>
                        </w:rPr>
                        <w:t>GEF</w:t>
                      </w:r>
                      <w:r>
                        <w:rPr>
                          <w:rFonts w:ascii="Arial Narrow" w:hAnsi="Arial Narrow"/>
                          <w:sz w:val="20"/>
                          <w:szCs w:val="20"/>
                        </w:rPr>
                        <w:tab/>
                      </w:r>
                      <w:r>
                        <w:rPr>
                          <w:rFonts w:ascii="Arial Narrow" w:hAnsi="Arial Narrow"/>
                          <w:sz w:val="20"/>
                          <w:szCs w:val="20"/>
                        </w:rPr>
                        <w:tab/>
                      </w:r>
                      <w:r>
                        <w:rPr>
                          <w:rFonts w:ascii="Arial Narrow" w:hAnsi="Arial Narrow"/>
                          <w:sz w:val="20"/>
                          <w:szCs w:val="20"/>
                        </w:rPr>
                        <w:tab/>
                        <w:t>USD 952,000_____</w:t>
                      </w:r>
                    </w:p>
                    <w:p w14:paraId="0589B797" w14:textId="77777777" w:rsidR="00E300EC" w:rsidRPr="00EC3E02" w:rsidRDefault="00E300EC" w:rsidP="00E1433A">
                      <w:pPr>
                        <w:numPr>
                          <w:ilvl w:val="1"/>
                          <w:numId w:val="1"/>
                        </w:numPr>
                        <w:tabs>
                          <w:tab w:val="num" w:pos="540"/>
                          <w:tab w:val="num" w:pos="1260"/>
                        </w:tabs>
                        <w:spacing w:after="0"/>
                        <w:ind w:left="1080"/>
                        <w:jc w:val="left"/>
                        <w:rPr>
                          <w:rFonts w:ascii="Arial Narrow" w:hAnsi="Arial Narrow"/>
                        </w:rPr>
                      </w:pPr>
                      <w:r w:rsidRPr="00EC3E02">
                        <w:rPr>
                          <w:rFonts w:ascii="Arial Narrow" w:hAnsi="Arial Narrow"/>
                          <w:sz w:val="20"/>
                        </w:rPr>
                        <w:t>Government</w:t>
                      </w:r>
                      <w:r>
                        <w:rPr>
                          <w:rFonts w:ascii="Arial Narrow" w:hAnsi="Arial Narrow"/>
                          <w:sz w:val="20"/>
                        </w:rPr>
                        <w:t xml:space="preserve"> In-kind</w:t>
                      </w:r>
                      <w:r w:rsidRPr="00EC3E02">
                        <w:rPr>
                          <w:rFonts w:ascii="Arial Narrow" w:hAnsi="Arial Narrow"/>
                          <w:sz w:val="20"/>
                        </w:rPr>
                        <w:tab/>
                      </w:r>
                      <w:r>
                        <w:rPr>
                          <w:rFonts w:ascii="Arial Narrow" w:hAnsi="Arial Narrow"/>
                          <w:sz w:val="20"/>
                        </w:rPr>
                        <w:t>USD 103,000_____</w:t>
                      </w:r>
                    </w:p>
                    <w:p w14:paraId="0F54C704" w14:textId="77777777" w:rsidR="00E300EC" w:rsidRDefault="00E300EC" w:rsidP="00E1433A">
                      <w:pPr>
                        <w:rPr>
                          <w:rFonts w:ascii="Arial Narrow" w:hAnsi="Arial Narrow"/>
                          <w:sz w:val="20"/>
                          <w:szCs w:val="20"/>
                        </w:rPr>
                      </w:pPr>
                    </w:p>
                    <w:p w14:paraId="4263AFE8" w14:textId="77777777" w:rsidR="00E300EC" w:rsidRPr="00E964E6" w:rsidRDefault="00E300EC" w:rsidP="00E1433A">
                      <w:pPr>
                        <w:rPr>
                          <w:rFonts w:ascii="Arial Narrow" w:hAnsi="Arial Narrow"/>
                          <w:sz w:val="20"/>
                          <w:szCs w:val="20"/>
                        </w:rPr>
                      </w:pPr>
                    </w:p>
                  </w:txbxContent>
                </v:textbox>
              </v:shape>
            </w:pict>
          </mc:Fallback>
        </mc:AlternateContent>
      </w:r>
    </w:p>
    <w:p w14:paraId="2AC3EC0A" w14:textId="77777777" w:rsidR="00A602CC" w:rsidRPr="0077689D" w:rsidRDefault="00A602CC" w:rsidP="0077689D">
      <w:pPr>
        <w:tabs>
          <w:tab w:val="left" w:pos="4680"/>
        </w:tabs>
        <w:rPr>
          <w:rFonts w:cs="Arial"/>
          <w:szCs w:val="22"/>
        </w:rPr>
      </w:pPr>
    </w:p>
    <w:p w14:paraId="39430CC8" w14:textId="77777777" w:rsidR="00A602CC" w:rsidRPr="0077689D" w:rsidRDefault="00A602CC" w:rsidP="0077689D">
      <w:pPr>
        <w:tabs>
          <w:tab w:val="left" w:pos="4680"/>
        </w:tabs>
        <w:rPr>
          <w:rFonts w:cs="Arial"/>
          <w:szCs w:val="22"/>
        </w:rPr>
      </w:pPr>
    </w:p>
    <w:p w14:paraId="5C4E23A1" w14:textId="77777777" w:rsidR="00E1433A" w:rsidRPr="0077689D" w:rsidRDefault="00E1433A" w:rsidP="0077689D">
      <w:pPr>
        <w:tabs>
          <w:tab w:val="left" w:pos="4680"/>
        </w:tabs>
        <w:rPr>
          <w:rFonts w:cs="Arial"/>
          <w:szCs w:val="22"/>
          <w:shd w:val="clear" w:color="auto" w:fill="E0E0E0"/>
        </w:rPr>
      </w:pPr>
      <w:r w:rsidRPr="0077689D">
        <w:rPr>
          <w:rFonts w:cs="Arial"/>
          <w:szCs w:val="22"/>
        </w:rPr>
        <w:tab/>
      </w:r>
    </w:p>
    <w:p w14:paraId="3CB9C290" w14:textId="77777777" w:rsidR="00E1433A" w:rsidRPr="0077689D" w:rsidRDefault="00E1433A" w:rsidP="0077689D">
      <w:pPr>
        <w:rPr>
          <w:rFonts w:cs="Arial"/>
          <w:szCs w:val="22"/>
        </w:rPr>
      </w:pPr>
    </w:p>
    <w:p w14:paraId="3D69D771" w14:textId="77777777" w:rsidR="00E1433A" w:rsidRPr="0077689D" w:rsidRDefault="00E1433A" w:rsidP="0077689D">
      <w:pPr>
        <w:rPr>
          <w:rFonts w:cs="Arial"/>
          <w:szCs w:val="22"/>
        </w:rPr>
      </w:pPr>
    </w:p>
    <w:p w14:paraId="207AEEAF" w14:textId="77777777" w:rsidR="00E1433A" w:rsidRPr="0077689D" w:rsidRDefault="00E1433A" w:rsidP="0077689D">
      <w:pPr>
        <w:rPr>
          <w:rFonts w:cs="Arial"/>
          <w:szCs w:val="22"/>
        </w:rPr>
      </w:pPr>
    </w:p>
    <w:p w14:paraId="272360E1" w14:textId="77777777" w:rsidR="00E1433A" w:rsidRPr="0077689D" w:rsidRDefault="00E1433A" w:rsidP="0077689D">
      <w:pPr>
        <w:rPr>
          <w:rFonts w:cs="Arial"/>
          <w:szCs w:val="22"/>
        </w:rPr>
      </w:pPr>
    </w:p>
    <w:p w14:paraId="13485F26" w14:textId="77777777" w:rsidR="00E1433A" w:rsidRPr="0077689D" w:rsidRDefault="00E1433A" w:rsidP="0077689D">
      <w:pPr>
        <w:rPr>
          <w:rFonts w:cs="Arial"/>
          <w:szCs w:val="22"/>
        </w:rPr>
      </w:pPr>
    </w:p>
    <w:p w14:paraId="5A76EC40" w14:textId="77777777" w:rsidR="00E1433A" w:rsidRPr="0077689D" w:rsidRDefault="00E1433A" w:rsidP="0077689D">
      <w:pPr>
        <w:rPr>
          <w:rFonts w:cs="Arial"/>
          <w:szCs w:val="22"/>
        </w:rPr>
      </w:pPr>
    </w:p>
    <w:p w14:paraId="1F523CFA" w14:textId="77777777" w:rsidR="00E1433A" w:rsidRDefault="00E1433A" w:rsidP="0077689D">
      <w:pPr>
        <w:rPr>
          <w:rFonts w:cs="Arial"/>
          <w:szCs w:val="22"/>
        </w:rPr>
      </w:pPr>
    </w:p>
    <w:p w14:paraId="30FA019D" w14:textId="77777777" w:rsidR="00E1433A" w:rsidRPr="0077689D" w:rsidRDefault="00E1433A" w:rsidP="0077689D">
      <w:pPr>
        <w:rPr>
          <w:rFonts w:cs="Arial"/>
          <w:szCs w:val="22"/>
        </w:rPr>
      </w:pPr>
    </w:p>
    <w:p w14:paraId="021C9FC2" w14:textId="77777777" w:rsidR="00E61BB0" w:rsidRPr="0077689D" w:rsidRDefault="00E61BB0" w:rsidP="0077689D">
      <w:pPr>
        <w:rPr>
          <w:rFonts w:cs="Arial"/>
          <w:b/>
          <w:szCs w:val="22"/>
        </w:rPr>
      </w:pPr>
    </w:p>
    <w:p w14:paraId="1F29800A" w14:textId="77777777" w:rsidR="00E61BB0" w:rsidRPr="0077689D" w:rsidRDefault="00E61BB0" w:rsidP="0077689D">
      <w:pPr>
        <w:pBdr>
          <w:bottom w:val="single" w:sz="4" w:space="1" w:color="auto"/>
        </w:pBdr>
        <w:rPr>
          <w:rFonts w:cs="Arial"/>
          <w:i/>
          <w:szCs w:val="22"/>
        </w:rPr>
      </w:pPr>
      <w:r w:rsidRPr="0077689D">
        <w:rPr>
          <w:rFonts w:cs="Arial"/>
          <w:szCs w:val="22"/>
        </w:rPr>
        <w:t xml:space="preserve">Agreed by (Government): </w:t>
      </w:r>
    </w:p>
    <w:p w14:paraId="1621B9B5" w14:textId="77777777" w:rsidR="00E61BB0" w:rsidRPr="0077689D" w:rsidRDefault="00E61BB0" w:rsidP="0077689D">
      <w:pPr>
        <w:rPr>
          <w:rFonts w:cs="Arial"/>
          <w:szCs w:val="22"/>
        </w:rPr>
      </w:pPr>
      <w:r w:rsidRPr="0077689D">
        <w:rPr>
          <w:rFonts w:cs="Arial"/>
          <w:szCs w:val="22"/>
        </w:rPr>
        <w:t>Date/Month/Year</w:t>
      </w:r>
    </w:p>
    <w:p w14:paraId="26DE1678" w14:textId="77777777" w:rsidR="00E61BB0" w:rsidRPr="0077689D" w:rsidRDefault="00E61BB0" w:rsidP="0077689D">
      <w:pPr>
        <w:rPr>
          <w:rFonts w:cs="Arial"/>
          <w:szCs w:val="22"/>
        </w:rPr>
      </w:pPr>
    </w:p>
    <w:p w14:paraId="3110B889" w14:textId="77777777" w:rsidR="00E61BB0" w:rsidRPr="0077689D" w:rsidRDefault="00E61BB0" w:rsidP="0077689D">
      <w:pPr>
        <w:pBdr>
          <w:bottom w:val="single" w:sz="4" w:space="1" w:color="auto"/>
        </w:pBdr>
        <w:rPr>
          <w:rFonts w:cs="Arial"/>
          <w:i/>
          <w:szCs w:val="22"/>
        </w:rPr>
      </w:pPr>
      <w:r w:rsidRPr="0077689D">
        <w:rPr>
          <w:rFonts w:cs="Arial"/>
          <w:szCs w:val="22"/>
        </w:rPr>
        <w:t xml:space="preserve">Agreed by (Executing Entity/Implementing Partner): </w:t>
      </w:r>
    </w:p>
    <w:p w14:paraId="6984296C" w14:textId="77777777" w:rsidR="00E61BB0" w:rsidRPr="0077689D" w:rsidRDefault="00E61BB0" w:rsidP="0077689D">
      <w:pPr>
        <w:pBdr>
          <w:bottom w:val="single" w:sz="4" w:space="1" w:color="auto"/>
        </w:pBdr>
        <w:rPr>
          <w:rFonts w:cs="Arial"/>
          <w:i/>
          <w:szCs w:val="22"/>
        </w:rPr>
      </w:pPr>
    </w:p>
    <w:p w14:paraId="0E360348" w14:textId="77777777" w:rsidR="00E61BB0" w:rsidRPr="0077689D" w:rsidRDefault="00E61BB0" w:rsidP="0077689D">
      <w:pPr>
        <w:rPr>
          <w:rFonts w:cs="Arial"/>
          <w:szCs w:val="22"/>
        </w:rPr>
      </w:pPr>
      <w:r w:rsidRPr="0077689D">
        <w:rPr>
          <w:rFonts w:cs="Arial"/>
          <w:szCs w:val="22"/>
        </w:rPr>
        <w:t>Date/Month/Year</w:t>
      </w:r>
    </w:p>
    <w:p w14:paraId="49289BFA" w14:textId="77777777" w:rsidR="00E61BB0" w:rsidRPr="0077689D" w:rsidRDefault="00E61BB0" w:rsidP="0077689D">
      <w:pPr>
        <w:pBdr>
          <w:bottom w:val="single" w:sz="4" w:space="1" w:color="auto"/>
        </w:pBdr>
        <w:rPr>
          <w:rFonts w:cs="Arial"/>
          <w:szCs w:val="22"/>
        </w:rPr>
      </w:pPr>
      <w:r w:rsidRPr="0077689D">
        <w:rPr>
          <w:rFonts w:cs="Arial"/>
          <w:szCs w:val="22"/>
        </w:rPr>
        <w:t xml:space="preserve">Agreed by (UNDP): </w:t>
      </w:r>
    </w:p>
    <w:p w14:paraId="35F48FDA" w14:textId="77777777" w:rsidR="00E61BB0" w:rsidRPr="0077689D" w:rsidRDefault="00E61BB0" w:rsidP="0077689D">
      <w:pPr>
        <w:rPr>
          <w:rFonts w:cs="Arial"/>
          <w:szCs w:val="22"/>
        </w:rPr>
      </w:pPr>
      <w:r w:rsidRPr="0077689D">
        <w:rPr>
          <w:rFonts w:cs="Arial"/>
          <w:szCs w:val="22"/>
        </w:rPr>
        <w:t>Date/Month/Year</w:t>
      </w:r>
    </w:p>
    <w:p w14:paraId="023F635C" w14:textId="77777777" w:rsidR="009A6A4F" w:rsidRPr="0077689D" w:rsidRDefault="009A6A4F" w:rsidP="0077689D">
      <w:pPr>
        <w:rPr>
          <w:rFonts w:cs="Arial"/>
          <w:b/>
          <w:szCs w:val="22"/>
        </w:rPr>
      </w:pPr>
    </w:p>
    <w:p w14:paraId="54D366A2" w14:textId="77777777" w:rsidR="00003E56" w:rsidRPr="0077689D" w:rsidRDefault="00003E56" w:rsidP="0077689D">
      <w:pPr>
        <w:rPr>
          <w:rFonts w:cs="Arial"/>
          <w:b/>
          <w:szCs w:val="22"/>
        </w:rPr>
      </w:pPr>
    </w:p>
    <w:p w14:paraId="4D15471E" w14:textId="77777777" w:rsidR="00003E56" w:rsidRPr="0077689D" w:rsidRDefault="00003E56" w:rsidP="0077689D">
      <w:pPr>
        <w:rPr>
          <w:rFonts w:cs="Arial"/>
          <w:b/>
          <w:szCs w:val="22"/>
        </w:rPr>
      </w:pPr>
    </w:p>
    <w:p w14:paraId="44563AD1" w14:textId="77777777" w:rsidR="00E1433A" w:rsidRPr="0077689D" w:rsidRDefault="00E1433A" w:rsidP="0077689D">
      <w:pPr>
        <w:rPr>
          <w:rFonts w:cs="Arial"/>
          <w:b/>
          <w:szCs w:val="22"/>
        </w:rPr>
      </w:pPr>
    </w:p>
    <w:sdt>
      <w:sdtPr>
        <w:rPr>
          <w:rFonts w:ascii="Arial" w:eastAsia="Times New Roman" w:hAnsi="Arial" w:cs="Times New Roman"/>
          <w:b w:val="0"/>
          <w:bCs w:val="0"/>
          <w:color w:val="auto"/>
          <w:sz w:val="22"/>
          <w:szCs w:val="24"/>
          <w:lang w:val="en-GB" w:eastAsia="en-US"/>
        </w:rPr>
        <w:id w:val="671374866"/>
        <w:docPartObj>
          <w:docPartGallery w:val="Table of Contents"/>
          <w:docPartUnique/>
        </w:docPartObj>
      </w:sdtPr>
      <w:sdtEndPr>
        <w:rPr>
          <w:noProof/>
        </w:rPr>
      </w:sdtEndPr>
      <w:sdtContent>
        <w:p w14:paraId="3B1B3380" w14:textId="77777777" w:rsidR="000C25EE" w:rsidRDefault="000C25EE">
          <w:pPr>
            <w:pStyle w:val="TOCHeading"/>
          </w:pPr>
          <w:r>
            <w:t>Table of Contents</w:t>
          </w:r>
        </w:p>
        <w:p w14:paraId="1D938B98" w14:textId="77777777" w:rsidR="004E0CB9" w:rsidRDefault="003A4D4F">
          <w:pPr>
            <w:pStyle w:val="TOC2"/>
            <w:tabs>
              <w:tab w:val="right" w:leader="dot" w:pos="9350"/>
            </w:tabs>
            <w:rPr>
              <w:rFonts w:asciiTheme="minorHAnsi" w:eastAsiaTheme="minorEastAsia" w:hAnsiTheme="minorHAnsi" w:cstheme="minorBidi"/>
              <w:noProof/>
              <w:szCs w:val="22"/>
              <w:lang w:val="en-US"/>
            </w:rPr>
          </w:pPr>
          <w:r>
            <w:fldChar w:fldCharType="begin"/>
          </w:r>
          <w:r w:rsidR="000C25EE">
            <w:instrText xml:space="preserve"> TOC \o "1-3" \h \z \u </w:instrText>
          </w:r>
          <w:r>
            <w:fldChar w:fldCharType="separate"/>
          </w:r>
          <w:hyperlink w:anchor="_Toc418462030" w:history="1">
            <w:r w:rsidR="004E0CB9" w:rsidRPr="00957668">
              <w:rPr>
                <w:rStyle w:val="Hyperlink"/>
                <w:noProof/>
              </w:rPr>
              <w:t>Acronyms</w:t>
            </w:r>
            <w:r w:rsidR="004E0CB9">
              <w:rPr>
                <w:noProof/>
                <w:webHidden/>
              </w:rPr>
              <w:tab/>
            </w:r>
            <w:r>
              <w:rPr>
                <w:noProof/>
                <w:webHidden/>
              </w:rPr>
              <w:fldChar w:fldCharType="begin"/>
            </w:r>
            <w:r w:rsidR="004E0CB9">
              <w:rPr>
                <w:noProof/>
                <w:webHidden/>
              </w:rPr>
              <w:instrText xml:space="preserve"> PAGEREF _Toc418462030 \h </w:instrText>
            </w:r>
            <w:r>
              <w:rPr>
                <w:noProof/>
                <w:webHidden/>
              </w:rPr>
            </w:r>
            <w:r>
              <w:rPr>
                <w:noProof/>
                <w:webHidden/>
              </w:rPr>
              <w:fldChar w:fldCharType="separate"/>
            </w:r>
            <w:r w:rsidR="004E0CB9">
              <w:rPr>
                <w:noProof/>
                <w:webHidden/>
              </w:rPr>
              <w:t>4</w:t>
            </w:r>
            <w:r>
              <w:rPr>
                <w:noProof/>
                <w:webHidden/>
              </w:rPr>
              <w:fldChar w:fldCharType="end"/>
            </w:r>
          </w:hyperlink>
        </w:p>
        <w:p w14:paraId="405F14BE" w14:textId="77777777" w:rsidR="004E0CB9" w:rsidRDefault="00082B81">
          <w:pPr>
            <w:pStyle w:val="TOC1"/>
            <w:rPr>
              <w:rFonts w:asciiTheme="minorHAnsi" w:eastAsiaTheme="minorEastAsia" w:hAnsiTheme="minorHAnsi" w:cstheme="minorBidi"/>
              <w:noProof/>
              <w:szCs w:val="22"/>
              <w:lang w:val="en-US"/>
            </w:rPr>
          </w:pPr>
          <w:hyperlink w:anchor="_Toc418462031" w:history="1">
            <w:r w:rsidR="004E0CB9" w:rsidRPr="00957668">
              <w:rPr>
                <w:rStyle w:val="Hyperlink"/>
                <w:noProof/>
              </w:rPr>
              <w:t>I.</w:t>
            </w:r>
            <w:r w:rsidR="004E0CB9">
              <w:rPr>
                <w:rFonts w:asciiTheme="minorHAnsi" w:eastAsiaTheme="minorEastAsia" w:hAnsiTheme="minorHAnsi" w:cstheme="minorBidi"/>
                <w:noProof/>
                <w:szCs w:val="22"/>
                <w:lang w:val="en-US"/>
              </w:rPr>
              <w:tab/>
            </w:r>
            <w:r w:rsidR="004E0CB9" w:rsidRPr="00957668">
              <w:rPr>
                <w:rStyle w:val="Hyperlink"/>
                <w:noProof/>
              </w:rPr>
              <w:t>Situation analysis</w:t>
            </w:r>
            <w:r w:rsidR="004E0CB9">
              <w:rPr>
                <w:noProof/>
                <w:webHidden/>
              </w:rPr>
              <w:tab/>
            </w:r>
            <w:r w:rsidR="003A4D4F">
              <w:rPr>
                <w:noProof/>
                <w:webHidden/>
              </w:rPr>
              <w:fldChar w:fldCharType="begin"/>
            </w:r>
            <w:r w:rsidR="004E0CB9">
              <w:rPr>
                <w:noProof/>
                <w:webHidden/>
              </w:rPr>
              <w:instrText xml:space="preserve"> PAGEREF _Toc418462031 \h </w:instrText>
            </w:r>
            <w:r w:rsidR="003A4D4F">
              <w:rPr>
                <w:noProof/>
                <w:webHidden/>
              </w:rPr>
            </w:r>
            <w:r w:rsidR="003A4D4F">
              <w:rPr>
                <w:noProof/>
                <w:webHidden/>
              </w:rPr>
              <w:fldChar w:fldCharType="separate"/>
            </w:r>
            <w:r w:rsidR="004E0CB9">
              <w:rPr>
                <w:noProof/>
                <w:webHidden/>
              </w:rPr>
              <w:t>8</w:t>
            </w:r>
            <w:r w:rsidR="003A4D4F">
              <w:rPr>
                <w:noProof/>
                <w:webHidden/>
              </w:rPr>
              <w:fldChar w:fldCharType="end"/>
            </w:r>
          </w:hyperlink>
        </w:p>
        <w:p w14:paraId="1AABA4A7" w14:textId="77777777" w:rsidR="004E0CB9" w:rsidRDefault="00082B81">
          <w:pPr>
            <w:pStyle w:val="TOC1"/>
            <w:rPr>
              <w:rFonts w:asciiTheme="minorHAnsi" w:eastAsiaTheme="minorEastAsia" w:hAnsiTheme="minorHAnsi" w:cstheme="minorBidi"/>
              <w:noProof/>
              <w:szCs w:val="22"/>
              <w:lang w:val="en-US"/>
            </w:rPr>
          </w:pPr>
          <w:hyperlink w:anchor="_Toc418462032" w:history="1">
            <w:r w:rsidR="004E0CB9" w:rsidRPr="00957668">
              <w:rPr>
                <w:rStyle w:val="Hyperlink"/>
                <w:noProof/>
              </w:rPr>
              <w:t>II.</w:t>
            </w:r>
            <w:r w:rsidR="004E0CB9">
              <w:rPr>
                <w:rFonts w:asciiTheme="minorHAnsi" w:eastAsiaTheme="minorEastAsia" w:hAnsiTheme="minorHAnsi" w:cstheme="minorBidi"/>
                <w:noProof/>
                <w:szCs w:val="22"/>
                <w:lang w:val="en-US"/>
              </w:rPr>
              <w:tab/>
            </w:r>
            <w:r w:rsidR="004E0CB9" w:rsidRPr="00957668">
              <w:rPr>
                <w:rStyle w:val="Hyperlink"/>
                <w:noProof/>
              </w:rPr>
              <w:t>Strategy</w:t>
            </w:r>
            <w:r w:rsidR="004E0CB9">
              <w:rPr>
                <w:noProof/>
                <w:webHidden/>
              </w:rPr>
              <w:tab/>
            </w:r>
            <w:r w:rsidR="003A4D4F">
              <w:rPr>
                <w:noProof/>
                <w:webHidden/>
              </w:rPr>
              <w:fldChar w:fldCharType="begin"/>
            </w:r>
            <w:r w:rsidR="004E0CB9">
              <w:rPr>
                <w:noProof/>
                <w:webHidden/>
              </w:rPr>
              <w:instrText xml:space="preserve"> PAGEREF _Toc418462032 \h </w:instrText>
            </w:r>
            <w:r w:rsidR="003A4D4F">
              <w:rPr>
                <w:noProof/>
                <w:webHidden/>
              </w:rPr>
            </w:r>
            <w:r w:rsidR="003A4D4F">
              <w:rPr>
                <w:noProof/>
                <w:webHidden/>
              </w:rPr>
              <w:fldChar w:fldCharType="separate"/>
            </w:r>
            <w:r w:rsidR="004E0CB9">
              <w:rPr>
                <w:noProof/>
                <w:webHidden/>
              </w:rPr>
              <w:t>9</w:t>
            </w:r>
            <w:r w:rsidR="003A4D4F">
              <w:rPr>
                <w:noProof/>
                <w:webHidden/>
              </w:rPr>
              <w:fldChar w:fldCharType="end"/>
            </w:r>
          </w:hyperlink>
        </w:p>
        <w:p w14:paraId="45D85629" w14:textId="77777777" w:rsidR="004E0CB9" w:rsidRDefault="00082B81">
          <w:pPr>
            <w:pStyle w:val="TOC1"/>
            <w:rPr>
              <w:rFonts w:asciiTheme="minorHAnsi" w:eastAsiaTheme="minorEastAsia" w:hAnsiTheme="minorHAnsi" w:cstheme="minorBidi"/>
              <w:noProof/>
              <w:szCs w:val="22"/>
              <w:lang w:val="en-US"/>
            </w:rPr>
          </w:pPr>
          <w:hyperlink w:anchor="_Toc418462033" w:history="1">
            <w:r w:rsidR="004E0CB9" w:rsidRPr="00957668">
              <w:rPr>
                <w:rStyle w:val="Hyperlink"/>
                <w:bCs/>
                <w:noProof/>
              </w:rPr>
              <w:t>III.</w:t>
            </w:r>
            <w:r w:rsidR="004E0CB9">
              <w:rPr>
                <w:rFonts w:asciiTheme="minorHAnsi" w:eastAsiaTheme="minorEastAsia" w:hAnsiTheme="minorHAnsi" w:cstheme="minorBidi"/>
                <w:noProof/>
                <w:szCs w:val="22"/>
                <w:lang w:val="en-US"/>
              </w:rPr>
              <w:tab/>
            </w:r>
            <w:r w:rsidR="004E0CB9" w:rsidRPr="00957668">
              <w:rPr>
                <w:rStyle w:val="Hyperlink"/>
                <w:noProof/>
              </w:rPr>
              <w:t xml:space="preserve">Project Results Framework:  </w:t>
            </w:r>
            <w:r w:rsidR="004E0CB9">
              <w:rPr>
                <w:noProof/>
                <w:webHidden/>
              </w:rPr>
              <w:tab/>
            </w:r>
            <w:r w:rsidR="003A4D4F">
              <w:rPr>
                <w:noProof/>
                <w:webHidden/>
              </w:rPr>
              <w:fldChar w:fldCharType="begin"/>
            </w:r>
            <w:r w:rsidR="004E0CB9">
              <w:rPr>
                <w:noProof/>
                <w:webHidden/>
              </w:rPr>
              <w:instrText xml:space="preserve"> PAGEREF _Toc418462033 \h </w:instrText>
            </w:r>
            <w:r w:rsidR="003A4D4F">
              <w:rPr>
                <w:noProof/>
                <w:webHidden/>
              </w:rPr>
            </w:r>
            <w:r w:rsidR="003A4D4F">
              <w:rPr>
                <w:noProof/>
                <w:webHidden/>
              </w:rPr>
              <w:fldChar w:fldCharType="separate"/>
            </w:r>
            <w:r w:rsidR="004E0CB9">
              <w:rPr>
                <w:noProof/>
                <w:webHidden/>
              </w:rPr>
              <w:t>14</w:t>
            </w:r>
            <w:r w:rsidR="003A4D4F">
              <w:rPr>
                <w:noProof/>
                <w:webHidden/>
              </w:rPr>
              <w:fldChar w:fldCharType="end"/>
            </w:r>
          </w:hyperlink>
        </w:p>
        <w:p w14:paraId="176E4547" w14:textId="77777777" w:rsidR="004E0CB9" w:rsidRDefault="00082B81">
          <w:pPr>
            <w:pStyle w:val="TOC1"/>
            <w:rPr>
              <w:rFonts w:asciiTheme="minorHAnsi" w:eastAsiaTheme="minorEastAsia" w:hAnsiTheme="minorHAnsi" w:cstheme="minorBidi"/>
              <w:noProof/>
              <w:szCs w:val="22"/>
              <w:lang w:val="en-US"/>
            </w:rPr>
          </w:pPr>
          <w:hyperlink w:anchor="_Toc418462034" w:history="1">
            <w:r w:rsidR="004E0CB9" w:rsidRPr="00957668">
              <w:rPr>
                <w:rStyle w:val="Hyperlink"/>
                <w:noProof/>
              </w:rPr>
              <w:t>IV.</w:t>
            </w:r>
            <w:r w:rsidR="004E0CB9">
              <w:rPr>
                <w:rFonts w:asciiTheme="minorHAnsi" w:eastAsiaTheme="minorEastAsia" w:hAnsiTheme="minorHAnsi" w:cstheme="minorBidi"/>
                <w:noProof/>
                <w:szCs w:val="22"/>
                <w:lang w:val="en-US"/>
              </w:rPr>
              <w:tab/>
            </w:r>
            <w:r w:rsidR="004E0CB9" w:rsidRPr="00957668">
              <w:rPr>
                <w:rStyle w:val="Hyperlink"/>
                <w:noProof/>
              </w:rPr>
              <w:t>Total budget and work-plan</w:t>
            </w:r>
            <w:r w:rsidR="004E0CB9">
              <w:rPr>
                <w:noProof/>
                <w:webHidden/>
              </w:rPr>
              <w:tab/>
            </w:r>
            <w:r w:rsidR="003A4D4F">
              <w:rPr>
                <w:noProof/>
                <w:webHidden/>
              </w:rPr>
              <w:fldChar w:fldCharType="begin"/>
            </w:r>
            <w:r w:rsidR="004E0CB9">
              <w:rPr>
                <w:noProof/>
                <w:webHidden/>
              </w:rPr>
              <w:instrText xml:space="preserve"> PAGEREF _Toc418462034 \h </w:instrText>
            </w:r>
            <w:r w:rsidR="003A4D4F">
              <w:rPr>
                <w:noProof/>
                <w:webHidden/>
              </w:rPr>
            </w:r>
            <w:r w:rsidR="003A4D4F">
              <w:rPr>
                <w:noProof/>
                <w:webHidden/>
              </w:rPr>
              <w:fldChar w:fldCharType="separate"/>
            </w:r>
            <w:r w:rsidR="004E0CB9">
              <w:rPr>
                <w:noProof/>
                <w:webHidden/>
              </w:rPr>
              <w:t>20</w:t>
            </w:r>
            <w:r w:rsidR="003A4D4F">
              <w:rPr>
                <w:noProof/>
                <w:webHidden/>
              </w:rPr>
              <w:fldChar w:fldCharType="end"/>
            </w:r>
          </w:hyperlink>
        </w:p>
        <w:p w14:paraId="7C647B39" w14:textId="77777777" w:rsidR="004E0CB9" w:rsidRDefault="00082B81">
          <w:pPr>
            <w:pStyle w:val="TOC1"/>
            <w:rPr>
              <w:rFonts w:asciiTheme="minorHAnsi" w:eastAsiaTheme="minorEastAsia" w:hAnsiTheme="minorHAnsi" w:cstheme="minorBidi"/>
              <w:noProof/>
              <w:szCs w:val="22"/>
              <w:lang w:val="en-US"/>
            </w:rPr>
          </w:pPr>
          <w:hyperlink w:anchor="_Toc418462035" w:history="1">
            <w:r w:rsidR="004E0CB9" w:rsidRPr="00957668">
              <w:rPr>
                <w:rStyle w:val="Hyperlink"/>
                <w:noProof/>
              </w:rPr>
              <w:t>V.</w:t>
            </w:r>
            <w:r w:rsidR="004E0CB9">
              <w:rPr>
                <w:rFonts w:asciiTheme="minorHAnsi" w:eastAsiaTheme="minorEastAsia" w:hAnsiTheme="minorHAnsi" w:cstheme="minorBidi"/>
                <w:noProof/>
                <w:szCs w:val="22"/>
                <w:lang w:val="en-US"/>
              </w:rPr>
              <w:tab/>
            </w:r>
            <w:r w:rsidR="004E0CB9" w:rsidRPr="00957668">
              <w:rPr>
                <w:rStyle w:val="Hyperlink"/>
                <w:noProof/>
              </w:rPr>
              <w:t>Management Arrangements</w:t>
            </w:r>
            <w:r w:rsidR="004E0CB9">
              <w:rPr>
                <w:noProof/>
                <w:webHidden/>
              </w:rPr>
              <w:tab/>
            </w:r>
            <w:r w:rsidR="003A4D4F">
              <w:rPr>
                <w:noProof/>
                <w:webHidden/>
              </w:rPr>
              <w:fldChar w:fldCharType="begin"/>
            </w:r>
            <w:r w:rsidR="004E0CB9">
              <w:rPr>
                <w:noProof/>
                <w:webHidden/>
              </w:rPr>
              <w:instrText xml:space="preserve"> PAGEREF _Toc418462035 \h </w:instrText>
            </w:r>
            <w:r w:rsidR="003A4D4F">
              <w:rPr>
                <w:noProof/>
                <w:webHidden/>
              </w:rPr>
            </w:r>
            <w:r w:rsidR="003A4D4F">
              <w:rPr>
                <w:noProof/>
                <w:webHidden/>
              </w:rPr>
              <w:fldChar w:fldCharType="separate"/>
            </w:r>
            <w:r w:rsidR="004E0CB9">
              <w:rPr>
                <w:noProof/>
                <w:webHidden/>
              </w:rPr>
              <w:t>28</w:t>
            </w:r>
            <w:r w:rsidR="003A4D4F">
              <w:rPr>
                <w:noProof/>
                <w:webHidden/>
              </w:rPr>
              <w:fldChar w:fldCharType="end"/>
            </w:r>
          </w:hyperlink>
        </w:p>
        <w:p w14:paraId="35D83005" w14:textId="77777777" w:rsidR="004E0CB9" w:rsidRDefault="00082B81">
          <w:pPr>
            <w:pStyle w:val="TOC1"/>
            <w:rPr>
              <w:rFonts w:asciiTheme="minorHAnsi" w:eastAsiaTheme="minorEastAsia" w:hAnsiTheme="minorHAnsi" w:cstheme="minorBidi"/>
              <w:noProof/>
              <w:szCs w:val="22"/>
              <w:lang w:val="en-US"/>
            </w:rPr>
          </w:pPr>
          <w:hyperlink w:anchor="_Toc418462036" w:history="1">
            <w:r w:rsidR="004E0CB9" w:rsidRPr="00957668">
              <w:rPr>
                <w:rStyle w:val="Hyperlink"/>
                <w:noProof/>
              </w:rPr>
              <w:t>VI.</w:t>
            </w:r>
            <w:r w:rsidR="004E0CB9">
              <w:rPr>
                <w:rFonts w:asciiTheme="minorHAnsi" w:eastAsiaTheme="minorEastAsia" w:hAnsiTheme="minorHAnsi" w:cstheme="minorBidi"/>
                <w:noProof/>
                <w:szCs w:val="22"/>
                <w:lang w:val="en-US"/>
              </w:rPr>
              <w:tab/>
            </w:r>
            <w:r w:rsidR="004E0CB9" w:rsidRPr="00957668">
              <w:rPr>
                <w:rStyle w:val="Hyperlink"/>
                <w:noProof/>
              </w:rPr>
              <w:t>Monitoring Framework and Evaluation</w:t>
            </w:r>
            <w:r w:rsidR="004E0CB9">
              <w:rPr>
                <w:noProof/>
                <w:webHidden/>
              </w:rPr>
              <w:tab/>
            </w:r>
            <w:r w:rsidR="003A4D4F">
              <w:rPr>
                <w:noProof/>
                <w:webHidden/>
              </w:rPr>
              <w:fldChar w:fldCharType="begin"/>
            </w:r>
            <w:r w:rsidR="004E0CB9">
              <w:rPr>
                <w:noProof/>
                <w:webHidden/>
              </w:rPr>
              <w:instrText xml:space="preserve"> PAGEREF _Toc418462036 \h </w:instrText>
            </w:r>
            <w:r w:rsidR="003A4D4F">
              <w:rPr>
                <w:noProof/>
                <w:webHidden/>
              </w:rPr>
            </w:r>
            <w:r w:rsidR="003A4D4F">
              <w:rPr>
                <w:noProof/>
                <w:webHidden/>
              </w:rPr>
              <w:fldChar w:fldCharType="separate"/>
            </w:r>
            <w:r w:rsidR="004E0CB9">
              <w:rPr>
                <w:noProof/>
                <w:webHidden/>
              </w:rPr>
              <w:t>29</w:t>
            </w:r>
            <w:r w:rsidR="003A4D4F">
              <w:rPr>
                <w:noProof/>
                <w:webHidden/>
              </w:rPr>
              <w:fldChar w:fldCharType="end"/>
            </w:r>
          </w:hyperlink>
        </w:p>
        <w:p w14:paraId="41B70276" w14:textId="77777777" w:rsidR="004E0CB9" w:rsidRDefault="00082B81">
          <w:pPr>
            <w:pStyle w:val="TOC1"/>
            <w:rPr>
              <w:rFonts w:asciiTheme="minorHAnsi" w:eastAsiaTheme="minorEastAsia" w:hAnsiTheme="minorHAnsi" w:cstheme="minorBidi"/>
              <w:noProof/>
              <w:szCs w:val="22"/>
              <w:lang w:val="en-US"/>
            </w:rPr>
          </w:pPr>
          <w:hyperlink w:anchor="_Toc418462037" w:history="1">
            <w:r w:rsidR="004E0CB9" w:rsidRPr="00957668">
              <w:rPr>
                <w:rStyle w:val="Hyperlink"/>
                <w:noProof/>
              </w:rPr>
              <w:t>VII.</w:t>
            </w:r>
            <w:r w:rsidR="004E0CB9">
              <w:rPr>
                <w:rFonts w:asciiTheme="minorHAnsi" w:eastAsiaTheme="minorEastAsia" w:hAnsiTheme="minorHAnsi" w:cstheme="minorBidi"/>
                <w:noProof/>
                <w:szCs w:val="22"/>
                <w:lang w:val="en-US"/>
              </w:rPr>
              <w:tab/>
            </w:r>
            <w:r w:rsidR="004E0CB9" w:rsidRPr="00957668">
              <w:rPr>
                <w:rStyle w:val="Hyperlink"/>
                <w:noProof/>
              </w:rPr>
              <w:t>Legal Context</w:t>
            </w:r>
            <w:r w:rsidR="004E0CB9">
              <w:rPr>
                <w:noProof/>
                <w:webHidden/>
              </w:rPr>
              <w:tab/>
            </w:r>
            <w:r w:rsidR="003A4D4F">
              <w:rPr>
                <w:noProof/>
                <w:webHidden/>
              </w:rPr>
              <w:fldChar w:fldCharType="begin"/>
            </w:r>
            <w:r w:rsidR="004E0CB9">
              <w:rPr>
                <w:noProof/>
                <w:webHidden/>
              </w:rPr>
              <w:instrText xml:space="preserve"> PAGEREF _Toc418462037 \h </w:instrText>
            </w:r>
            <w:r w:rsidR="003A4D4F">
              <w:rPr>
                <w:noProof/>
                <w:webHidden/>
              </w:rPr>
            </w:r>
            <w:r w:rsidR="003A4D4F">
              <w:rPr>
                <w:noProof/>
                <w:webHidden/>
              </w:rPr>
              <w:fldChar w:fldCharType="separate"/>
            </w:r>
            <w:r w:rsidR="004E0CB9">
              <w:rPr>
                <w:noProof/>
                <w:webHidden/>
              </w:rPr>
              <w:t>33</w:t>
            </w:r>
            <w:r w:rsidR="003A4D4F">
              <w:rPr>
                <w:noProof/>
                <w:webHidden/>
              </w:rPr>
              <w:fldChar w:fldCharType="end"/>
            </w:r>
          </w:hyperlink>
        </w:p>
        <w:p w14:paraId="24E6501F" w14:textId="77777777" w:rsidR="004E0CB9" w:rsidRDefault="00082B81">
          <w:pPr>
            <w:pStyle w:val="TOC1"/>
            <w:rPr>
              <w:rFonts w:asciiTheme="minorHAnsi" w:eastAsiaTheme="minorEastAsia" w:hAnsiTheme="minorHAnsi" w:cstheme="minorBidi"/>
              <w:noProof/>
              <w:szCs w:val="22"/>
              <w:lang w:val="en-US"/>
            </w:rPr>
          </w:pPr>
          <w:hyperlink w:anchor="_Toc418462038" w:history="1">
            <w:r w:rsidR="004E0CB9" w:rsidRPr="00957668">
              <w:rPr>
                <w:rStyle w:val="Hyperlink"/>
                <w:noProof/>
              </w:rPr>
              <w:t>VIII.</w:t>
            </w:r>
            <w:r w:rsidR="004E0CB9">
              <w:rPr>
                <w:rFonts w:asciiTheme="minorHAnsi" w:eastAsiaTheme="minorEastAsia" w:hAnsiTheme="minorHAnsi" w:cstheme="minorBidi"/>
                <w:noProof/>
                <w:szCs w:val="22"/>
                <w:lang w:val="en-US"/>
              </w:rPr>
              <w:tab/>
            </w:r>
            <w:r w:rsidR="004E0CB9" w:rsidRPr="00957668">
              <w:rPr>
                <w:rStyle w:val="Hyperlink"/>
                <w:noProof/>
              </w:rPr>
              <w:t>annexes</w:t>
            </w:r>
            <w:r w:rsidR="004E0CB9">
              <w:rPr>
                <w:noProof/>
                <w:webHidden/>
              </w:rPr>
              <w:tab/>
            </w:r>
            <w:r w:rsidR="003A4D4F">
              <w:rPr>
                <w:noProof/>
                <w:webHidden/>
              </w:rPr>
              <w:fldChar w:fldCharType="begin"/>
            </w:r>
            <w:r w:rsidR="004E0CB9">
              <w:rPr>
                <w:noProof/>
                <w:webHidden/>
              </w:rPr>
              <w:instrText xml:space="preserve"> PAGEREF _Toc418462038 \h </w:instrText>
            </w:r>
            <w:r w:rsidR="003A4D4F">
              <w:rPr>
                <w:noProof/>
                <w:webHidden/>
              </w:rPr>
            </w:r>
            <w:r w:rsidR="003A4D4F">
              <w:rPr>
                <w:noProof/>
                <w:webHidden/>
              </w:rPr>
              <w:fldChar w:fldCharType="separate"/>
            </w:r>
            <w:r w:rsidR="004E0CB9">
              <w:rPr>
                <w:noProof/>
                <w:webHidden/>
              </w:rPr>
              <w:t>34</w:t>
            </w:r>
            <w:r w:rsidR="003A4D4F">
              <w:rPr>
                <w:noProof/>
                <w:webHidden/>
              </w:rPr>
              <w:fldChar w:fldCharType="end"/>
            </w:r>
          </w:hyperlink>
        </w:p>
        <w:p w14:paraId="329C7447" w14:textId="77777777" w:rsidR="004E0CB9" w:rsidRDefault="00082B81">
          <w:pPr>
            <w:pStyle w:val="TOC2"/>
            <w:tabs>
              <w:tab w:val="right" w:leader="dot" w:pos="9350"/>
            </w:tabs>
            <w:rPr>
              <w:rFonts w:asciiTheme="minorHAnsi" w:eastAsiaTheme="minorEastAsia" w:hAnsiTheme="minorHAnsi" w:cstheme="minorBidi"/>
              <w:noProof/>
              <w:szCs w:val="22"/>
              <w:lang w:val="en-US"/>
            </w:rPr>
          </w:pPr>
          <w:hyperlink w:anchor="_Toc418462039" w:history="1">
            <w:r w:rsidR="004E0CB9" w:rsidRPr="00957668">
              <w:rPr>
                <w:rStyle w:val="Hyperlink"/>
                <w:noProof/>
              </w:rPr>
              <w:t>Annex A. Risk Analysis</w:t>
            </w:r>
            <w:r w:rsidR="004E0CB9">
              <w:rPr>
                <w:noProof/>
                <w:webHidden/>
              </w:rPr>
              <w:tab/>
            </w:r>
            <w:r w:rsidR="003A4D4F">
              <w:rPr>
                <w:noProof/>
                <w:webHidden/>
              </w:rPr>
              <w:fldChar w:fldCharType="begin"/>
            </w:r>
            <w:r w:rsidR="004E0CB9">
              <w:rPr>
                <w:noProof/>
                <w:webHidden/>
              </w:rPr>
              <w:instrText xml:space="preserve"> PAGEREF _Toc418462039 \h </w:instrText>
            </w:r>
            <w:r w:rsidR="003A4D4F">
              <w:rPr>
                <w:noProof/>
                <w:webHidden/>
              </w:rPr>
            </w:r>
            <w:r w:rsidR="003A4D4F">
              <w:rPr>
                <w:noProof/>
                <w:webHidden/>
              </w:rPr>
              <w:fldChar w:fldCharType="separate"/>
            </w:r>
            <w:r w:rsidR="004E0CB9">
              <w:rPr>
                <w:noProof/>
                <w:webHidden/>
              </w:rPr>
              <w:t>34</w:t>
            </w:r>
            <w:r w:rsidR="003A4D4F">
              <w:rPr>
                <w:noProof/>
                <w:webHidden/>
              </w:rPr>
              <w:fldChar w:fldCharType="end"/>
            </w:r>
          </w:hyperlink>
        </w:p>
        <w:p w14:paraId="3725986B" w14:textId="77777777" w:rsidR="004E0CB9" w:rsidRDefault="00082B81">
          <w:pPr>
            <w:pStyle w:val="TOC2"/>
            <w:tabs>
              <w:tab w:val="right" w:leader="dot" w:pos="9350"/>
            </w:tabs>
            <w:rPr>
              <w:rFonts w:asciiTheme="minorHAnsi" w:eastAsiaTheme="minorEastAsia" w:hAnsiTheme="minorHAnsi" w:cstheme="minorBidi"/>
              <w:noProof/>
              <w:szCs w:val="22"/>
              <w:lang w:val="en-US"/>
            </w:rPr>
          </w:pPr>
          <w:hyperlink w:anchor="_Toc418462040" w:history="1">
            <w:r w:rsidR="004E0CB9" w:rsidRPr="00957668">
              <w:rPr>
                <w:rStyle w:val="Hyperlink"/>
                <w:noProof/>
              </w:rPr>
              <w:t>Annex B. Terms of Reference:</w:t>
            </w:r>
            <w:r w:rsidR="004E0CB9">
              <w:rPr>
                <w:noProof/>
                <w:webHidden/>
              </w:rPr>
              <w:tab/>
            </w:r>
            <w:r w:rsidR="003A4D4F">
              <w:rPr>
                <w:noProof/>
                <w:webHidden/>
              </w:rPr>
              <w:fldChar w:fldCharType="begin"/>
            </w:r>
            <w:r w:rsidR="004E0CB9">
              <w:rPr>
                <w:noProof/>
                <w:webHidden/>
              </w:rPr>
              <w:instrText xml:space="preserve"> PAGEREF _Toc418462040 \h </w:instrText>
            </w:r>
            <w:r w:rsidR="003A4D4F">
              <w:rPr>
                <w:noProof/>
                <w:webHidden/>
              </w:rPr>
            </w:r>
            <w:r w:rsidR="003A4D4F">
              <w:rPr>
                <w:noProof/>
                <w:webHidden/>
              </w:rPr>
              <w:fldChar w:fldCharType="separate"/>
            </w:r>
            <w:r w:rsidR="004E0CB9">
              <w:rPr>
                <w:noProof/>
                <w:webHidden/>
              </w:rPr>
              <w:t>34</w:t>
            </w:r>
            <w:r w:rsidR="003A4D4F">
              <w:rPr>
                <w:noProof/>
                <w:webHidden/>
              </w:rPr>
              <w:fldChar w:fldCharType="end"/>
            </w:r>
          </w:hyperlink>
        </w:p>
        <w:p w14:paraId="3855056E" w14:textId="77777777" w:rsidR="004E0CB9" w:rsidRDefault="00082B81">
          <w:pPr>
            <w:pStyle w:val="TOC2"/>
            <w:tabs>
              <w:tab w:val="right" w:leader="dot" w:pos="9350"/>
            </w:tabs>
            <w:rPr>
              <w:rFonts w:asciiTheme="minorHAnsi" w:eastAsiaTheme="minorEastAsia" w:hAnsiTheme="minorHAnsi" w:cstheme="minorBidi"/>
              <w:noProof/>
              <w:szCs w:val="22"/>
              <w:lang w:val="en-US"/>
            </w:rPr>
          </w:pPr>
          <w:hyperlink w:anchor="_Toc418462041" w:history="1">
            <w:r w:rsidR="004E0CB9" w:rsidRPr="00957668">
              <w:rPr>
                <w:rStyle w:val="Hyperlink"/>
                <w:rFonts w:eastAsiaTheme="minorHAnsi"/>
                <w:noProof/>
              </w:rPr>
              <w:t>Annex C. Stock/stakeholder -Assessment Exercise</w:t>
            </w:r>
            <w:r w:rsidR="004E0CB9">
              <w:rPr>
                <w:noProof/>
                <w:webHidden/>
              </w:rPr>
              <w:tab/>
            </w:r>
            <w:r w:rsidR="003A4D4F">
              <w:rPr>
                <w:noProof/>
                <w:webHidden/>
              </w:rPr>
              <w:fldChar w:fldCharType="begin"/>
            </w:r>
            <w:r w:rsidR="004E0CB9">
              <w:rPr>
                <w:noProof/>
                <w:webHidden/>
              </w:rPr>
              <w:instrText xml:space="preserve"> PAGEREF _Toc418462041 \h </w:instrText>
            </w:r>
            <w:r w:rsidR="003A4D4F">
              <w:rPr>
                <w:noProof/>
                <w:webHidden/>
              </w:rPr>
            </w:r>
            <w:r w:rsidR="003A4D4F">
              <w:rPr>
                <w:noProof/>
                <w:webHidden/>
              </w:rPr>
              <w:fldChar w:fldCharType="separate"/>
            </w:r>
            <w:r w:rsidR="004E0CB9">
              <w:rPr>
                <w:noProof/>
                <w:webHidden/>
              </w:rPr>
              <w:t>40</w:t>
            </w:r>
            <w:r w:rsidR="003A4D4F">
              <w:rPr>
                <w:noProof/>
                <w:webHidden/>
              </w:rPr>
              <w:fldChar w:fldCharType="end"/>
            </w:r>
          </w:hyperlink>
        </w:p>
        <w:p w14:paraId="30BE2E85" w14:textId="77777777" w:rsidR="004E0CB9" w:rsidRDefault="00082B81">
          <w:pPr>
            <w:pStyle w:val="TOC2"/>
            <w:tabs>
              <w:tab w:val="right" w:leader="dot" w:pos="9350"/>
            </w:tabs>
            <w:rPr>
              <w:rFonts w:asciiTheme="minorHAnsi" w:eastAsiaTheme="minorEastAsia" w:hAnsiTheme="minorHAnsi" w:cstheme="minorBidi"/>
              <w:noProof/>
              <w:szCs w:val="22"/>
              <w:lang w:val="en-US"/>
            </w:rPr>
          </w:pPr>
          <w:hyperlink w:anchor="_Toc418462042" w:history="1">
            <w:r w:rsidR="004E0CB9" w:rsidRPr="00957668">
              <w:rPr>
                <w:rStyle w:val="Hyperlink"/>
                <w:rFonts w:eastAsiaTheme="minorHAnsi"/>
                <w:noProof/>
              </w:rPr>
              <w:t>Annex D. Summary of the main findings of the stock-take exercise</w:t>
            </w:r>
            <w:r w:rsidR="004E0CB9">
              <w:rPr>
                <w:noProof/>
                <w:webHidden/>
              </w:rPr>
              <w:tab/>
            </w:r>
            <w:r w:rsidR="003A4D4F">
              <w:rPr>
                <w:noProof/>
                <w:webHidden/>
              </w:rPr>
              <w:fldChar w:fldCharType="begin"/>
            </w:r>
            <w:r w:rsidR="004E0CB9">
              <w:rPr>
                <w:noProof/>
                <w:webHidden/>
              </w:rPr>
              <w:instrText xml:space="preserve"> PAGEREF _Toc418462042 \h </w:instrText>
            </w:r>
            <w:r w:rsidR="003A4D4F">
              <w:rPr>
                <w:noProof/>
                <w:webHidden/>
              </w:rPr>
            </w:r>
            <w:r w:rsidR="003A4D4F">
              <w:rPr>
                <w:noProof/>
                <w:webHidden/>
              </w:rPr>
              <w:fldChar w:fldCharType="separate"/>
            </w:r>
            <w:r w:rsidR="004E0CB9">
              <w:rPr>
                <w:noProof/>
                <w:webHidden/>
              </w:rPr>
              <w:t>40</w:t>
            </w:r>
            <w:r w:rsidR="003A4D4F">
              <w:rPr>
                <w:noProof/>
                <w:webHidden/>
              </w:rPr>
              <w:fldChar w:fldCharType="end"/>
            </w:r>
          </w:hyperlink>
        </w:p>
        <w:p w14:paraId="0B0B6AD4" w14:textId="77777777" w:rsidR="004E0CB9" w:rsidRDefault="00082B81">
          <w:pPr>
            <w:pStyle w:val="TOC2"/>
            <w:tabs>
              <w:tab w:val="right" w:leader="dot" w:pos="9350"/>
            </w:tabs>
            <w:rPr>
              <w:rFonts w:asciiTheme="minorHAnsi" w:eastAsiaTheme="minorEastAsia" w:hAnsiTheme="minorHAnsi" w:cstheme="minorBidi"/>
              <w:noProof/>
              <w:szCs w:val="22"/>
              <w:lang w:val="en-US"/>
            </w:rPr>
          </w:pPr>
          <w:hyperlink w:anchor="_Toc418462043" w:history="1">
            <w:r w:rsidR="004E0CB9" w:rsidRPr="00957668">
              <w:rPr>
                <w:rStyle w:val="Hyperlink"/>
                <w:noProof/>
                <w:lang w:val="en-US"/>
              </w:rPr>
              <w:t>Annex E. STANDARD LETTER OF AGREEMENT BETWEEN UNDP AND THE GOVERNMENT FOR THE PROVISION OF SUPPORT SERVICES</w:t>
            </w:r>
            <w:r w:rsidR="004E0CB9">
              <w:rPr>
                <w:noProof/>
                <w:webHidden/>
              </w:rPr>
              <w:tab/>
            </w:r>
            <w:r w:rsidR="003A4D4F">
              <w:rPr>
                <w:noProof/>
                <w:webHidden/>
              </w:rPr>
              <w:fldChar w:fldCharType="begin"/>
            </w:r>
            <w:r w:rsidR="004E0CB9">
              <w:rPr>
                <w:noProof/>
                <w:webHidden/>
              </w:rPr>
              <w:instrText xml:space="preserve"> PAGEREF _Toc418462043 \h </w:instrText>
            </w:r>
            <w:r w:rsidR="003A4D4F">
              <w:rPr>
                <w:noProof/>
                <w:webHidden/>
              </w:rPr>
            </w:r>
            <w:r w:rsidR="003A4D4F">
              <w:rPr>
                <w:noProof/>
                <w:webHidden/>
              </w:rPr>
              <w:fldChar w:fldCharType="separate"/>
            </w:r>
            <w:r w:rsidR="004E0CB9">
              <w:rPr>
                <w:noProof/>
                <w:webHidden/>
              </w:rPr>
              <w:t>47</w:t>
            </w:r>
            <w:r w:rsidR="003A4D4F">
              <w:rPr>
                <w:noProof/>
                <w:webHidden/>
              </w:rPr>
              <w:fldChar w:fldCharType="end"/>
            </w:r>
          </w:hyperlink>
        </w:p>
        <w:p w14:paraId="500DF792" w14:textId="77777777" w:rsidR="004E0CB9" w:rsidRDefault="00082B81">
          <w:pPr>
            <w:pStyle w:val="TOC1"/>
            <w:rPr>
              <w:rFonts w:asciiTheme="minorHAnsi" w:eastAsiaTheme="minorEastAsia" w:hAnsiTheme="minorHAnsi" w:cstheme="minorBidi"/>
              <w:noProof/>
              <w:szCs w:val="22"/>
              <w:lang w:val="en-US"/>
            </w:rPr>
          </w:pPr>
          <w:hyperlink w:anchor="_Toc418462044" w:history="1">
            <w:r w:rsidR="004E0CB9" w:rsidRPr="00957668">
              <w:rPr>
                <w:rStyle w:val="Hyperlink"/>
                <w:rFonts w:cs="Arial"/>
                <w:b/>
                <w:bCs/>
                <w:noProof/>
                <w:kern w:val="32"/>
                <w:lang w:val="en-US"/>
              </w:rPr>
              <w:t>DESCRIPTION OF UNDP COUNTRY OFFICE SUPPORT SERVICES</w:t>
            </w:r>
            <w:r w:rsidR="004E0CB9">
              <w:rPr>
                <w:noProof/>
                <w:webHidden/>
              </w:rPr>
              <w:tab/>
            </w:r>
            <w:r w:rsidR="003A4D4F">
              <w:rPr>
                <w:noProof/>
                <w:webHidden/>
              </w:rPr>
              <w:fldChar w:fldCharType="begin"/>
            </w:r>
            <w:r w:rsidR="004E0CB9">
              <w:rPr>
                <w:noProof/>
                <w:webHidden/>
              </w:rPr>
              <w:instrText xml:space="preserve"> PAGEREF _Toc418462044 \h </w:instrText>
            </w:r>
            <w:r w:rsidR="003A4D4F">
              <w:rPr>
                <w:noProof/>
                <w:webHidden/>
              </w:rPr>
            </w:r>
            <w:r w:rsidR="003A4D4F">
              <w:rPr>
                <w:noProof/>
                <w:webHidden/>
              </w:rPr>
              <w:fldChar w:fldCharType="separate"/>
            </w:r>
            <w:r w:rsidR="004E0CB9">
              <w:rPr>
                <w:noProof/>
                <w:webHidden/>
              </w:rPr>
              <w:t>50</w:t>
            </w:r>
            <w:r w:rsidR="003A4D4F">
              <w:rPr>
                <w:noProof/>
                <w:webHidden/>
              </w:rPr>
              <w:fldChar w:fldCharType="end"/>
            </w:r>
          </w:hyperlink>
        </w:p>
        <w:p w14:paraId="42DF6A7D" w14:textId="77777777" w:rsidR="000C25EE" w:rsidRDefault="003A4D4F">
          <w:r>
            <w:rPr>
              <w:b/>
              <w:bCs/>
              <w:noProof/>
            </w:rPr>
            <w:fldChar w:fldCharType="end"/>
          </w:r>
        </w:p>
      </w:sdtContent>
    </w:sdt>
    <w:p w14:paraId="10051E12" w14:textId="77777777" w:rsidR="00F54890" w:rsidRPr="0077689D" w:rsidRDefault="00F54890" w:rsidP="0077689D">
      <w:pPr>
        <w:rPr>
          <w:rFonts w:cs="Arial"/>
          <w:b/>
          <w:szCs w:val="22"/>
        </w:rPr>
      </w:pPr>
    </w:p>
    <w:p w14:paraId="2F5F5828" w14:textId="77777777" w:rsidR="000C25EE" w:rsidRDefault="000C25EE" w:rsidP="0077689D">
      <w:pPr>
        <w:rPr>
          <w:rFonts w:cs="Arial"/>
          <w:szCs w:val="22"/>
        </w:rPr>
      </w:pPr>
    </w:p>
    <w:p w14:paraId="77C5B22C" w14:textId="77777777" w:rsidR="000C25EE" w:rsidRDefault="000C25EE" w:rsidP="0077689D">
      <w:pPr>
        <w:rPr>
          <w:rFonts w:cs="Arial"/>
          <w:szCs w:val="22"/>
        </w:rPr>
      </w:pPr>
    </w:p>
    <w:p w14:paraId="7651324D" w14:textId="77777777" w:rsidR="000C25EE" w:rsidRDefault="000C25EE" w:rsidP="0077689D">
      <w:pPr>
        <w:rPr>
          <w:rFonts w:cs="Arial"/>
          <w:szCs w:val="22"/>
        </w:rPr>
      </w:pPr>
    </w:p>
    <w:p w14:paraId="2403989A" w14:textId="77777777" w:rsidR="000C25EE" w:rsidRDefault="000C25EE" w:rsidP="0077689D">
      <w:pPr>
        <w:rPr>
          <w:rFonts w:cs="Arial"/>
          <w:szCs w:val="22"/>
        </w:rPr>
      </w:pPr>
    </w:p>
    <w:p w14:paraId="390223B0" w14:textId="77777777" w:rsidR="000C25EE" w:rsidRDefault="000C25EE" w:rsidP="0077689D">
      <w:pPr>
        <w:rPr>
          <w:rFonts w:cs="Arial"/>
          <w:szCs w:val="22"/>
        </w:rPr>
      </w:pPr>
    </w:p>
    <w:p w14:paraId="221FE551" w14:textId="77777777" w:rsidR="000C25EE" w:rsidRDefault="000C25EE" w:rsidP="0077689D">
      <w:pPr>
        <w:rPr>
          <w:rFonts w:cs="Arial"/>
          <w:szCs w:val="22"/>
        </w:rPr>
      </w:pPr>
    </w:p>
    <w:p w14:paraId="3CAD07C1" w14:textId="77777777" w:rsidR="000C25EE" w:rsidRDefault="000C25EE" w:rsidP="0077689D">
      <w:pPr>
        <w:rPr>
          <w:rFonts w:cs="Arial"/>
          <w:szCs w:val="22"/>
        </w:rPr>
      </w:pPr>
    </w:p>
    <w:p w14:paraId="550F3AD9" w14:textId="77777777" w:rsidR="000C25EE" w:rsidRDefault="000C25EE" w:rsidP="0077689D">
      <w:pPr>
        <w:rPr>
          <w:rFonts w:cs="Arial"/>
          <w:szCs w:val="22"/>
        </w:rPr>
      </w:pPr>
    </w:p>
    <w:p w14:paraId="44517877" w14:textId="77777777" w:rsidR="000C25EE" w:rsidRDefault="000C25EE" w:rsidP="0077689D">
      <w:pPr>
        <w:rPr>
          <w:rFonts w:cs="Arial"/>
          <w:szCs w:val="22"/>
        </w:rPr>
      </w:pPr>
    </w:p>
    <w:p w14:paraId="04873AB6" w14:textId="77777777" w:rsidR="000C25EE" w:rsidRDefault="000C25EE" w:rsidP="0077689D">
      <w:pPr>
        <w:rPr>
          <w:rFonts w:cs="Arial"/>
          <w:szCs w:val="22"/>
        </w:rPr>
      </w:pPr>
    </w:p>
    <w:p w14:paraId="52E4048D" w14:textId="77777777" w:rsidR="000C25EE" w:rsidRDefault="000C25EE" w:rsidP="0077689D">
      <w:pPr>
        <w:rPr>
          <w:rFonts w:cs="Arial"/>
          <w:szCs w:val="22"/>
        </w:rPr>
      </w:pPr>
    </w:p>
    <w:p w14:paraId="108F640D" w14:textId="77777777" w:rsidR="00C13BEE" w:rsidRPr="0077689D" w:rsidRDefault="00C13BEE" w:rsidP="0077689D">
      <w:pPr>
        <w:rPr>
          <w:rFonts w:cs="Arial"/>
          <w:b/>
          <w:szCs w:val="22"/>
        </w:rPr>
      </w:pPr>
    </w:p>
    <w:p w14:paraId="67FDFD7E" w14:textId="77777777" w:rsidR="00003E56" w:rsidRPr="0077689D" w:rsidRDefault="00003E56" w:rsidP="0077689D">
      <w:pPr>
        <w:rPr>
          <w:rFonts w:cs="Arial"/>
          <w:b/>
          <w:szCs w:val="22"/>
          <w:u w:val="single"/>
        </w:rPr>
      </w:pPr>
    </w:p>
    <w:p w14:paraId="15F2C283" w14:textId="77777777" w:rsidR="0051059B" w:rsidRDefault="0051059B" w:rsidP="0077689D">
      <w:pPr>
        <w:rPr>
          <w:rFonts w:cs="Arial"/>
          <w:b/>
          <w:szCs w:val="22"/>
          <w:u w:val="single"/>
        </w:rPr>
      </w:pPr>
    </w:p>
    <w:p w14:paraId="1D1CD91C" w14:textId="77777777" w:rsidR="0051059B" w:rsidRDefault="0051059B" w:rsidP="0077689D">
      <w:pPr>
        <w:rPr>
          <w:rFonts w:cs="Arial"/>
          <w:b/>
          <w:szCs w:val="22"/>
          <w:u w:val="single"/>
        </w:rPr>
      </w:pPr>
    </w:p>
    <w:p w14:paraId="76C1BF84" w14:textId="77777777" w:rsidR="0051059B" w:rsidRDefault="0051059B" w:rsidP="0077689D">
      <w:pPr>
        <w:rPr>
          <w:rFonts w:cs="Arial"/>
          <w:b/>
          <w:szCs w:val="22"/>
          <w:u w:val="single"/>
        </w:rPr>
      </w:pPr>
    </w:p>
    <w:p w14:paraId="01DD1B93" w14:textId="77777777" w:rsidR="0051059B" w:rsidRDefault="0051059B" w:rsidP="0077689D">
      <w:pPr>
        <w:rPr>
          <w:rFonts w:cs="Arial"/>
          <w:b/>
          <w:szCs w:val="22"/>
          <w:u w:val="single"/>
        </w:rPr>
      </w:pPr>
    </w:p>
    <w:p w14:paraId="1A778A2E" w14:textId="77777777" w:rsidR="0051059B" w:rsidRDefault="0051059B" w:rsidP="0077689D">
      <w:pPr>
        <w:rPr>
          <w:rFonts w:cs="Arial"/>
          <w:b/>
          <w:szCs w:val="22"/>
          <w:u w:val="single"/>
        </w:rPr>
      </w:pPr>
    </w:p>
    <w:p w14:paraId="76FCCDE4" w14:textId="77777777" w:rsidR="0051059B" w:rsidRDefault="0051059B" w:rsidP="0077689D">
      <w:pPr>
        <w:rPr>
          <w:rFonts w:cs="Arial"/>
          <w:b/>
          <w:szCs w:val="22"/>
          <w:u w:val="single"/>
        </w:rPr>
      </w:pPr>
    </w:p>
    <w:p w14:paraId="5B73AA19" w14:textId="77777777" w:rsidR="0051059B" w:rsidRDefault="0051059B" w:rsidP="0077689D">
      <w:pPr>
        <w:rPr>
          <w:rFonts w:cs="Arial"/>
          <w:b/>
          <w:szCs w:val="22"/>
          <w:u w:val="single"/>
        </w:rPr>
      </w:pPr>
    </w:p>
    <w:p w14:paraId="7F516E19" w14:textId="77777777" w:rsidR="0051059B" w:rsidRDefault="0051059B" w:rsidP="0077689D">
      <w:pPr>
        <w:rPr>
          <w:rFonts w:cs="Arial"/>
          <w:b/>
          <w:szCs w:val="22"/>
          <w:u w:val="single"/>
        </w:rPr>
      </w:pPr>
    </w:p>
    <w:p w14:paraId="71F9C04C" w14:textId="77777777" w:rsidR="0051059B" w:rsidRDefault="0051059B" w:rsidP="0077689D">
      <w:pPr>
        <w:rPr>
          <w:rFonts w:cs="Arial"/>
          <w:b/>
          <w:szCs w:val="22"/>
          <w:u w:val="single"/>
        </w:rPr>
      </w:pPr>
    </w:p>
    <w:p w14:paraId="15531055" w14:textId="77777777" w:rsidR="0051059B" w:rsidRDefault="0051059B" w:rsidP="0077689D">
      <w:pPr>
        <w:rPr>
          <w:rFonts w:cs="Arial"/>
          <w:b/>
          <w:szCs w:val="22"/>
          <w:u w:val="single"/>
        </w:rPr>
      </w:pPr>
    </w:p>
    <w:p w14:paraId="2EA655EF" w14:textId="77777777" w:rsidR="0051059B" w:rsidRDefault="0051059B" w:rsidP="0077689D">
      <w:pPr>
        <w:rPr>
          <w:rFonts w:cs="Arial"/>
          <w:b/>
          <w:szCs w:val="22"/>
          <w:u w:val="single"/>
        </w:rPr>
      </w:pPr>
    </w:p>
    <w:p w14:paraId="3E3B8F7C" w14:textId="77777777" w:rsidR="0051059B" w:rsidRDefault="0051059B" w:rsidP="0077689D">
      <w:pPr>
        <w:rPr>
          <w:rFonts w:cs="Arial"/>
          <w:b/>
          <w:szCs w:val="22"/>
          <w:u w:val="single"/>
        </w:rPr>
      </w:pPr>
    </w:p>
    <w:p w14:paraId="0DFC63D6" w14:textId="77777777" w:rsidR="00003E56" w:rsidRPr="0077689D" w:rsidRDefault="00003E56" w:rsidP="000C25EE">
      <w:pPr>
        <w:pStyle w:val="Heading2"/>
      </w:pPr>
      <w:bookmarkStart w:id="2" w:name="_Toc418462030"/>
      <w:r w:rsidRPr="0077689D">
        <w:t>Acronyms</w:t>
      </w:r>
      <w:bookmarkEnd w:id="2"/>
    </w:p>
    <w:p w14:paraId="268ECFC7" w14:textId="77777777" w:rsidR="00003E56" w:rsidRPr="0077689D" w:rsidRDefault="00003E56" w:rsidP="0077689D">
      <w:pPr>
        <w:rPr>
          <w:rFonts w:cs="Arial"/>
          <w:b/>
          <w:szCs w:val="22"/>
          <w:u w:val="single"/>
        </w:rPr>
      </w:pPr>
    </w:p>
    <w:p w14:paraId="4FC5C043" w14:textId="77777777" w:rsidR="00003E56" w:rsidRPr="0077689D" w:rsidRDefault="00003E56" w:rsidP="0077689D">
      <w:pPr>
        <w:ind w:left="2520" w:hanging="2520"/>
        <w:rPr>
          <w:rFonts w:cs="Arial"/>
          <w:szCs w:val="22"/>
        </w:rPr>
      </w:pPr>
      <w:r w:rsidRPr="0077689D">
        <w:rPr>
          <w:rFonts w:cs="Arial"/>
          <w:szCs w:val="22"/>
        </w:rPr>
        <w:t>AC</w:t>
      </w:r>
      <w:r w:rsidRPr="0077689D">
        <w:rPr>
          <w:rFonts w:cs="Arial"/>
          <w:szCs w:val="22"/>
        </w:rPr>
        <w:tab/>
        <w:t>Assistant Coordinator</w:t>
      </w:r>
    </w:p>
    <w:p w14:paraId="706DA24E" w14:textId="77777777" w:rsidR="00003E56" w:rsidRPr="0077689D" w:rsidRDefault="00003E56" w:rsidP="0077689D">
      <w:pPr>
        <w:ind w:left="2520" w:hanging="2520"/>
        <w:rPr>
          <w:rFonts w:cs="Arial"/>
          <w:szCs w:val="22"/>
        </w:rPr>
      </w:pPr>
      <w:r w:rsidRPr="0077689D">
        <w:rPr>
          <w:rFonts w:cs="Arial"/>
          <w:szCs w:val="22"/>
        </w:rPr>
        <w:t>AIDS</w:t>
      </w:r>
      <w:r w:rsidRPr="0077689D">
        <w:rPr>
          <w:rFonts w:cs="Arial"/>
          <w:szCs w:val="22"/>
        </w:rPr>
        <w:tab/>
        <w:t>Acquired Immune Deficiency Syndrome</w:t>
      </w:r>
    </w:p>
    <w:p w14:paraId="38F86D9E" w14:textId="77777777" w:rsidR="00003E56" w:rsidRPr="0077689D" w:rsidRDefault="00003E56" w:rsidP="0077689D">
      <w:pPr>
        <w:ind w:left="2520" w:hanging="2520"/>
        <w:rPr>
          <w:rFonts w:cs="Arial"/>
          <w:szCs w:val="22"/>
        </w:rPr>
      </w:pPr>
      <w:r w:rsidRPr="0077689D">
        <w:rPr>
          <w:rFonts w:cs="Arial"/>
          <w:szCs w:val="22"/>
        </w:rPr>
        <w:t>APCNEL</w:t>
      </w:r>
      <w:r w:rsidRPr="0077689D">
        <w:rPr>
          <w:rFonts w:cs="Arial"/>
          <w:szCs w:val="22"/>
        </w:rPr>
        <w:tab/>
        <w:t>Air Pollution Control and National Environmental Laboratory</w:t>
      </w:r>
    </w:p>
    <w:p w14:paraId="2D9213CD" w14:textId="77777777" w:rsidR="00003E56" w:rsidRPr="0077689D" w:rsidRDefault="00003E56" w:rsidP="0077689D">
      <w:pPr>
        <w:ind w:left="2520" w:hanging="2520"/>
        <w:rPr>
          <w:rFonts w:cs="Arial"/>
          <w:szCs w:val="22"/>
        </w:rPr>
      </w:pPr>
      <w:r w:rsidRPr="0077689D">
        <w:rPr>
          <w:rFonts w:cs="Arial"/>
          <w:szCs w:val="22"/>
        </w:rPr>
        <w:t>APF</w:t>
      </w:r>
      <w:r w:rsidRPr="0077689D">
        <w:rPr>
          <w:rFonts w:cs="Arial"/>
          <w:szCs w:val="22"/>
        </w:rPr>
        <w:tab/>
        <w:t>Adaptation Policy Framework</w:t>
      </w:r>
    </w:p>
    <w:p w14:paraId="580E6B4D" w14:textId="77777777" w:rsidR="00003E56" w:rsidRPr="0077689D" w:rsidRDefault="00003E56" w:rsidP="0077689D">
      <w:pPr>
        <w:ind w:left="2520" w:hanging="2520"/>
        <w:rPr>
          <w:rFonts w:cs="Arial"/>
          <w:szCs w:val="22"/>
        </w:rPr>
      </w:pPr>
      <w:r w:rsidRPr="0077689D">
        <w:rPr>
          <w:rFonts w:cs="Arial"/>
          <w:szCs w:val="22"/>
        </w:rPr>
        <w:t>APRs</w:t>
      </w:r>
      <w:r w:rsidRPr="0077689D">
        <w:rPr>
          <w:rFonts w:cs="Arial"/>
          <w:szCs w:val="22"/>
        </w:rPr>
        <w:tab/>
        <w:t>Annual Progress Reports</w:t>
      </w:r>
    </w:p>
    <w:p w14:paraId="3C373BEB" w14:textId="77777777" w:rsidR="00003E56" w:rsidRPr="0077689D" w:rsidRDefault="00003E56" w:rsidP="0077689D">
      <w:pPr>
        <w:ind w:left="2520" w:hanging="2520"/>
        <w:rPr>
          <w:rFonts w:cs="Arial"/>
          <w:szCs w:val="22"/>
        </w:rPr>
      </w:pPr>
      <w:r w:rsidRPr="0077689D">
        <w:rPr>
          <w:rFonts w:cs="Arial"/>
          <w:szCs w:val="22"/>
        </w:rPr>
        <w:t>BAMB</w:t>
      </w:r>
      <w:r w:rsidRPr="0077689D">
        <w:rPr>
          <w:rFonts w:cs="Arial"/>
          <w:szCs w:val="22"/>
        </w:rPr>
        <w:tab/>
        <w:t>Botswana Agricultural Marketing Board</w:t>
      </w:r>
    </w:p>
    <w:p w14:paraId="2E028322" w14:textId="77777777" w:rsidR="00003E56" w:rsidRPr="0077689D" w:rsidRDefault="00003E56" w:rsidP="0077689D">
      <w:pPr>
        <w:ind w:left="2520" w:hanging="2520"/>
        <w:rPr>
          <w:rFonts w:cs="Arial"/>
          <w:szCs w:val="22"/>
        </w:rPr>
      </w:pPr>
      <w:r w:rsidRPr="0077689D">
        <w:rPr>
          <w:rFonts w:cs="Arial"/>
          <w:szCs w:val="22"/>
        </w:rPr>
        <w:t>BAPA</w:t>
      </w:r>
      <w:r w:rsidRPr="0077689D">
        <w:rPr>
          <w:rFonts w:cs="Arial"/>
          <w:szCs w:val="22"/>
        </w:rPr>
        <w:tab/>
      </w:r>
      <w:r w:rsidRPr="0077689D">
        <w:rPr>
          <w:rFonts w:cs="Arial"/>
          <w:color w:val="000000"/>
          <w:szCs w:val="22"/>
        </w:rPr>
        <w:t xml:space="preserve">Buenos Aires Plan of Action </w:t>
      </w:r>
    </w:p>
    <w:p w14:paraId="316D843F" w14:textId="77777777" w:rsidR="00003E56" w:rsidRPr="0077689D" w:rsidRDefault="00003E56" w:rsidP="0077689D">
      <w:pPr>
        <w:ind w:left="2520" w:hanging="2520"/>
        <w:rPr>
          <w:rFonts w:cs="Arial"/>
          <w:szCs w:val="22"/>
        </w:rPr>
      </w:pPr>
      <w:r w:rsidRPr="0077689D">
        <w:rPr>
          <w:rFonts w:cs="Arial"/>
          <w:szCs w:val="22"/>
        </w:rPr>
        <w:t>BCA</w:t>
      </w:r>
      <w:r w:rsidRPr="0077689D">
        <w:rPr>
          <w:rFonts w:cs="Arial"/>
          <w:szCs w:val="22"/>
        </w:rPr>
        <w:tab/>
        <w:t>BotswanaCollege of Agriculture</w:t>
      </w:r>
    </w:p>
    <w:p w14:paraId="51773702" w14:textId="77777777" w:rsidR="00003E56" w:rsidRPr="0077689D" w:rsidRDefault="00003E56" w:rsidP="0077689D">
      <w:pPr>
        <w:ind w:left="2520" w:hanging="2520"/>
        <w:rPr>
          <w:rFonts w:cs="Arial"/>
          <w:szCs w:val="22"/>
        </w:rPr>
      </w:pPr>
      <w:r w:rsidRPr="0077689D">
        <w:rPr>
          <w:rFonts w:cs="Arial"/>
          <w:szCs w:val="22"/>
        </w:rPr>
        <w:t>BEMP</w:t>
      </w:r>
      <w:r w:rsidRPr="0077689D">
        <w:rPr>
          <w:rFonts w:cs="Arial"/>
          <w:szCs w:val="22"/>
        </w:rPr>
        <w:tab/>
        <w:t>Botswana Energy Master Plan</w:t>
      </w:r>
    </w:p>
    <w:p w14:paraId="65862490" w14:textId="77777777" w:rsidR="00003E56" w:rsidRPr="0077689D" w:rsidRDefault="00003E56" w:rsidP="0077689D">
      <w:pPr>
        <w:ind w:left="2520" w:hanging="2520"/>
        <w:rPr>
          <w:rFonts w:cs="Arial"/>
          <w:szCs w:val="22"/>
        </w:rPr>
      </w:pPr>
      <w:r w:rsidRPr="0077689D">
        <w:rPr>
          <w:rFonts w:cs="Arial"/>
          <w:szCs w:val="22"/>
        </w:rPr>
        <w:t>BHC</w:t>
      </w:r>
      <w:r w:rsidRPr="0077689D">
        <w:rPr>
          <w:rFonts w:cs="Arial"/>
          <w:szCs w:val="22"/>
        </w:rPr>
        <w:tab/>
        <w:t>Botswana Housing Corporation</w:t>
      </w:r>
    </w:p>
    <w:p w14:paraId="6635842C" w14:textId="77777777" w:rsidR="00003E56" w:rsidRPr="0077689D" w:rsidRDefault="00003E56" w:rsidP="0077689D">
      <w:pPr>
        <w:ind w:left="2520" w:hanging="2520"/>
        <w:rPr>
          <w:rFonts w:cs="Arial"/>
          <w:szCs w:val="22"/>
        </w:rPr>
      </w:pPr>
      <w:r w:rsidRPr="0077689D">
        <w:rPr>
          <w:rFonts w:cs="Arial"/>
          <w:szCs w:val="22"/>
        </w:rPr>
        <w:t>BMC</w:t>
      </w:r>
      <w:r w:rsidRPr="0077689D">
        <w:rPr>
          <w:rFonts w:cs="Arial"/>
          <w:szCs w:val="22"/>
        </w:rPr>
        <w:tab/>
        <w:t>Botswana Meat Commission</w:t>
      </w:r>
    </w:p>
    <w:p w14:paraId="2E1C8059" w14:textId="77777777" w:rsidR="00003E56" w:rsidRPr="0077689D" w:rsidRDefault="00003E56" w:rsidP="0077689D">
      <w:pPr>
        <w:ind w:left="2520" w:hanging="2520"/>
        <w:rPr>
          <w:rFonts w:cs="Arial"/>
          <w:szCs w:val="22"/>
        </w:rPr>
      </w:pPr>
      <w:r w:rsidRPr="0077689D">
        <w:rPr>
          <w:rFonts w:cs="Arial"/>
          <w:szCs w:val="22"/>
        </w:rPr>
        <w:t>BOCCIM</w:t>
      </w:r>
      <w:r w:rsidRPr="0077689D">
        <w:rPr>
          <w:rFonts w:cs="Arial"/>
          <w:szCs w:val="22"/>
        </w:rPr>
        <w:tab/>
        <w:t>Botswana Confederation of Commerce, Industry and Manpower</w:t>
      </w:r>
    </w:p>
    <w:p w14:paraId="1674B38C" w14:textId="77777777" w:rsidR="00003E56" w:rsidRPr="0077689D" w:rsidRDefault="00003E56" w:rsidP="0077689D">
      <w:pPr>
        <w:ind w:left="2520" w:hanging="2520"/>
        <w:rPr>
          <w:rFonts w:cs="Arial"/>
          <w:szCs w:val="22"/>
        </w:rPr>
      </w:pPr>
      <w:r w:rsidRPr="0077689D">
        <w:rPr>
          <w:rFonts w:cs="Arial"/>
          <w:szCs w:val="22"/>
        </w:rPr>
        <w:t>B</w:t>
      </w:r>
      <w:r w:rsidR="0028388D" w:rsidRPr="0077689D">
        <w:rPr>
          <w:rFonts w:cs="Arial"/>
          <w:szCs w:val="22"/>
        </w:rPr>
        <w:t>ITRI</w:t>
      </w:r>
      <w:r w:rsidRPr="0077689D">
        <w:rPr>
          <w:rFonts w:cs="Arial"/>
          <w:szCs w:val="22"/>
        </w:rPr>
        <w:tab/>
        <w:t xml:space="preserve">Botswana </w:t>
      </w:r>
      <w:r w:rsidR="0028388D" w:rsidRPr="0077689D">
        <w:rPr>
          <w:rFonts w:cs="Arial"/>
          <w:szCs w:val="22"/>
        </w:rPr>
        <w:t xml:space="preserve">Institute of </w:t>
      </w:r>
      <w:r w:rsidRPr="0077689D">
        <w:rPr>
          <w:rFonts w:cs="Arial"/>
          <w:szCs w:val="22"/>
        </w:rPr>
        <w:t xml:space="preserve">Technology </w:t>
      </w:r>
      <w:r w:rsidR="0028388D" w:rsidRPr="0077689D">
        <w:rPr>
          <w:rFonts w:cs="Arial"/>
          <w:szCs w:val="22"/>
        </w:rPr>
        <w:t xml:space="preserve">Research </w:t>
      </w:r>
      <w:r w:rsidR="00253C70" w:rsidRPr="0077689D">
        <w:rPr>
          <w:rFonts w:cs="Arial"/>
          <w:szCs w:val="22"/>
        </w:rPr>
        <w:t>Centre</w:t>
      </w:r>
    </w:p>
    <w:p w14:paraId="1618B3D7" w14:textId="77777777" w:rsidR="00003E56" w:rsidRPr="0077689D" w:rsidRDefault="00003E56" w:rsidP="0077689D">
      <w:pPr>
        <w:ind w:left="2520" w:hanging="2520"/>
        <w:rPr>
          <w:rFonts w:cs="Arial"/>
          <w:szCs w:val="22"/>
        </w:rPr>
      </w:pPr>
      <w:r w:rsidRPr="0077689D">
        <w:rPr>
          <w:rFonts w:cs="Arial"/>
          <w:szCs w:val="22"/>
        </w:rPr>
        <w:t>BPC</w:t>
      </w:r>
      <w:r w:rsidRPr="0077689D">
        <w:rPr>
          <w:rFonts w:cs="Arial"/>
          <w:szCs w:val="22"/>
        </w:rPr>
        <w:tab/>
        <w:t>Botswana Power Corporation</w:t>
      </w:r>
    </w:p>
    <w:p w14:paraId="4CB7F880" w14:textId="77777777" w:rsidR="00003E56" w:rsidRPr="0077689D" w:rsidRDefault="00003E56" w:rsidP="0077689D">
      <w:pPr>
        <w:ind w:left="2520" w:hanging="2520"/>
        <w:rPr>
          <w:rFonts w:cs="Arial"/>
          <w:szCs w:val="22"/>
        </w:rPr>
      </w:pPr>
      <w:r w:rsidRPr="0077689D">
        <w:rPr>
          <w:rFonts w:cs="Arial"/>
          <w:szCs w:val="22"/>
        </w:rPr>
        <w:t>CBNRM</w:t>
      </w:r>
      <w:r w:rsidRPr="0077689D">
        <w:rPr>
          <w:rFonts w:cs="Arial"/>
          <w:szCs w:val="22"/>
        </w:rPr>
        <w:tab/>
        <w:t>Community Based Natural Resource Management</w:t>
      </w:r>
    </w:p>
    <w:p w14:paraId="48C52595" w14:textId="77777777" w:rsidR="00003E56" w:rsidRPr="0077689D" w:rsidRDefault="00003E56" w:rsidP="0077689D">
      <w:pPr>
        <w:ind w:left="2520" w:hanging="2520"/>
        <w:rPr>
          <w:rFonts w:cs="Arial"/>
          <w:szCs w:val="22"/>
        </w:rPr>
      </w:pPr>
      <w:r w:rsidRPr="0077689D">
        <w:rPr>
          <w:rFonts w:cs="Arial"/>
          <w:szCs w:val="22"/>
        </w:rPr>
        <w:t>CBOs</w:t>
      </w:r>
      <w:r w:rsidRPr="0077689D">
        <w:rPr>
          <w:rFonts w:cs="Arial"/>
          <w:szCs w:val="22"/>
        </w:rPr>
        <w:tab/>
        <w:t>Community Based Organisations</w:t>
      </w:r>
    </w:p>
    <w:p w14:paraId="4E3FB239" w14:textId="77777777" w:rsidR="00003E56" w:rsidRPr="0077689D" w:rsidRDefault="00003E56" w:rsidP="0077689D">
      <w:pPr>
        <w:ind w:left="2520" w:hanging="2520"/>
        <w:rPr>
          <w:rFonts w:cs="Arial"/>
          <w:szCs w:val="22"/>
        </w:rPr>
      </w:pPr>
      <w:r w:rsidRPr="0077689D">
        <w:rPr>
          <w:rFonts w:cs="Arial"/>
          <w:szCs w:val="22"/>
        </w:rPr>
        <w:t>CCA</w:t>
      </w:r>
      <w:r w:rsidRPr="0077689D">
        <w:rPr>
          <w:rFonts w:cs="Arial"/>
          <w:szCs w:val="22"/>
        </w:rPr>
        <w:tab/>
        <w:t>Common Country Assessment</w:t>
      </w:r>
    </w:p>
    <w:p w14:paraId="7CA52087" w14:textId="77777777" w:rsidR="00003E56" w:rsidRPr="0077689D" w:rsidRDefault="00003E56" w:rsidP="0077689D">
      <w:pPr>
        <w:ind w:left="2520" w:hanging="2520"/>
        <w:rPr>
          <w:rFonts w:cs="Arial"/>
          <w:szCs w:val="22"/>
        </w:rPr>
      </w:pPr>
      <w:r w:rsidRPr="0077689D">
        <w:rPr>
          <w:rFonts w:cs="Arial"/>
          <w:szCs w:val="22"/>
        </w:rPr>
        <w:t>CDM</w:t>
      </w:r>
      <w:r w:rsidRPr="0077689D">
        <w:rPr>
          <w:rFonts w:cs="Arial"/>
          <w:szCs w:val="22"/>
        </w:rPr>
        <w:tab/>
        <w:t>Clean Development Mechanism</w:t>
      </w:r>
    </w:p>
    <w:p w14:paraId="65DDC37E" w14:textId="77777777" w:rsidR="00003E56" w:rsidRPr="0077689D" w:rsidRDefault="00003E56" w:rsidP="0077689D">
      <w:pPr>
        <w:ind w:left="2520" w:hanging="2520"/>
        <w:rPr>
          <w:rFonts w:cs="Arial"/>
          <w:szCs w:val="22"/>
        </w:rPr>
      </w:pPr>
      <w:r w:rsidRPr="0077689D">
        <w:rPr>
          <w:rFonts w:cs="Arial"/>
          <w:szCs w:val="22"/>
        </w:rPr>
        <w:t>CEDA</w:t>
      </w:r>
      <w:r w:rsidRPr="0077689D">
        <w:rPr>
          <w:rFonts w:cs="Arial"/>
          <w:szCs w:val="22"/>
        </w:rPr>
        <w:tab/>
        <w:t xml:space="preserve">Citizen Entrepreneurship Development Agency  </w:t>
      </w:r>
    </w:p>
    <w:p w14:paraId="07A19AB5" w14:textId="77777777" w:rsidR="00003E56" w:rsidRPr="0077689D" w:rsidRDefault="00003E56" w:rsidP="0077689D">
      <w:pPr>
        <w:ind w:left="2520" w:hanging="2520"/>
        <w:rPr>
          <w:rFonts w:cs="Arial"/>
          <w:szCs w:val="22"/>
        </w:rPr>
      </w:pPr>
      <w:r w:rsidRPr="0077689D">
        <w:rPr>
          <w:rFonts w:cs="Arial"/>
          <w:szCs w:val="22"/>
        </w:rPr>
        <w:t>CliRep</w:t>
      </w:r>
      <w:r w:rsidRPr="0077689D">
        <w:rPr>
          <w:rFonts w:cs="Arial"/>
          <w:szCs w:val="22"/>
        </w:rPr>
        <w:tab/>
        <w:t>Climate Report</w:t>
      </w:r>
    </w:p>
    <w:p w14:paraId="5DB8D4BD" w14:textId="77777777" w:rsidR="00003E56" w:rsidRPr="0077689D" w:rsidRDefault="00003E56" w:rsidP="0077689D">
      <w:pPr>
        <w:ind w:left="2520" w:hanging="2520"/>
        <w:rPr>
          <w:rFonts w:cs="Arial"/>
          <w:szCs w:val="22"/>
        </w:rPr>
      </w:pPr>
      <w:r w:rsidRPr="0077689D">
        <w:rPr>
          <w:rFonts w:cs="Arial"/>
          <w:szCs w:val="22"/>
        </w:rPr>
        <w:t>CoP</w:t>
      </w:r>
      <w:r w:rsidRPr="0077689D">
        <w:rPr>
          <w:rFonts w:cs="Arial"/>
          <w:szCs w:val="22"/>
        </w:rPr>
        <w:tab/>
        <w:t>Conference of Parties</w:t>
      </w:r>
    </w:p>
    <w:p w14:paraId="16C63F56" w14:textId="77777777" w:rsidR="00003E56" w:rsidRPr="0077689D" w:rsidRDefault="00003E56" w:rsidP="0077689D">
      <w:pPr>
        <w:ind w:left="2520" w:hanging="2520"/>
        <w:rPr>
          <w:rFonts w:cs="Arial"/>
          <w:szCs w:val="22"/>
        </w:rPr>
      </w:pPr>
      <w:r w:rsidRPr="0077689D">
        <w:rPr>
          <w:rFonts w:cs="Arial"/>
          <w:szCs w:val="22"/>
        </w:rPr>
        <w:t>COPATH</w:t>
      </w:r>
      <w:r w:rsidRPr="0077689D">
        <w:rPr>
          <w:rFonts w:cs="Arial"/>
          <w:szCs w:val="22"/>
        </w:rPr>
        <w:tab/>
        <w:t>Comprehensive mitigation analysis process of Other Land Uses, Pastures, Agriculture and Harvest</w:t>
      </w:r>
    </w:p>
    <w:p w14:paraId="4E789691" w14:textId="77777777" w:rsidR="00003E56" w:rsidRPr="0077689D" w:rsidRDefault="00003E56" w:rsidP="0077689D">
      <w:pPr>
        <w:ind w:left="2520" w:hanging="2520"/>
        <w:rPr>
          <w:rFonts w:cs="Arial"/>
          <w:szCs w:val="22"/>
        </w:rPr>
      </w:pPr>
      <w:r w:rsidRPr="0077689D">
        <w:rPr>
          <w:rFonts w:cs="Arial"/>
          <w:szCs w:val="22"/>
        </w:rPr>
        <w:t>CSO</w:t>
      </w:r>
      <w:r w:rsidRPr="0077689D">
        <w:rPr>
          <w:rFonts w:cs="Arial"/>
          <w:szCs w:val="22"/>
        </w:rPr>
        <w:tab/>
        <w:t>Central Statistics Office</w:t>
      </w:r>
    </w:p>
    <w:p w14:paraId="033507BB" w14:textId="77777777" w:rsidR="00003E56" w:rsidRPr="0077689D" w:rsidRDefault="00003E56" w:rsidP="0077689D">
      <w:pPr>
        <w:ind w:left="2520" w:hanging="2520"/>
        <w:rPr>
          <w:rFonts w:cs="Arial"/>
          <w:szCs w:val="22"/>
        </w:rPr>
      </w:pPr>
      <w:r w:rsidRPr="0077689D">
        <w:rPr>
          <w:rFonts w:cs="Arial"/>
          <w:szCs w:val="22"/>
        </w:rPr>
        <w:t>DEA</w:t>
      </w:r>
      <w:r w:rsidRPr="0077689D">
        <w:rPr>
          <w:rFonts w:cs="Arial"/>
          <w:szCs w:val="22"/>
        </w:rPr>
        <w:tab/>
        <w:t>Department of Environment Affairs</w:t>
      </w:r>
    </w:p>
    <w:p w14:paraId="24763640" w14:textId="77777777" w:rsidR="00003E56" w:rsidRPr="0077689D" w:rsidRDefault="00003E56" w:rsidP="0077689D">
      <w:pPr>
        <w:ind w:left="2520" w:hanging="2520"/>
        <w:rPr>
          <w:rFonts w:cs="Arial"/>
          <w:szCs w:val="22"/>
        </w:rPr>
      </w:pPr>
      <w:r w:rsidRPr="0077689D">
        <w:rPr>
          <w:rFonts w:cs="Arial"/>
          <w:szCs w:val="22"/>
        </w:rPr>
        <w:t>DMS</w:t>
      </w:r>
      <w:r w:rsidRPr="0077689D">
        <w:rPr>
          <w:rFonts w:cs="Arial"/>
          <w:szCs w:val="22"/>
        </w:rPr>
        <w:tab/>
        <w:t>Department of Meteorological Services</w:t>
      </w:r>
    </w:p>
    <w:p w14:paraId="660BFA42" w14:textId="77777777" w:rsidR="00003E56" w:rsidRPr="0077689D" w:rsidRDefault="00003E56" w:rsidP="0077689D">
      <w:pPr>
        <w:ind w:left="2520" w:hanging="2520"/>
        <w:rPr>
          <w:rFonts w:cs="Arial"/>
          <w:szCs w:val="22"/>
        </w:rPr>
      </w:pPr>
      <w:r w:rsidRPr="0077689D">
        <w:rPr>
          <w:rFonts w:cs="Arial"/>
          <w:szCs w:val="22"/>
        </w:rPr>
        <w:t>DSSAT</w:t>
      </w:r>
      <w:r w:rsidRPr="0077689D">
        <w:rPr>
          <w:rFonts w:cs="Arial"/>
          <w:szCs w:val="22"/>
        </w:rPr>
        <w:tab/>
        <w:t>Decision Support for Agrotechnology Transfer</w:t>
      </w:r>
    </w:p>
    <w:p w14:paraId="748CB1FB" w14:textId="77777777" w:rsidR="00003E56" w:rsidRPr="0077689D" w:rsidRDefault="00003E56" w:rsidP="0077689D">
      <w:pPr>
        <w:ind w:left="2520" w:hanging="2520"/>
        <w:rPr>
          <w:rFonts w:cs="Arial"/>
          <w:szCs w:val="22"/>
        </w:rPr>
      </w:pPr>
      <w:r w:rsidRPr="0077689D">
        <w:rPr>
          <w:rFonts w:cs="Arial"/>
          <w:szCs w:val="22"/>
        </w:rPr>
        <w:t>DWA</w:t>
      </w:r>
      <w:r w:rsidRPr="0077689D">
        <w:rPr>
          <w:rFonts w:cs="Arial"/>
          <w:szCs w:val="22"/>
        </w:rPr>
        <w:tab/>
        <w:t>Department of Water Affairs</w:t>
      </w:r>
    </w:p>
    <w:p w14:paraId="5494DBA0" w14:textId="77777777" w:rsidR="00003E56" w:rsidRPr="0077689D" w:rsidRDefault="00003E56" w:rsidP="0077689D">
      <w:pPr>
        <w:ind w:left="2520" w:hanging="2520"/>
        <w:rPr>
          <w:rFonts w:cs="Arial"/>
          <w:szCs w:val="22"/>
        </w:rPr>
      </w:pPr>
      <w:r w:rsidRPr="0077689D">
        <w:rPr>
          <w:rFonts w:cs="Arial"/>
          <w:szCs w:val="22"/>
        </w:rPr>
        <w:t>DWMPC</w:t>
      </w:r>
      <w:r w:rsidRPr="0077689D">
        <w:rPr>
          <w:rFonts w:cs="Arial"/>
          <w:szCs w:val="22"/>
        </w:rPr>
        <w:tab/>
        <w:t>Department of Waste Management and Pollution Control</w:t>
      </w:r>
    </w:p>
    <w:p w14:paraId="6DBA6343" w14:textId="77777777" w:rsidR="00003E56" w:rsidRPr="0077689D" w:rsidRDefault="00003E56" w:rsidP="0077689D">
      <w:pPr>
        <w:ind w:left="2520" w:hanging="2520"/>
        <w:rPr>
          <w:rFonts w:cs="Arial"/>
          <w:szCs w:val="22"/>
        </w:rPr>
      </w:pPr>
      <w:r w:rsidRPr="0077689D">
        <w:rPr>
          <w:rFonts w:cs="Arial"/>
          <w:szCs w:val="22"/>
        </w:rPr>
        <w:t>EAD</w:t>
      </w:r>
      <w:r w:rsidRPr="0077689D">
        <w:rPr>
          <w:rFonts w:cs="Arial"/>
          <w:szCs w:val="22"/>
        </w:rPr>
        <w:tab/>
        <w:t>Energy Affairs Division</w:t>
      </w:r>
    </w:p>
    <w:p w14:paraId="227EEEE3" w14:textId="77777777" w:rsidR="00003E56" w:rsidRPr="0077689D" w:rsidRDefault="00003E56" w:rsidP="0077689D">
      <w:pPr>
        <w:ind w:left="2520" w:hanging="2520"/>
        <w:rPr>
          <w:rFonts w:cs="Arial"/>
          <w:szCs w:val="22"/>
        </w:rPr>
      </w:pPr>
      <w:r w:rsidRPr="0077689D">
        <w:rPr>
          <w:rFonts w:cs="Arial"/>
          <w:szCs w:val="22"/>
        </w:rPr>
        <w:t>EECG</w:t>
      </w:r>
      <w:r w:rsidRPr="0077689D">
        <w:rPr>
          <w:rFonts w:cs="Arial"/>
          <w:szCs w:val="22"/>
        </w:rPr>
        <w:tab/>
        <w:t>Energy Environment Computer and Geophysical Applications Consultants</w:t>
      </w:r>
    </w:p>
    <w:p w14:paraId="7A9F4384" w14:textId="77777777" w:rsidR="00003E56" w:rsidRPr="0077689D" w:rsidRDefault="00003E56" w:rsidP="0077689D">
      <w:pPr>
        <w:ind w:left="2520" w:hanging="2520"/>
        <w:rPr>
          <w:rFonts w:cs="Arial"/>
          <w:szCs w:val="22"/>
        </w:rPr>
      </w:pPr>
      <w:r w:rsidRPr="0077689D">
        <w:rPr>
          <w:rFonts w:cs="Arial"/>
          <w:szCs w:val="22"/>
        </w:rPr>
        <w:t>EFs</w:t>
      </w:r>
      <w:r w:rsidRPr="0077689D">
        <w:rPr>
          <w:rFonts w:cs="Arial"/>
          <w:szCs w:val="22"/>
        </w:rPr>
        <w:tab/>
        <w:t>Emission Factors</w:t>
      </w:r>
    </w:p>
    <w:p w14:paraId="4AEE22FA" w14:textId="77777777" w:rsidR="00003E56" w:rsidRPr="0077689D" w:rsidRDefault="00003E56" w:rsidP="0077689D">
      <w:pPr>
        <w:ind w:left="2520" w:hanging="2520"/>
        <w:rPr>
          <w:rFonts w:cs="Arial"/>
          <w:szCs w:val="22"/>
        </w:rPr>
      </w:pPr>
      <w:r w:rsidRPr="0077689D">
        <w:rPr>
          <w:rFonts w:cs="Arial"/>
          <w:szCs w:val="22"/>
        </w:rPr>
        <w:t>EIA</w:t>
      </w:r>
      <w:r w:rsidRPr="0077689D">
        <w:rPr>
          <w:rFonts w:cs="Arial"/>
          <w:szCs w:val="22"/>
        </w:rPr>
        <w:tab/>
        <w:t>Environmental Impact Assessment</w:t>
      </w:r>
    </w:p>
    <w:p w14:paraId="2CC0ACC2" w14:textId="77777777" w:rsidR="00003E56" w:rsidRPr="0077689D" w:rsidRDefault="00003E56" w:rsidP="0077689D">
      <w:pPr>
        <w:ind w:left="2520" w:hanging="2520"/>
        <w:rPr>
          <w:rFonts w:cs="Arial"/>
          <w:szCs w:val="22"/>
        </w:rPr>
      </w:pPr>
      <w:r w:rsidRPr="0077689D">
        <w:rPr>
          <w:rFonts w:cs="Arial"/>
          <w:szCs w:val="22"/>
        </w:rPr>
        <w:t>ESTs</w:t>
      </w:r>
      <w:r w:rsidRPr="0077689D">
        <w:rPr>
          <w:rFonts w:cs="Arial"/>
          <w:szCs w:val="22"/>
        </w:rPr>
        <w:tab/>
        <w:t>Environmentally Sound Technologies</w:t>
      </w:r>
    </w:p>
    <w:p w14:paraId="76B06371" w14:textId="77777777" w:rsidR="00003E56" w:rsidRPr="0077689D" w:rsidRDefault="00003E56" w:rsidP="0077689D">
      <w:pPr>
        <w:ind w:left="2520" w:hanging="2520"/>
        <w:rPr>
          <w:rFonts w:cs="Arial"/>
          <w:szCs w:val="22"/>
        </w:rPr>
      </w:pPr>
      <w:r w:rsidRPr="0077689D">
        <w:rPr>
          <w:rFonts w:cs="Arial"/>
          <w:szCs w:val="22"/>
        </w:rPr>
        <w:t>ET</w:t>
      </w:r>
      <w:r w:rsidRPr="0077689D">
        <w:rPr>
          <w:rFonts w:cs="Arial"/>
          <w:szCs w:val="22"/>
        </w:rPr>
        <w:tab/>
        <w:t>Emissions Trading</w:t>
      </w:r>
    </w:p>
    <w:p w14:paraId="67E3E580" w14:textId="77777777" w:rsidR="00003E56" w:rsidRPr="0077689D" w:rsidRDefault="00003E56" w:rsidP="0077689D">
      <w:pPr>
        <w:ind w:left="2520" w:hanging="2520"/>
        <w:rPr>
          <w:rFonts w:cs="Arial"/>
          <w:szCs w:val="22"/>
        </w:rPr>
      </w:pPr>
      <w:r w:rsidRPr="0077689D">
        <w:rPr>
          <w:rFonts w:cs="Arial"/>
          <w:szCs w:val="22"/>
        </w:rPr>
        <w:lastRenderedPageBreak/>
        <w:t>FoES</w:t>
      </w:r>
      <w:r w:rsidRPr="0077689D">
        <w:rPr>
          <w:rFonts w:cs="Arial"/>
          <w:szCs w:val="22"/>
        </w:rPr>
        <w:tab/>
        <w:t>Faculty of Environmental Science</w:t>
      </w:r>
    </w:p>
    <w:p w14:paraId="2CE85EA8" w14:textId="77777777" w:rsidR="00003E56" w:rsidRPr="0077689D" w:rsidRDefault="00003E56" w:rsidP="0077689D">
      <w:pPr>
        <w:ind w:left="2520" w:hanging="2520"/>
        <w:rPr>
          <w:rFonts w:cs="Arial"/>
          <w:szCs w:val="22"/>
        </w:rPr>
      </w:pPr>
      <w:r w:rsidRPr="0077689D">
        <w:rPr>
          <w:rFonts w:cs="Arial"/>
          <w:szCs w:val="22"/>
        </w:rPr>
        <w:t xml:space="preserve">GACMO </w:t>
      </w:r>
      <w:r w:rsidRPr="0077689D">
        <w:rPr>
          <w:rFonts w:cs="Arial"/>
          <w:szCs w:val="22"/>
        </w:rPr>
        <w:tab/>
        <w:t>Greenhouse gas Abatement Costing Model</w:t>
      </w:r>
    </w:p>
    <w:p w14:paraId="69840FDF" w14:textId="77777777" w:rsidR="00003E56" w:rsidRPr="0077689D" w:rsidRDefault="00003E56" w:rsidP="0077689D">
      <w:pPr>
        <w:ind w:left="2520" w:hanging="2520"/>
        <w:rPr>
          <w:rFonts w:cs="Arial"/>
          <w:szCs w:val="22"/>
        </w:rPr>
      </w:pPr>
      <w:r w:rsidRPr="0077689D">
        <w:rPr>
          <w:rFonts w:cs="Arial"/>
          <w:szCs w:val="22"/>
        </w:rPr>
        <w:t>GCM</w:t>
      </w:r>
      <w:r w:rsidRPr="0077689D">
        <w:rPr>
          <w:rFonts w:cs="Arial"/>
          <w:szCs w:val="22"/>
        </w:rPr>
        <w:tab/>
        <w:t xml:space="preserve">Graphic Climate Model </w:t>
      </w:r>
    </w:p>
    <w:p w14:paraId="0A61CABC" w14:textId="77777777" w:rsidR="00003E56" w:rsidRPr="0077689D" w:rsidRDefault="00003E56" w:rsidP="0077689D">
      <w:pPr>
        <w:ind w:left="2520" w:hanging="2520"/>
        <w:rPr>
          <w:rFonts w:cs="Arial"/>
          <w:szCs w:val="22"/>
        </w:rPr>
      </w:pPr>
      <w:r w:rsidRPr="0077689D">
        <w:rPr>
          <w:rFonts w:cs="Arial"/>
          <w:szCs w:val="22"/>
        </w:rPr>
        <w:t>GCOS</w:t>
      </w:r>
      <w:r w:rsidRPr="0077689D">
        <w:rPr>
          <w:rFonts w:cs="Arial"/>
          <w:szCs w:val="22"/>
        </w:rPr>
        <w:tab/>
        <w:t>Global Climate Observing System</w:t>
      </w:r>
    </w:p>
    <w:p w14:paraId="64AB5746" w14:textId="77777777" w:rsidR="00003E56" w:rsidRPr="0077689D" w:rsidRDefault="00003E56" w:rsidP="0077689D">
      <w:pPr>
        <w:ind w:left="2520" w:hanging="2520"/>
        <w:rPr>
          <w:rFonts w:cs="Arial"/>
          <w:szCs w:val="22"/>
        </w:rPr>
      </w:pPr>
      <w:r w:rsidRPr="0077689D">
        <w:rPr>
          <w:rFonts w:cs="Arial"/>
          <w:szCs w:val="22"/>
        </w:rPr>
        <w:t>GDP</w:t>
      </w:r>
      <w:r w:rsidRPr="0077689D">
        <w:rPr>
          <w:rFonts w:cs="Arial"/>
          <w:szCs w:val="22"/>
        </w:rPr>
        <w:tab/>
        <w:t>Gross Domestic Product</w:t>
      </w:r>
    </w:p>
    <w:p w14:paraId="1C40157D" w14:textId="77777777" w:rsidR="00003E56" w:rsidRPr="0077689D" w:rsidRDefault="00003E56" w:rsidP="0077689D">
      <w:pPr>
        <w:ind w:left="2520" w:hanging="2520"/>
        <w:rPr>
          <w:rFonts w:cs="Arial"/>
          <w:szCs w:val="22"/>
        </w:rPr>
      </w:pPr>
      <w:r w:rsidRPr="0077689D">
        <w:rPr>
          <w:rFonts w:cs="Arial"/>
          <w:szCs w:val="22"/>
        </w:rPr>
        <w:t>GEF</w:t>
      </w:r>
      <w:r w:rsidRPr="0077689D">
        <w:rPr>
          <w:rFonts w:cs="Arial"/>
          <w:szCs w:val="22"/>
        </w:rPr>
        <w:tab/>
        <w:t>Global Environment Facility</w:t>
      </w:r>
    </w:p>
    <w:p w14:paraId="618515F4" w14:textId="77777777" w:rsidR="00003E56" w:rsidRPr="0077689D" w:rsidRDefault="00003E56" w:rsidP="0077689D">
      <w:pPr>
        <w:ind w:left="2520" w:hanging="2520"/>
        <w:rPr>
          <w:rFonts w:cs="Arial"/>
          <w:szCs w:val="22"/>
        </w:rPr>
      </w:pPr>
      <w:r w:rsidRPr="0077689D">
        <w:rPr>
          <w:rFonts w:cs="Arial"/>
          <w:szCs w:val="22"/>
        </w:rPr>
        <w:t>GFA</w:t>
      </w:r>
      <w:r w:rsidRPr="0077689D">
        <w:rPr>
          <w:rFonts w:cs="Arial"/>
          <w:szCs w:val="22"/>
        </w:rPr>
        <w:tab/>
        <w:t>Gantsi Farmers Association</w:t>
      </w:r>
    </w:p>
    <w:p w14:paraId="49A81EA9" w14:textId="77777777" w:rsidR="00003E56" w:rsidRPr="0077689D" w:rsidRDefault="00003E56" w:rsidP="0077689D">
      <w:pPr>
        <w:ind w:left="2520" w:hanging="2520"/>
        <w:rPr>
          <w:rFonts w:cs="Arial"/>
          <w:szCs w:val="22"/>
        </w:rPr>
      </w:pPr>
      <w:r w:rsidRPr="0077689D">
        <w:rPr>
          <w:rFonts w:cs="Arial"/>
          <w:szCs w:val="22"/>
        </w:rPr>
        <w:t>GHG</w:t>
      </w:r>
      <w:r w:rsidRPr="0077689D">
        <w:rPr>
          <w:rFonts w:cs="Arial"/>
          <w:szCs w:val="22"/>
        </w:rPr>
        <w:tab/>
        <w:t>Greenhouse Gas</w:t>
      </w:r>
    </w:p>
    <w:p w14:paraId="51AD1E3F" w14:textId="77777777" w:rsidR="00003E56" w:rsidRPr="0077689D" w:rsidRDefault="00003E56" w:rsidP="0077689D">
      <w:pPr>
        <w:ind w:left="2520" w:hanging="2520"/>
        <w:rPr>
          <w:rFonts w:cs="Arial"/>
          <w:szCs w:val="22"/>
        </w:rPr>
      </w:pPr>
      <w:r w:rsidRPr="0077689D">
        <w:rPr>
          <w:rFonts w:cs="Arial"/>
          <w:szCs w:val="22"/>
        </w:rPr>
        <w:t>GIS</w:t>
      </w:r>
      <w:r w:rsidRPr="0077689D">
        <w:rPr>
          <w:rFonts w:cs="Arial"/>
          <w:szCs w:val="22"/>
        </w:rPr>
        <w:tab/>
        <w:t>Geographic Information System</w:t>
      </w:r>
    </w:p>
    <w:p w14:paraId="796E4374" w14:textId="77777777" w:rsidR="00003E56" w:rsidRPr="0077689D" w:rsidRDefault="00003E56" w:rsidP="0077689D">
      <w:pPr>
        <w:ind w:left="2520" w:hanging="2520"/>
        <w:rPr>
          <w:rFonts w:cs="Arial"/>
          <w:szCs w:val="22"/>
        </w:rPr>
      </w:pPr>
      <w:r w:rsidRPr="0077689D">
        <w:rPr>
          <w:rFonts w:cs="Arial"/>
          <w:szCs w:val="22"/>
        </w:rPr>
        <w:t>GPG</w:t>
      </w:r>
      <w:r w:rsidRPr="0077689D">
        <w:rPr>
          <w:rFonts w:cs="Arial"/>
          <w:szCs w:val="22"/>
        </w:rPr>
        <w:tab/>
        <w:t>Good Practice Guidelines</w:t>
      </w:r>
    </w:p>
    <w:p w14:paraId="161EC0EA" w14:textId="77777777" w:rsidR="00003E56" w:rsidRPr="0077689D" w:rsidRDefault="00003E56" w:rsidP="0077689D">
      <w:pPr>
        <w:ind w:left="2520" w:hanging="2520"/>
        <w:rPr>
          <w:rFonts w:cs="Arial"/>
          <w:szCs w:val="22"/>
        </w:rPr>
      </w:pPr>
      <w:r w:rsidRPr="0077689D">
        <w:rPr>
          <w:rFonts w:cs="Arial"/>
          <w:szCs w:val="22"/>
        </w:rPr>
        <w:t>HDRs</w:t>
      </w:r>
      <w:r w:rsidRPr="0077689D">
        <w:rPr>
          <w:rFonts w:cs="Arial"/>
          <w:szCs w:val="22"/>
        </w:rPr>
        <w:tab/>
        <w:t>Human Development Reports</w:t>
      </w:r>
    </w:p>
    <w:p w14:paraId="34DB8994" w14:textId="77777777" w:rsidR="00003E56" w:rsidRPr="0077689D" w:rsidRDefault="00003E56" w:rsidP="0077689D">
      <w:pPr>
        <w:ind w:left="2520" w:hanging="2520"/>
        <w:rPr>
          <w:rFonts w:cs="Arial"/>
          <w:szCs w:val="22"/>
        </w:rPr>
      </w:pPr>
      <w:r w:rsidRPr="0077689D">
        <w:rPr>
          <w:rFonts w:cs="Arial"/>
          <w:szCs w:val="22"/>
        </w:rPr>
        <w:t>HIV</w:t>
      </w:r>
      <w:r w:rsidRPr="0077689D">
        <w:rPr>
          <w:rFonts w:cs="Arial"/>
          <w:szCs w:val="22"/>
        </w:rPr>
        <w:tab/>
        <w:t>Human Immunodeficiency Virus</w:t>
      </w:r>
    </w:p>
    <w:p w14:paraId="6539D1EC" w14:textId="77777777" w:rsidR="00003E56" w:rsidRPr="0077689D" w:rsidRDefault="00003E56" w:rsidP="0077689D">
      <w:pPr>
        <w:ind w:left="2520" w:hanging="2520"/>
        <w:rPr>
          <w:rFonts w:cs="Arial"/>
          <w:szCs w:val="22"/>
        </w:rPr>
      </w:pPr>
      <w:r w:rsidRPr="0077689D">
        <w:rPr>
          <w:rFonts w:cs="Arial"/>
          <w:szCs w:val="22"/>
        </w:rPr>
        <w:t xml:space="preserve">HOORC </w:t>
      </w:r>
      <w:r w:rsidRPr="0077689D">
        <w:rPr>
          <w:rFonts w:cs="Arial"/>
          <w:szCs w:val="22"/>
        </w:rPr>
        <w:tab/>
        <w:t>Harry Oppenheimer Okavango Research Centre</w:t>
      </w:r>
    </w:p>
    <w:p w14:paraId="76373ECC" w14:textId="77777777" w:rsidR="00003E56" w:rsidRPr="0077689D" w:rsidRDefault="00003E56" w:rsidP="0077689D">
      <w:pPr>
        <w:ind w:left="2520" w:hanging="2520"/>
        <w:rPr>
          <w:rFonts w:cs="Arial"/>
          <w:szCs w:val="22"/>
        </w:rPr>
      </w:pPr>
      <w:r w:rsidRPr="0077689D">
        <w:rPr>
          <w:rFonts w:cs="Arial"/>
          <w:szCs w:val="22"/>
        </w:rPr>
        <w:t>INC</w:t>
      </w:r>
      <w:r w:rsidRPr="0077689D">
        <w:rPr>
          <w:rFonts w:cs="Arial"/>
          <w:szCs w:val="22"/>
        </w:rPr>
        <w:tab/>
        <w:t>Initial National Communication</w:t>
      </w:r>
    </w:p>
    <w:p w14:paraId="4070FFCF" w14:textId="77777777" w:rsidR="00003E56" w:rsidRPr="0077689D" w:rsidRDefault="00003E56" w:rsidP="0077689D">
      <w:pPr>
        <w:ind w:left="2520" w:hanging="2520"/>
        <w:rPr>
          <w:rFonts w:cs="Arial"/>
          <w:szCs w:val="22"/>
        </w:rPr>
      </w:pPr>
      <w:r w:rsidRPr="0077689D">
        <w:rPr>
          <w:rFonts w:cs="Arial"/>
          <w:szCs w:val="22"/>
        </w:rPr>
        <w:t>IPCC</w:t>
      </w:r>
      <w:r w:rsidRPr="0077689D">
        <w:rPr>
          <w:rFonts w:cs="Arial"/>
          <w:szCs w:val="22"/>
        </w:rPr>
        <w:tab/>
        <w:t>Intergovernmental Panel on Climate Change</w:t>
      </w:r>
    </w:p>
    <w:p w14:paraId="4A129106" w14:textId="77777777" w:rsidR="00003E56" w:rsidRPr="0077689D" w:rsidRDefault="00003E56" w:rsidP="0077689D">
      <w:pPr>
        <w:ind w:left="2520" w:hanging="2520"/>
        <w:rPr>
          <w:rFonts w:cs="Arial"/>
          <w:szCs w:val="22"/>
        </w:rPr>
      </w:pPr>
      <w:r w:rsidRPr="0077689D">
        <w:rPr>
          <w:rFonts w:cs="Arial"/>
          <w:szCs w:val="22"/>
        </w:rPr>
        <w:t>IR</w:t>
      </w:r>
      <w:r w:rsidRPr="0077689D">
        <w:rPr>
          <w:rFonts w:cs="Arial"/>
          <w:szCs w:val="22"/>
        </w:rPr>
        <w:tab/>
        <w:t>Inception Report</w:t>
      </w:r>
    </w:p>
    <w:p w14:paraId="45527171" w14:textId="77777777" w:rsidR="00003E56" w:rsidRPr="0077689D" w:rsidRDefault="00003E56" w:rsidP="0077689D">
      <w:pPr>
        <w:ind w:left="2520" w:hanging="2520"/>
        <w:rPr>
          <w:rFonts w:cs="Arial"/>
          <w:szCs w:val="22"/>
        </w:rPr>
      </w:pPr>
      <w:r w:rsidRPr="0077689D">
        <w:rPr>
          <w:rFonts w:cs="Arial"/>
          <w:szCs w:val="22"/>
        </w:rPr>
        <w:t>IUCN</w:t>
      </w:r>
      <w:r w:rsidRPr="0077689D">
        <w:rPr>
          <w:rFonts w:cs="Arial"/>
          <w:szCs w:val="22"/>
        </w:rPr>
        <w:tab/>
        <w:t>International Union for Conservation of the Nature and Natural Resources</w:t>
      </w:r>
    </w:p>
    <w:p w14:paraId="06D6C2DD" w14:textId="77777777" w:rsidR="00003E56" w:rsidRPr="0077689D" w:rsidRDefault="00003E56" w:rsidP="0077689D">
      <w:pPr>
        <w:ind w:left="2520" w:hanging="2520"/>
        <w:rPr>
          <w:rFonts w:cs="Arial"/>
          <w:szCs w:val="22"/>
        </w:rPr>
      </w:pPr>
      <w:r w:rsidRPr="0077689D">
        <w:rPr>
          <w:rFonts w:cs="Arial"/>
          <w:szCs w:val="22"/>
        </w:rPr>
        <w:t>KGC</w:t>
      </w:r>
      <w:r w:rsidRPr="0077689D">
        <w:rPr>
          <w:rFonts w:cs="Arial"/>
          <w:szCs w:val="22"/>
        </w:rPr>
        <w:tab/>
        <w:t>Kalahari Gas Corporation</w:t>
      </w:r>
    </w:p>
    <w:p w14:paraId="77FE3E58" w14:textId="77777777" w:rsidR="00003E56" w:rsidRPr="0077689D" w:rsidRDefault="00003E56" w:rsidP="0077689D">
      <w:pPr>
        <w:ind w:left="2520" w:hanging="2520"/>
        <w:rPr>
          <w:rFonts w:cs="Arial"/>
          <w:szCs w:val="22"/>
        </w:rPr>
      </w:pPr>
      <w:r w:rsidRPr="0077689D">
        <w:rPr>
          <w:rFonts w:cs="Arial"/>
          <w:szCs w:val="22"/>
        </w:rPr>
        <w:t>KP</w:t>
      </w:r>
      <w:r w:rsidRPr="0077689D">
        <w:rPr>
          <w:rFonts w:cs="Arial"/>
          <w:szCs w:val="22"/>
        </w:rPr>
        <w:tab/>
        <w:t>Kyoto Protocol</w:t>
      </w:r>
    </w:p>
    <w:p w14:paraId="6FAAC0A9" w14:textId="77777777" w:rsidR="00003E56" w:rsidRPr="0077689D" w:rsidRDefault="00003E56" w:rsidP="0077689D">
      <w:pPr>
        <w:ind w:left="2520" w:hanging="2520"/>
        <w:rPr>
          <w:rFonts w:cs="Arial"/>
          <w:szCs w:val="22"/>
        </w:rPr>
      </w:pPr>
      <w:r w:rsidRPr="0077689D">
        <w:rPr>
          <w:rFonts w:cs="Arial"/>
          <w:szCs w:val="22"/>
        </w:rPr>
        <w:t>LEAP</w:t>
      </w:r>
      <w:r w:rsidRPr="0077689D">
        <w:rPr>
          <w:rFonts w:cs="Arial"/>
          <w:szCs w:val="22"/>
        </w:rPr>
        <w:tab/>
        <w:t xml:space="preserve">Long-range Energy Alternative Planning </w:t>
      </w:r>
    </w:p>
    <w:p w14:paraId="04ADF5A1" w14:textId="77777777" w:rsidR="00003E56" w:rsidRPr="0077689D" w:rsidRDefault="00003E56" w:rsidP="0077689D">
      <w:pPr>
        <w:ind w:left="2520" w:hanging="2520"/>
        <w:rPr>
          <w:rFonts w:cs="Arial"/>
          <w:szCs w:val="22"/>
        </w:rPr>
      </w:pPr>
      <w:r w:rsidRPr="0077689D">
        <w:rPr>
          <w:rFonts w:cs="Arial"/>
          <w:szCs w:val="22"/>
        </w:rPr>
        <w:t>LULUCF</w:t>
      </w:r>
      <w:r w:rsidRPr="0077689D">
        <w:rPr>
          <w:rFonts w:cs="Arial"/>
          <w:szCs w:val="22"/>
        </w:rPr>
        <w:tab/>
        <w:t>Land use, land use change and forestry</w:t>
      </w:r>
    </w:p>
    <w:p w14:paraId="20B4DA10" w14:textId="77777777" w:rsidR="00003E56" w:rsidRPr="0077689D" w:rsidRDefault="00003E56" w:rsidP="0077689D">
      <w:pPr>
        <w:ind w:left="2520" w:hanging="2520"/>
        <w:rPr>
          <w:rFonts w:cs="Arial"/>
          <w:szCs w:val="22"/>
        </w:rPr>
      </w:pPr>
      <w:r w:rsidRPr="0077689D">
        <w:rPr>
          <w:rFonts w:cs="Arial"/>
          <w:szCs w:val="22"/>
        </w:rPr>
        <w:t xml:space="preserve">MAGICC/SCENGEN </w:t>
      </w:r>
      <w:r w:rsidRPr="0077689D">
        <w:rPr>
          <w:rFonts w:cs="Arial"/>
          <w:szCs w:val="22"/>
        </w:rPr>
        <w:tab/>
        <w:t>Model for the Assessment of Greenhouse gas-Induced Climate Change/Scenario Generator</w:t>
      </w:r>
    </w:p>
    <w:p w14:paraId="551E509B" w14:textId="77777777" w:rsidR="00003E56" w:rsidRPr="0077689D" w:rsidRDefault="00003E56" w:rsidP="0077689D">
      <w:pPr>
        <w:ind w:left="2520" w:hanging="2520"/>
        <w:rPr>
          <w:rFonts w:cs="Arial"/>
          <w:szCs w:val="22"/>
        </w:rPr>
      </w:pPr>
      <w:r w:rsidRPr="0077689D">
        <w:rPr>
          <w:rFonts w:cs="Arial"/>
          <w:szCs w:val="22"/>
        </w:rPr>
        <w:t>MDGs</w:t>
      </w:r>
      <w:r w:rsidRPr="0077689D">
        <w:rPr>
          <w:rFonts w:cs="Arial"/>
          <w:szCs w:val="22"/>
        </w:rPr>
        <w:tab/>
        <w:t>Millennium Development Goals</w:t>
      </w:r>
    </w:p>
    <w:p w14:paraId="07073E60" w14:textId="77777777" w:rsidR="00003E56" w:rsidRPr="0077689D" w:rsidRDefault="00003E56" w:rsidP="0077689D">
      <w:pPr>
        <w:ind w:left="2520" w:hanging="2520"/>
        <w:rPr>
          <w:rFonts w:cs="Arial"/>
          <w:szCs w:val="22"/>
        </w:rPr>
      </w:pPr>
      <w:r w:rsidRPr="0077689D">
        <w:rPr>
          <w:rFonts w:cs="Arial"/>
          <w:szCs w:val="22"/>
        </w:rPr>
        <w:t xml:space="preserve">MEMBOT </w:t>
      </w:r>
      <w:r w:rsidRPr="0077689D">
        <w:rPr>
          <w:rFonts w:cs="Arial"/>
          <w:szCs w:val="22"/>
        </w:rPr>
        <w:tab/>
        <w:t>Macro-Economic Model for Botswana</w:t>
      </w:r>
    </w:p>
    <w:p w14:paraId="3BF0AA37" w14:textId="77777777" w:rsidR="00003E56" w:rsidRPr="0077689D" w:rsidRDefault="00003E56" w:rsidP="0077689D">
      <w:pPr>
        <w:ind w:left="2520" w:hanging="2520"/>
        <w:rPr>
          <w:rFonts w:cs="Arial"/>
          <w:szCs w:val="22"/>
        </w:rPr>
      </w:pPr>
      <w:r w:rsidRPr="0077689D">
        <w:rPr>
          <w:rFonts w:cs="Arial"/>
          <w:szCs w:val="22"/>
        </w:rPr>
        <w:t>MEWT</w:t>
      </w:r>
      <w:r w:rsidRPr="0077689D">
        <w:rPr>
          <w:rFonts w:cs="Arial"/>
          <w:szCs w:val="22"/>
        </w:rPr>
        <w:tab/>
        <w:t>Ministry of Environment, Wildlife and Tourism</w:t>
      </w:r>
    </w:p>
    <w:p w14:paraId="1ABEC272" w14:textId="77777777" w:rsidR="00003E56" w:rsidRPr="0077689D" w:rsidRDefault="00003E56" w:rsidP="0077689D">
      <w:pPr>
        <w:ind w:left="2520" w:hanging="2520"/>
        <w:rPr>
          <w:rFonts w:cs="Arial"/>
          <w:szCs w:val="22"/>
        </w:rPr>
      </w:pPr>
      <w:r w:rsidRPr="0077689D">
        <w:rPr>
          <w:rFonts w:cs="Arial"/>
          <w:szCs w:val="22"/>
        </w:rPr>
        <w:t>MFDP</w:t>
      </w:r>
      <w:r w:rsidRPr="0077689D">
        <w:rPr>
          <w:rFonts w:cs="Arial"/>
          <w:szCs w:val="22"/>
        </w:rPr>
        <w:tab/>
        <w:t>Ministry of Finance and Development Planning</w:t>
      </w:r>
    </w:p>
    <w:p w14:paraId="23364750" w14:textId="77777777" w:rsidR="00003E56" w:rsidRPr="0077689D" w:rsidRDefault="00003E56" w:rsidP="0077689D">
      <w:pPr>
        <w:ind w:left="2520" w:hanging="2520"/>
        <w:rPr>
          <w:rFonts w:cs="Arial"/>
          <w:szCs w:val="22"/>
        </w:rPr>
      </w:pPr>
      <w:r w:rsidRPr="0077689D">
        <w:rPr>
          <w:rFonts w:cs="Arial"/>
          <w:szCs w:val="22"/>
        </w:rPr>
        <w:t xml:space="preserve">MIASMA </w:t>
      </w:r>
      <w:r w:rsidRPr="0077689D">
        <w:rPr>
          <w:rFonts w:cs="Arial"/>
          <w:szCs w:val="22"/>
        </w:rPr>
        <w:tab/>
      </w:r>
      <w:r w:rsidR="00253C70" w:rsidRPr="0077689D">
        <w:rPr>
          <w:rFonts w:cs="Arial"/>
          <w:szCs w:val="22"/>
        </w:rPr>
        <w:t>Modelling</w:t>
      </w:r>
      <w:r w:rsidRPr="0077689D">
        <w:rPr>
          <w:rFonts w:cs="Arial"/>
          <w:szCs w:val="22"/>
        </w:rPr>
        <w:t xml:space="preserve"> Framework for the Health Impact Assessment of Man-Induced Atmospheric Changes</w:t>
      </w:r>
    </w:p>
    <w:p w14:paraId="745A8EDE" w14:textId="77777777" w:rsidR="00003E56" w:rsidRPr="0077689D" w:rsidRDefault="00003E56" w:rsidP="0077689D">
      <w:pPr>
        <w:ind w:left="2520" w:hanging="2520"/>
        <w:rPr>
          <w:rFonts w:cs="Arial"/>
          <w:szCs w:val="22"/>
        </w:rPr>
      </w:pPr>
      <w:r w:rsidRPr="0077689D">
        <w:rPr>
          <w:rFonts w:cs="Arial"/>
          <w:szCs w:val="22"/>
        </w:rPr>
        <w:t>MMEWR</w:t>
      </w:r>
      <w:r w:rsidRPr="0077689D">
        <w:rPr>
          <w:rFonts w:cs="Arial"/>
          <w:szCs w:val="22"/>
        </w:rPr>
        <w:tab/>
        <w:t>Ministry of Minerals, Energy and Water Affairs</w:t>
      </w:r>
    </w:p>
    <w:p w14:paraId="5127CD70" w14:textId="77777777" w:rsidR="00003E56" w:rsidRPr="0077689D" w:rsidRDefault="00003E56" w:rsidP="0077689D">
      <w:pPr>
        <w:pStyle w:val="BodyText23"/>
        <w:widowControl/>
        <w:tabs>
          <w:tab w:val="clear" w:pos="547"/>
        </w:tabs>
        <w:ind w:left="2520" w:hanging="2520"/>
        <w:jc w:val="both"/>
        <w:rPr>
          <w:rFonts w:ascii="Arial" w:hAnsi="Arial" w:cs="Arial"/>
          <w:snapToGrid/>
          <w:szCs w:val="22"/>
        </w:rPr>
      </w:pPr>
      <w:r w:rsidRPr="0077689D">
        <w:rPr>
          <w:rFonts w:ascii="Arial" w:hAnsi="Arial" w:cs="Arial"/>
          <w:snapToGrid/>
          <w:szCs w:val="22"/>
        </w:rPr>
        <w:t>MoA</w:t>
      </w:r>
      <w:r w:rsidRPr="0077689D">
        <w:rPr>
          <w:rFonts w:ascii="Arial" w:hAnsi="Arial" w:cs="Arial"/>
          <w:snapToGrid/>
          <w:szCs w:val="22"/>
        </w:rPr>
        <w:tab/>
        <w:t xml:space="preserve">Ministry of Agriculture </w:t>
      </w:r>
    </w:p>
    <w:p w14:paraId="7F012603" w14:textId="77777777" w:rsidR="00003E56" w:rsidRPr="0077689D" w:rsidRDefault="00003E56" w:rsidP="0077689D">
      <w:pPr>
        <w:ind w:left="2520" w:hanging="2520"/>
        <w:rPr>
          <w:rFonts w:cs="Arial"/>
          <w:szCs w:val="22"/>
        </w:rPr>
      </w:pPr>
      <w:r w:rsidRPr="0077689D">
        <w:rPr>
          <w:rFonts w:cs="Arial"/>
          <w:szCs w:val="22"/>
        </w:rPr>
        <w:t>MoE</w:t>
      </w:r>
      <w:r w:rsidRPr="0077689D">
        <w:rPr>
          <w:rFonts w:cs="Arial"/>
          <w:szCs w:val="22"/>
        </w:rPr>
        <w:tab/>
        <w:t>Ministry of Education</w:t>
      </w:r>
    </w:p>
    <w:p w14:paraId="6A1C499B" w14:textId="77777777" w:rsidR="00003E56" w:rsidRPr="0077689D" w:rsidRDefault="00003E56" w:rsidP="0077689D">
      <w:pPr>
        <w:ind w:left="2520" w:hanging="2520"/>
        <w:rPr>
          <w:rFonts w:cs="Arial"/>
          <w:szCs w:val="22"/>
        </w:rPr>
      </w:pPr>
      <w:r w:rsidRPr="0077689D">
        <w:rPr>
          <w:rFonts w:cs="Arial"/>
          <w:szCs w:val="22"/>
        </w:rPr>
        <w:t>MoH</w:t>
      </w:r>
      <w:r w:rsidRPr="0077689D">
        <w:rPr>
          <w:rFonts w:cs="Arial"/>
          <w:szCs w:val="22"/>
        </w:rPr>
        <w:tab/>
        <w:t>Ministry of Health</w:t>
      </w:r>
    </w:p>
    <w:p w14:paraId="5A40BDB6" w14:textId="77777777" w:rsidR="00003E56" w:rsidRPr="0077689D" w:rsidRDefault="00003E56" w:rsidP="0077689D">
      <w:pPr>
        <w:ind w:left="2520" w:hanging="2520"/>
        <w:rPr>
          <w:rFonts w:cs="Arial"/>
          <w:szCs w:val="22"/>
        </w:rPr>
      </w:pPr>
      <w:r w:rsidRPr="0077689D">
        <w:rPr>
          <w:rFonts w:cs="Arial"/>
          <w:szCs w:val="22"/>
        </w:rPr>
        <w:t>MS</w:t>
      </w:r>
      <w:r w:rsidRPr="0077689D">
        <w:rPr>
          <w:rFonts w:cs="Arial"/>
          <w:szCs w:val="22"/>
        </w:rPr>
        <w:tab/>
        <w:t>Microsoft</w:t>
      </w:r>
    </w:p>
    <w:p w14:paraId="00BAD95F" w14:textId="77777777" w:rsidR="00003E56" w:rsidRPr="0077689D" w:rsidRDefault="00003E56" w:rsidP="0077689D">
      <w:pPr>
        <w:ind w:left="2520" w:hanging="2520"/>
        <w:rPr>
          <w:rFonts w:cs="Arial"/>
          <w:szCs w:val="22"/>
        </w:rPr>
      </w:pPr>
      <w:r w:rsidRPr="0077689D">
        <w:rPr>
          <w:rFonts w:cs="Arial"/>
          <w:szCs w:val="22"/>
        </w:rPr>
        <w:t>MWT</w:t>
      </w:r>
      <w:r w:rsidRPr="0077689D">
        <w:rPr>
          <w:rFonts w:cs="Arial"/>
          <w:szCs w:val="22"/>
        </w:rPr>
        <w:tab/>
        <w:t>Ministry of Works and Transport</w:t>
      </w:r>
    </w:p>
    <w:p w14:paraId="1B31B45B" w14:textId="77777777" w:rsidR="00003E56" w:rsidRPr="0077689D" w:rsidRDefault="00003E56" w:rsidP="0077689D">
      <w:pPr>
        <w:ind w:left="2520" w:hanging="2520"/>
        <w:rPr>
          <w:rFonts w:cs="Arial"/>
          <w:szCs w:val="22"/>
        </w:rPr>
      </w:pPr>
      <w:r w:rsidRPr="0077689D">
        <w:rPr>
          <w:rFonts w:cs="Arial"/>
          <w:szCs w:val="22"/>
        </w:rPr>
        <w:t>MYFF</w:t>
      </w:r>
      <w:r w:rsidRPr="0077689D">
        <w:rPr>
          <w:rFonts w:cs="Arial"/>
          <w:szCs w:val="22"/>
        </w:rPr>
        <w:tab/>
        <w:t>Multi Year Fund Framework</w:t>
      </w:r>
    </w:p>
    <w:p w14:paraId="5CE0CC4B" w14:textId="77777777" w:rsidR="00003E56" w:rsidRPr="0077689D" w:rsidRDefault="00003E56" w:rsidP="0077689D">
      <w:pPr>
        <w:ind w:left="2520" w:hanging="2520"/>
        <w:rPr>
          <w:rFonts w:cs="Arial"/>
          <w:szCs w:val="22"/>
        </w:rPr>
      </w:pPr>
      <w:r w:rsidRPr="0077689D">
        <w:rPr>
          <w:rFonts w:cs="Arial"/>
          <w:szCs w:val="22"/>
        </w:rPr>
        <w:t xml:space="preserve">NAMPAADD </w:t>
      </w:r>
      <w:r w:rsidRPr="0077689D">
        <w:rPr>
          <w:rFonts w:cs="Arial"/>
          <w:szCs w:val="22"/>
        </w:rPr>
        <w:tab/>
        <w:t>National Master Plan for Arable Agriculture and Dairy Development</w:t>
      </w:r>
    </w:p>
    <w:p w14:paraId="370A384B" w14:textId="77777777" w:rsidR="00003E56" w:rsidRPr="0077689D" w:rsidRDefault="00003E56" w:rsidP="0077689D">
      <w:pPr>
        <w:ind w:left="2520" w:hanging="2520"/>
        <w:rPr>
          <w:rFonts w:cs="Arial"/>
          <w:szCs w:val="22"/>
        </w:rPr>
      </w:pPr>
      <w:r w:rsidRPr="0077689D">
        <w:rPr>
          <w:rFonts w:cs="Arial"/>
          <w:szCs w:val="22"/>
        </w:rPr>
        <w:t>NAP</w:t>
      </w:r>
      <w:r w:rsidRPr="0077689D">
        <w:rPr>
          <w:rFonts w:cs="Arial"/>
          <w:szCs w:val="22"/>
        </w:rPr>
        <w:tab/>
        <w:t>National Action Plan</w:t>
      </w:r>
    </w:p>
    <w:p w14:paraId="1E1E6BB7" w14:textId="77777777" w:rsidR="00003E56" w:rsidRPr="0077689D" w:rsidRDefault="00003E56" w:rsidP="0077689D">
      <w:pPr>
        <w:ind w:left="2520" w:hanging="2520"/>
        <w:rPr>
          <w:rFonts w:cs="Arial"/>
          <w:szCs w:val="22"/>
        </w:rPr>
      </w:pPr>
      <w:r w:rsidRPr="0077689D">
        <w:rPr>
          <w:rFonts w:cs="Arial"/>
          <w:szCs w:val="22"/>
        </w:rPr>
        <w:t>NAPA</w:t>
      </w:r>
      <w:r w:rsidRPr="0077689D">
        <w:rPr>
          <w:rFonts w:cs="Arial"/>
          <w:szCs w:val="22"/>
        </w:rPr>
        <w:tab/>
        <w:t>National Action Plan for Adaptation</w:t>
      </w:r>
    </w:p>
    <w:p w14:paraId="1017167D" w14:textId="77777777" w:rsidR="00003E56" w:rsidRPr="0077689D" w:rsidRDefault="00003E56" w:rsidP="0077689D">
      <w:pPr>
        <w:ind w:left="2520" w:hanging="2520"/>
        <w:rPr>
          <w:rFonts w:cs="Arial"/>
          <w:szCs w:val="22"/>
        </w:rPr>
      </w:pPr>
      <w:r w:rsidRPr="0077689D">
        <w:rPr>
          <w:rFonts w:cs="Arial"/>
          <w:szCs w:val="22"/>
        </w:rPr>
        <w:t>NC</w:t>
      </w:r>
      <w:r w:rsidRPr="0077689D">
        <w:rPr>
          <w:rFonts w:cs="Arial"/>
          <w:szCs w:val="22"/>
        </w:rPr>
        <w:tab/>
        <w:t>National Communication</w:t>
      </w:r>
    </w:p>
    <w:p w14:paraId="60C66611" w14:textId="77777777" w:rsidR="00003E56" w:rsidRPr="0077689D" w:rsidRDefault="00003E56" w:rsidP="0077689D">
      <w:pPr>
        <w:ind w:left="2520" w:hanging="2520"/>
        <w:rPr>
          <w:rFonts w:cs="Arial"/>
          <w:szCs w:val="22"/>
        </w:rPr>
      </w:pPr>
      <w:r w:rsidRPr="0077689D">
        <w:rPr>
          <w:rFonts w:cs="Arial"/>
          <w:szCs w:val="22"/>
        </w:rPr>
        <w:t>NCCC</w:t>
      </w:r>
      <w:r w:rsidRPr="0077689D">
        <w:rPr>
          <w:rFonts w:cs="Arial"/>
          <w:szCs w:val="22"/>
        </w:rPr>
        <w:tab/>
        <w:t>National Climate Change Committee</w:t>
      </w:r>
    </w:p>
    <w:p w14:paraId="36467DE8" w14:textId="77777777" w:rsidR="00003E56" w:rsidRPr="0077689D" w:rsidRDefault="00003E56" w:rsidP="0077689D">
      <w:pPr>
        <w:ind w:left="2520" w:hanging="2520"/>
        <w:rPr>
          <w:rFonts w:cs="Arial"/>
          <w:szCs w:val="22"/>
        </w:rPr>
      </w:pPr>
      <w:r w:rsidRPr="0077689D">
        <w:rPr>
          <w:rFonts w:cs="Arial"/>
          <w:szCs w:val="22"/>
        </w:rPr>
        <w:lastRenderedPageBreak/>
        <w:t>NCDC</w:t>
      </w:r>
      <w:r w:rsidRPr="0077689D">
        <w:rPr>
          <w:rFonts w:cs="Arial"/>
          <w:szCs w:val="22"/>
        </w:rPr>
        <w:tab/>
        <w:t>National Climatic Data</w:t>
      </w:r>
      <w:r w:rsidR="000A598F" w:rsidRPr="0077689D">
        <w:rPr>
          <w:rFonts w:cs="Arial"/>
          <w:szCs w:val="22"/>
        </w:rPr>
        <w:t>Centre</w:t>
      </w:r>
    </w:p>
    <w:p w14:paraId="4958FE0E" w14:textId="77777777" w:rsidR="00003E56" w:rsidRPr="0077689D" w:rsidRDefault="00003E56" w:rsidP="0077689D">
      <w:pPr>
        <w:ind w:left="2520" w:hanging="2520"/>
        <w:rPr>
          <w:rFonts w:cs="Arial"/>
          <w:color w:val="0000FF"/>
          <w:szCs w:val="22"/>
        </w:rPr>
      </w:pPr>
      <w:r w:rsidRPr="0077689D">
        <w:rPr>
          <w:rFonts w:cs="Arial"/>
          <w:szCs w:val="22"/>
        </w:rPr>
        <w:t>NCSA</w:t>
      </w:r>
      <w:r w:rsidRPr="0077689D">
        <w:rPr>
          <w:rFonts w:cs="Arial"/>
          <w:szCs w:val="22"/>
        </w:rPr>
        <w:tab/>
        <w:t>National Conservation Strategy Agency</w:t>
      </w:r>
    </w:p>
    <w:p w14:paraId="76173194" w14:textId="77777777" w:rsidR="00003E56" w:rsidRPr="0077689D" w:rsidRDefault="00003E56" w:rsidP="0077689D">
      <w:pPr>
        <w:ind w:left="2520" w:hanging="2520"/>
        <w:rPr>
          <w:rFonts w:cs="Arial"/>
          <w:szCs w:val="22"/>
        </w:rPr>
      </w:pPr>
      <w:r w:rsidRPr="0077689D">
        <w:rPr>
          <w:rFonts w:cs="Arial"/>
          <w:szCs w:val="22"/>
        </w:rPr>
        <w:t>NCSP</w:t>
      </w:r>
      <w:r w:rsidRPr="0077689D">
        <w:rPr>
          <w:rFonts w:cs="Arial"/>
          <w:szCs w:val="22"/>
        </w:rPr>
        <w:tab/>
        <w:t>National Communication Support Program</w:t>
      </w:r>
    </w:p>
    <w:p w14:paraId="72D5FA71" w14:textId="77777777" w:rsidR="00003E56" w:rsidRPr="0077689D" w:rsidRDefault="00003E56" w:rsidP="0077689D">
      <w:pPr>
        <w:ind w:left="2520" w:hanging="2520"/>
        <w:rPr>
          <w:rFonts w:cs="Arial"/>
          <w:szCs w:val="22"/>
        </w:rPr>
      </w:pPr>
      <w:r w:rsidRPr="0077689D">
        <w:rPr>
          <w:rFonts w:cs="Arial"/>
          <w:szCs w:val="22"/>
        </w:rPr>
        <w:t>NDP9</w:t>
      </w:r>
      <w:r w:rsidRPr="0077689D">
        <w:rPr>
          <w:rFonts w:cs="Arial"/>
          <w:szCs w:val="22"/>
        </w:rPr>
        <w:tab/>
        <w:t>National Development Plan 9</w:t>
      </w:r>
    </w:p>
    <w:p w14:paraId="15F5AEAC" w14:textId="77777777" w:rsidR="00003E56" w:rsidRPr="0077689D" w:rsidRDefault="00003E56" w:rsidP="0077689D">
      <w:pPr>
        <w:ind w:left="2520" w:hanging="2520"/>
        <w:rPr>
          <w:rFonts w:cs="Arial"/>
          <w:szCs w:val="22"/>
        </w:rPr>
      </w:pPr>
      <w:r w:rsidRPr="0077689D">
        <w:rPr>
          <w:rFonts w:cs="Arial"/>
          <w:szCs w:val="22"/>
        </w:rPr>
        <w:t>NEX</w:t>
      </w:r>
      <w:r w:rsidRPr="0077689D">
        <w:rPr>
          <w:rFonts w:cs="Arial"/>
          <w:szCs w:val="22"/>
        </w:rPr>
        <w:tab/>
        <w:t>National Execution</w:t>
      </w:r>
    </w:p>
    <w:p w14:paraId="0D3ACC70" w14:textId="77777777" w:rsidR="00003E56" w:rsidRPr="0077689D" w:rsidRDefault="00003E56" w:rsidP="0077689D">
      <w:pPr>
        <w:ind w:left="2520" w:hanging="2520"/>
        <w:rPr>
          <w:rFonts w:cs="Arial"/>
          <w:szCs w:val="22"/>
        </w:rPr>
      </w:pPr>
      <w:r w:rsidRPr="0077689D">
        <w:rPr>
          <w:rFonts w:cs="Arial"/>
          <w:szCs w:val="22"/>
        </w:rPr>
        <w:t>NGOs</w:t>
      </w:r>
      <w:r w:rsidRPr="0077689D">
        <w:rPr>
          <w:rFonts w:cs="Arial"/>
          <w:szCs w:val="22"/>
        </w:rPr>
        <w:tab/>
        <w:t>Non-governmental Organizations</w:t>
      </w:r>
    </w:p>
    <w:p w14:paraId="23C190E6" w14:textId="77777777" w:rsidR="00003E56" w:rsidRPr="0077689D" w:rsidRDefault="00003E56" w:rsidP="0077689D">
      <w:pPr>
        <w:ind w:left="2520" w:hanging="2520"/>
        <w:rPr>
          <w:rFonts w:cs="Arial"/>
          <w:szCs w:val="22"/>
        </w:rPr>
      </w:pPr>
      <w:r w:rsidRPr="0077689D">
        <w:rPr>
          <w:rFonts w:cs="Arial"/>
          <w:szCs w:val="22"/>
        </w:rPr>
        <w:t>NPC</w:t>
      </w:r>
      <w:r w:rsidRPr="0077689D">
        <w:rPr>
          <w:rFonts w:cs="Arial"/>
          <w:szCs w:val="22"/>
        </w:rPr>
        <w:tab/>
        <w:t>National Project Coordinator</w:t>
      </w:r>
    </w:p>
    <w:p w14:paraId="53E08179" w14:textId="77777777" w:rsidR="00003E56" w:rsidRPr="0077689D" w:rsidRDefault="00003E56" w:rsidP="0077689D">
      <w:pPr>
        <w:ind w:left="2520" w:hanging="2520"/>
        <w:rPr>
          <w:rFonts w:cs="Arial"/>
          <w:szCs w:val="22"/>
        </w:rPr>
      </w:pPr>
      <w:r w:rsidRPr="0077689D">
        <w:rPr>
          <w:rFonts w:cs="Arial"/>
          <w:szCs w:val="22"/>
        </w:rPr>
        <w:t>PC</w:t>
      </w:r>
      <w:r w:rsidRPr="0077689D">
        <w:rPr>
          <w:rFonts w:cs="Arial"/>
          <w:szCs w:val="22"/>
        </w:rPr>
        <w:tab/>
        <w:t>Project Coordinator</w:t>
      </w:r>
    </w:p>
    <w:p w14:paraId="66D3E874" w14:textId="77777777" w:rsidR="00003E56" w:rsidRPr="0077689D" w:rsidRDefault="00003E56" w:rsidP="0077689D">
      <w:pPr>
        <w:ind w:left="2520" w:hanging="2520"/>
        <w:rPr>
          <w:rFonts w:cs="Arial"/>
          <w:szCs w:val="22"/>
        </w:rPr>
      </w:pPr>
      <w:r w:rsidRPr="0077689D">
        <w:rPr>
          <w:rFonts w:cs="Arial"/>
          <w:szCs w:val="22"/>
        </w:rPr>
        <w:t>PFA</w:t>
      </w:r>
      <w:r w:rsidRPr="0077689D">
        <w:rPr>
          <w:rFonts w:cs="Arial"/>
          <w:szCs w:val="22"/>
        </w:rPr>
        <w:tab/>
        <w:t>Pandamatenga Farmers Association</w:t>
      </w:r>
    </w:p>
    <w:p w14:paraId="6A89A0C0" w14:textId="77777777" w:rsidR="00003E56" w:rsidRPr="0077689D" w:rsidRDefault="00003E56" w:rsidP="0077689D">
      <w:pPr>
        <w:ind w:left="2520" w:hanging="2520"/>
        <w:rPr>
          <w:rFonts w:cs="Arial"/>
          <w:szCs w:val="22"/>
        </w:rPr>
      </w:pPr>
      <w:r w:rsidRPr="0077689D">
        <w:rPr>
          <w:rFonts w:cs="Arial"/>
          <w:szCs w:val="22"/>
        </w:rPr>
        <w:t>PIU</w:t>
      </w:r>
      <w:r w:rsidRPr="0077689D">
        <w:rPr>
          <w:rFonts w:cs="Arial"/>
          <w:szCs w:val="22"/>
        </w:rPr>
        <w:tab/>
        <w:t>Projects Implementation Unit</w:t>
      </w:r>
    </w:p>
    <w:p w14:paraId="3CE8D432" w14:textId="77777777" w:rsidR="00003E56" w:rsidRPr="0077689D" w:rsidRDefault="00003E56" w:rsidP="0077689D">
      <w:pPr>
        <w:ind w:left="2520" w:hanging="2520"/>
        <w:rPr>
          <w:rFonts w:cs="Arial"/>
          <w:szCs w:val="22"/>
        </w:rPr>
      </w:pPr>
      <w:r w:rsidRPr="0077689D">
        <w:rPr>
          <w:rFonts w:cs="Arial"/>
          <w:szCs w:val="22"/>
        </w:rPr>
        <w:t>PRS</w:t>
      </w:r>
      <w:r w:rsidRPr="0077689D">
        <w:rPr>
          <w:rFonts w:cs="Arial"/>
          <w:szCs w:val="22"/>
        </w:rPr>
        <w:tab/>
        <w:t xml:space="preserve">Poverty Reduction Strategy </w:t>
      </w:r>
    </w:p>
    <w:p w14:paraId="4B2151F6" w14:textId="77777777" w:rsidR="00003E56" w:rsidRPr="0077689D" w:rsidRDefault="00003E56" w:rsidP="0077689D">
      <w:pPr>
        <w:ind w:left="2520" w:hanging="2520"/>
        <w:rPr>
          <w:rFonts w:cs="Arial"/>
          <w:szCs w:val="22"/>
        </w:rPr>
      </w:pPr>
      <w:r w:rsidRPr="0077689D">
        <w:rPr>
          <w:rFonts w:cs="Arial"/>
          <w:szCs w:val="22"/>
        </w:rPr>
        <w:t>PRs</w:t>
      </w:r>
      <w:r w:rsidRPr="0077689D">
        <w:rPr>
          <w:rFonts w:cs="Arial"/>
          <w:szCs w:val="22"/>
        </w:rPr>
        <w:tab/>
        <w:t>Progress Reports</w:t>
      </w:r>
    </w:p>
    <w:p w14:paraId="5852355D" w14:textId="77777777" w:rsidR="00003E56" w:rsidRPr="0077689D" w:rsidRDefault="00003E56" w:rsidP="0077689D">
      <w:pPr>
        <w:ind w:left="2520" w:hanging="2520"/>
        <w:rPr>
          <w:rFonts w:cs="Arial"/>
          <w:szCs w:val="22"/>
        </w:rPr>
      </w:pPr>
      <w:r w:rsidRPr="0077689D">
        <w:rPr>
          <w:rFonts w:cs="Arial"/>
          <w:szCs w:val="22"/>
        </w:rPr>
        <w:t>QA/QC</w:t>
      </w:r>
      <w:r w:rsidRPr="0077689D">
        <w:rPr>
          <w:rFonts w:cs="Arial"/>
          <w:szCs w:val="22"/>
        </w:rPr>
        <w:tab/>
        <w:t>Quality Assurance/Quality Control</w:t>
      </w:r>
    </w:p>
    <w:p w14:paraId="64D6194F" w14:textId="77777777" w:rsidR="00003E56" w:rsidRPr="0077689D" w:rsidRDefault="00003E56" w:rsidP="0077689D">
      <w:pPr>
        <w:ind w:left="2520" w:hanging="2520"/>
        <w:rPr>
          <w:rFonts w:cs="Arial"/>
          <w:szCs w:val="22"/>
        </w:rPr>
      </w:pPr>
      <w:r w:rsidRPr="0077689D">
        <w:rPr>
          <w:rFonts w:cs="Arial"/>
          <w:szCs w:val="22"/>
        </w:rPr>
        <w:t>QPRs</w:t>
      </w:r>
      <w:r w:rsidRPr="0077689D">
        <w:rPr>
          <w:rFonts w:cs="Arial"/>
          <w:szCs w:val="22"/>
        </w:rPr>
        <w:tab/>
        <w:t>Quarterly Progress Reports</w:t>
      </w:r>
    </w:p>
    <w:p w14:paraId="0495D474" w14:textId="77777777" w:rsidR="00003E56" w:rsidRPr="0077689D" w:rsidRDefault="00003E56" w:rsidP="0077689D">
      <w:pPr>
        <w:ind w:left="2520" w:hanging="2520"/>
        <w:rPr>
          <w:rFonts w:cs="Arial"/>
          <w:szCs w:val="22"/>
        </w:rPr>
      </w:pPr>
      <w:r w:rsidRPr="0077689D">
        <w:rPr>
          <w:rFonts w:cs="Arial"/>
          <w:szCs w:val="22"/>
        </w:rPr>
        <w:t>RIPCO(B)</w:t>
      </w:r>
      <w:r w:rsidRPr="0077689D">
        <w:rPr>
          <w:rFonts w:cs="Arial"/>
          <w:szCs w:val="22"/>
        </w:rPr>
        <w:tab/>
        <w:t>Rural Industries Promotion Company (Botswana)</w:t>
      </w:r>
    </w:p>
    <w:p w14:paraId="03041713" w14:textId="77777777" w:rsidR="00003E56" w:rsidRPr="0077689D" w:rsidRDefault="00003E56" w:rsidP="0077689D">
      <w:pPr>
        <w:ind w:left="2520" w:hanging="2520"/>
        <w:rPr>
          <w:rFonts w:cs="Arial"/>
          <w:szCs w:val="22"/>
        </w:rPr>
      </w:pPr>
      <w:r w:rsidRPr="0077689D">
        <w:rPr>
          <w:rFonts w:cs="Arial"/>
          <w:szCs w:val="22"/>
        </w:rPr>
        <w:t>SADC</w:t>
      </w:r>
      <w:r w:rsidRPr="0077689D">
        <w:rPr>
          <w:rFonts w:cs="Arial"/>
          <w:szCs w:val="22"/>
        </w:rPr>
        <w:tab/>
        <w:t>Southern African Development Community</w:t>
      </w:r>
    </w:p>
    <w:p w14:paraId="4EF5D877" w14:textId="77777777" w:rsidR="00003E56" w:rsidRPr="0077689D" w:rsidRDefault="00003E56" w:rsidP="0077689D">
      <w:pPr>
        <w:ind w:left="2520" w:hanging="2520"/>
        <w:rPr>
          <w:rFonts w:cs="Arial"/>
          <w:szCs w:val="22"/>
        </w:rPr>
      </w:pPr>
      <w:r w:rsidRPr="0077689D">
        <w:rPr>
          <w:rFonts w:cs="Arial"/>
          <w:szCs w:val="22"/>
        </w:rPr>
        <w:t>SBAA</w:t>
      </w:r>
      <w:r w:rsidRPr="0077689D">
        <w:rPr>
          <w:rFonts w:cs="Arial"/>
          <w:szCs w:val="22"/>
        </w:rPr>
        <w:tab/>
        <w:t>Standard Basic Assistance Agreement</w:t>
      </w:r>
    </w:p>
    <w:p w14:paraId="487E3FA6" w14:textId="77777777" w:rsidR="00003E56" w:rsidRPr="0077689D" w:rsidRDefault="00003E56" w:rsidP="0077689D">
      <w:pPr>
        <w:ind w:left="2520" w:hanging="2520"/>
        <w:rPr>
          <w:rFonts w:cs="Arial"/>
          <w:szCs w:val="22"/>
        </w:rPr>
      </w:pPr>
      <w:r w:rsidRPr="0077689D">
        <w:rPr>
          <w:rFonts w:cs="Arial"/>
          <w:szCs w:val="22"/>
        </w:rPr>
        <w:t>SGP</w:t>
      </w:r>
      <w:r w:rsidRPr="0077689D">
        <w:rPr>
          <w:rFonts w:cs="Arial"/>
          <w:szCs w:val="22"/>
        </w:rPr>
        <w:tab/>
        <w:t>Small Grants Program</w:t>
      </w:r>
    </w:p>
    <w:p w14:paraId="2E5C9BCC" w14:textId="77777777" w:rsidR="00003E56" w:rsidRPr="0077689D" w:rsidRDefault="00003E56" w:rsidP="0077689D">
      <w:pPr>
        <w:ind w:left="2520" w:hanging="2520"/>
        <w:rPr>
          <w:rFonts w:cs="Arial"/>
          <w:szCs w:val="22"/>
        </w:rPr>
      </w:pPr>
      <w:r w:rsidRPr="0077689D">
        <w:rPr>
          <w:rFonts w:cs="Arial"/>
          <w:szCs w:val="22"/>
        </w:rPr>
        <w:t>SMME</w:t>
      </w:r>
      <w:r w:rsidRPr="0077689D">
        <w:rPr>
          <w:rFonts w:cs="Arial"/>
          <w:szCs w:val="22"/>
        </w:rPr>
        <w:tab/>
        <w:t>Small, Medium and Micro Enterprises</w:t>
      </w:r>
    </w:p>
    <w:p w14:paraId="31D1A871" w14:textId="77777777" w:rsidR="00003E56" w:rsidRPr="0077689D" w:rsidRDefault="00003E56" w:rsidP="0077689D">
      <w:pPr>
        <w:ind w:left="2520" w:hanging="2520"/>
        <w:rPr>
          <w:rFonts w:cs="Arial"/>
          <w:szCs w:val="22"/>
        </w:rPr>
      </w:pPr>
      <w:r w:rsidRPr="0077689D">
        <w:rPr>
          <w:rFonts w:cs="Arial"/>
          <w:szCs w:val="22"/>
        </w:rPr>
        <w:t>SNC</w:t>
      </w:r>
      <w:r w:rsidRPr="0077689D">
        <w:rPr>
          <w:rFonts w:cs="Arial"/>
          <w:szCs w:val="22"/>
        </w:rPr>
        <w:tab/>
        <w:t>Second National Communication</w:t>
      </w:r>
    </w:p>
    <w:p w14:paraId="5337CDE4" w14:textId="77777777" w:rsidR="00003E56" w:rsidRPr="0077689D" w:rsidRDefault="00003E56" w:rsidP="0077689D">
      <w:pPr>
        <w:ind w:left="2520" w:hanging="2520"/>
        <w:rPr>
          <w:rFonts w:cs="Arial"/>
          <w:szCs w:val="22"/>
        </w:rPr>
      </w:pPr>
      <w:r w:rsidRPr="0077689D">
        <w:rPr>
          <w:rFonts w:cs="Arial"/>
          <w:szCs w:val="22"/>
        </w:rPr>
        <w:t>TNA</w:t>
      </w:r>
      <w:r w:rsidRPr="0077689D">
        <w:rPr>
          <w:rFonts w:cs="Arial"/>
          <w:szCs w:val="22"/>
        </w:rPr>
        <w:tab/>
        <w:t>Technology Needs Assessment</w:t>
      </w:r>
    </w:p>
    <w:p w14:paraId="1EE291AD" w14:textId="77777777" w:rsidR="00003E56" w:rsidRPr="0077689D" w:rsidRDefault="00003E56" w:rsidP="0077689D">
      <w:pPr>
        <w:ind w:left="2520" w:hanging="2520"/>
        <w:rPr>
          <w:rFonts w:cs="Arial"/>
          <w:szCs w:val="22"/>
        </w:rPr>
      </w:pPr>
      <w:r w:rsidRPr="0077689D">
        <w:rPr>
          <w:rFonts w:cs="Arial"/>
          <w:szCs w:val="22"/>
        </w:rPr>
        <w:t>TORs</w:t>
      </w:r>
      <w:r w:rsidRPr="0077689D">
        <w:rPr>
          <w:rFonts w:cs="Arial"/>
          <w:szCs w:val="22"/>
        </w:rPr>
        <w:tab/>
        <w:t>Terms of References</w:t>
      </w:r>
    </w:p>
    <w:p w14:paraId="74FB5843" w14:textId="77777777" w:rsidR="00003E56" w:rsidRPr="0077689D" w:rsidRDefault="00003E56" w:rsidP="0077689D">
      <w:pPr>
        <w:ind w:left="2520" w:hanging="2520"/>
        <w:rPr>
          <w:rFonts w:cs="Arial"/>
          <w:szCs w:val="22"/>
        </w:rPr>
      </w:pPr>
      <w:r w:rsidRPr="0077689D">
        <w:rPr>
          <w:rFonts w:cs="Arial"/>
          <w:szCs w:val="22"/>
        </w:rPr>
        <w:t>TRs</w:t>
      </w:r>
      <w:r w:rsidRPr="0077689D">
        <w:rPr>
          <w:rFonts w:cs="Arial"/>
          <w:szCs w:val="22"/>
        </w:rPr>
        <w:tab/>
        <w:t>Technical Reports</w:t>
      </w:r>
    </w:p>
    <w:p w14:paraId="6975E7F1" w14:textId="77777777" w:rsidR="00003E56" w:rsidRPr="0077689D" w:rsidRDefault="00003E56" w:rsidP="0077689D">
      <w:pPr>
        <w:ind w:left="2520" w:hanging="2520"/>
        <w:rPr>
          <w:rFonts w:cs="Arial"/>
          <w:szCs w:val="22"/>
        </w:rPr>
      </w:pPr>
      <w:r w:rsidRPr="0077689D">
        <w:rPr>
          <w:rFonts w:cs="Arial"/>
          <w:szCs w:val="22"/>
        </w:rPr>
        <w:t>UN</w:t>
      </w:r>
      <w:r w:rsidRPr="0077689D">
        <w:rPr>
          <w:rFonts w:cs="Arial"/>
          <w:szCs w:val="22"/>
        </w:rPr>
        <w:tab/>
        <w:t>United Nations</w:t>
      </w:r>
    </w:p>
    <w:p w14:paraId="6B4FEE14" w14:textId="77777777" w:rsidR="00003E56" w:rsidRPr="0077689D" w:rsidRDefault="00003E56" w:rsidP="0077689D">
      <w:pPr>
        <w:ind w:left="2520" w:hanging="2520"/>
        <w:rPr>
          <w:rFonts w:cs="Arial"/>
          <w:szCs w:val="22"/>
        </w:rPr>
      </w:pPr>
      <w:r w:rsidRPr="0077689D">
        <w:rPr>
          <w:rFonts w:cs="Arial"/>
          <w:szCs w:val="22"/>
        </w:rPr>
        <w:t xml:space="preserve">UNDAF    </w:t>
      </w:r>
      <w:r w:rsidRPr="0077689D">
        <w:rPr>
          <w:rFonts w:cs="Arial"/>
          <w:szCs w:val="22"/>
        </w:rPr>
        <w:tab/>
        <w:t xml:space="preserve">United Nations Development Assistance Framework </w:t>
      </w:r>
    </w:p>
    <w:p w14:paraId="746D53D3" w14:textId="77777777" w:rsidR="00003E56" w:rsidRPr="0077689D" w:rsidRDefault="00003E56" w:rsidP="0077689D">
      <w:pPr>
        <w:ind w:left="2520" w:hanging="2520"/>
        <w:rPr>
          <w:rFonts w:cs="Arial"/>
          <w:szCs w:val="22"/>
        </w:rPr>
      </w:pPr>
      <w:r w:rsidRPr="0077689D">
        <w:rPr>
          <w:rFonts w:cs="Arial"/>
          <w:szCs w:val="22"/>
        </w:rPr>
        <w:t>UNDP</w:t>
      </w:r>
      <w:r w:rsidRPr="0077689D">
        <w:rPr>
          <w:rFonts w:cs="Arial"/>
          <w:szCs w:val="22"/>
        </w:rPr>
        <w:tab/>
        <w:t>United Nations Development Program</w:t>
      </w:r>
    </w:p>
    <w:p w14:paraId="2135A87C" w14:textId="77777777" w:rsidR="00003E56" w:rsidRPr="0077689D" w:rsidRDefault="00003E56" w:rsidP="0077689D">
      <w:pPr>
        <w:ind w:left="2520" w:hanging="2520"/>
        <w:rPr>
          <w:rFonts w:cs="Arial"/>
          <w:szCs w:val="22"/>
        </w:rPr>
      </w:pPr>
      <w:r w:rsidRPr="0077689D">
        <w:rPr>
          <w:rFonts w:cs="Arial"/>
          <w:szCs w:val="22"/>
        </w:rPr>
        <w:t>UNDP-CO</w:t>
      </w:r>
      <w:r w:rsidRPr="0077689D">
        <w:rPr>
          <w:rFonts w:cs="Arial"/>
          <w:szCs w:val="22"/>
        </w:rPr>
        <w:tab/>
        <w:t>United Nations Development Program Country Office</w:t>
      </w:r>
    </w:p>
    <w:p w14:paraId="228D6701" w14:textId="77777777" w:rsidR="00003E56" w:rsidRPr="0077689D" w:rsidRDefault="00003E56" w:rsidP="0077689D">
      <w:pPr>
        <w:ind w:left="2520" w:hanging="2520"/>
        <w:rPr>
          <w:rFonts w:cs="Arial"/>
          <w:szCs w:val="22"/>
        </w:rPr>
      </w:pPr>
      <w:r w:rsidRPr="0077689D">
        <w:rPr>
          <w:rFonts w:cs="Arial"/>
          <w:szCs w:val="22"/>
        </w:rPr>
        <w:t>UNEP</w:t>
      </w:r>
      <w:r w:rsidRPr="0077689D">
        <w:rPr>
          <w:rFonts w:cs="Arial"/>
          <w:szCs w:val="22"/>
        </w:rPr>
        <w:tab/>
        <w:t>United Nations Environment Program</w:t>
      </w:r>
    </w:p>
    <w:p w14:paraId="25B54F8E" w14:textId="77777777" w:rsidR="00003E56" w:rsidRPr="0077689D" w:rsidRDefault="00003E56" w:rsidP="0077689D">
      <w:pPr>
        <w:ind w:left="2520" w:hanging="2520"/>
        <w:rPr>
          <w:rFonts w:cs="Arial"/>
          <w:szCs w:val="22"/>
        </w:rPr>
      </w:pPr>
      <w:r w:rsidRPr="0077689D">
        <w:rPr>
          <w:rFonts w:cs="Arial"/>
          <w:szCs w:val="22"/>
        </w:rPr>
        <w:t>UNFCCC</w:t>
      </w:r>
      <w:r w:rsidRPr="0077689D">
        <w:rPr>
          <w:rFonts w:cs="Arial"/>
          <w:szCs w:val="22"/>
        </w:rPr>
        <w:tab/>
        <w:t>United Nations Framework Convention on Climate Change</w:t>
      </w:r>
    </w:p>
    <w:p w14:paraId="37B9CB49" w14:textId="77777777" w:rsidR="00003E56" w:rsidRPr="0077689D" w:rsidRDefault="00003E56" w:rsidP="0077689D">
      <w:pPr>
        <w:ind w:left="2520" w:hanging="2520"/>
        <w:rPr>
          <w:rFonts w:cs="Arial"/>
          <w:szCs w:val="22"/>
        </w:rPr>
      </w:pPr>
      <w:r w:rsidRPr="0077689D">
        <w:rPr>
          <w:rFonts w:cs="Arial"/>
          <w:szCs w:val="22"/>
        </w:rPr>
        <w:t>UNOPS</w:t>
      </w:r>
      <w:r w:rsidRPr="0077689D">
        <w:rPr>
          <w:rFonts w:cs="Arial"/>
          <w:szCs w:val="22"/>
        </w:rPr>
        <w:tab/>
        <w:t>United Nations Office for Project Services</w:t>
      </w:r>
    </w:p>
    <w:p w14:paraId="6DB87B0B" w14:textId="77777777" w:rsidR="00003E56" w:rsidRPr="0077689D" w:rsidRDefault="00003E56" w:rsidP="0077689D">
      <w:pPr>
        <w:ind w:left="2520" w:hanging="2520"/>
        <w:rPr>
          <w:rFonts w:cs="Arial"/>
          <w:szCs w:val="22"/>
        </w:rPr>
      </w:pPr>
      <w:r w:rsidRPr="0077689D">
        <w:rPr>
          <w:rFonts w:cs="Arial"/>
          <w:szCs w:val="22"/>
        </w:rPr>
        <w:t>V&amp;A</w:t>
      </w:r>
      <w:r w:rsidRPr="0077689D">
        <w:rPr>
          <w:rFonts w:cs="Arial"/>
          <w:szCs w:val="22"/>
        </w:rPr>
        <w:tab/>
        <w:t>Vulnerability and Adaptation</w:t>
      </w:r>
    </w:p>
    <w:p w14:paraId="595558CB" w14:textId="77777777" w:rsidR="00003E56" w:rsidRPr="0077689D" w:rsidRDefault="00003E56" w:rsidP="0077689D">
      <w:pPr>
        <w:ind w:left="2520" w:hanging="2520"/>
        <w:rPr>
          <w:rFonts w:cs="Arial"/>
          <w:szCs w:val="22"/>
        </w:rPr>
      </w:pPr>
      <w:r w:rsidRPr="0077689D">
        <w:rPr>
          <w:rFonts w:cs="Arial"/>
          <w:szCs w:val="22"/>
        </w:rPr>
        <w:t>WB</w:t>
      </w:r>
      <w:r w:rsidRPr="0077689D">
        <w:rPr>
          <w:rFonts w:cs="Arial"/>
          <w:szCs w:val="22"/>
        </w:rPr>
        <w:tab/>
        <w:t>World Bank</w:t>
      </w:r>
    </w:p>
    <w:p w14:paraId="3A3C5111" w14:textId="77777777" w:rsidR="00003E56" w:rsidRPr="0077689D" w:rsidRDefault="00003E56" w:rsidP="0077689D">
      <w:pPr>
        <w:ind w:left="2520" w:hanging="2520"/>
        <w:rPr>
          <w:rFonts w:cs="Arial"/>
          <w:szCs w:val="22"/>
        </w:rPr>
      </w:pPr>
      <w:r w:rsidRPr="0077689D">
        <w:rPr>
          <w:rFonts w:cs="Arial"/>
          <w:szCs w:val="22"/>
        </w:rPr>
        <w:t>WUC</w:t>
      </w:r>
      <w:r w:rsidRPr="0077689D">
        <w:rPr>
          <w:rFonts w:cs="Arial"/>
          <w:szCs w:val="22"/>
        </w:rPr>
        <w:tab/>
        <w:t>Water Utilities Corporation</w:t>
      </w:r>
    </w:p>
    <w:p w14:paraId="36FED38A" w14:textId="77777777" w:rsidR="00003E56" w:rsidRPr="0077689D" w:rsidRDefault="00003E56" w:rsidP="0077689D">
      <w:pPr>
        <w:ind w:left="2520" w:hanging="2520"/>
        <w:rPr>
          <w:rFonts w:cs="Arial"/>
          <w:szCs w:val="22"/>
        </w:rPr>
      </w:pPr>
    </w:p>
    <w:p w14:paraId="69063138" w14:textId="77777777" w:rsidR="00003E56" w:rsidRDefault="00003E56" w:rsidP="0077689D">
      <w:pPr>
        <w:rPr>
          <w:rFonts w:cs="Arial"/>
          <w:szCs w:val="22"/>
        </w:rPr>
      </w:pPr>
    </w:p>
    <w:p w14:paraId="2D9B1440" w14:textId="77777777" w:rsidR="0051059B" w:rsidRDefault="0051059B" w:rsidP="0077689D">
      <w:pPr>
        <w:rPr>
          <w:rFonts w:cs="Arial"/>
          <w:szCs w:val="22"/>
        </w:rPr>
      </w:pPr>
    </w:p>
    <w:p w14:paraId="3164AC19" w14:textId="77777777" w:rsidR="0051059B" w:rsidRDefault="0051059B" w:rsidP="0077689D">
      <w:pPr>
        <w:rPr>
          <w:rFonts w:cs="Arial"/>
          <w:szCs w:val="22"/>
        </w:rPr>
      </w:pPr>
    </w:p>
    <w:p w14:paraId="7E2B148B" w14:textId="77777777" w:rsidR="0051059B" w:rsidRDefault="0051059B" w:rsidP="0077689D">
      <w:pPr>
        <w:rPr>
          <w:rFonts w:cs="Arial"/>
          <w:szCs w:val="22"/>
        </w:rPr>
      </w:pPr>
    </w:p>
    <w:p w14:paraId="55C0140D" w14:textId="77777777" w:rsidR="0051059B" w:rsidRDefault="0051059B" w:rsidP="0077689D">
      <w:pPr>
        <w:rPr>
          <w:rFonts w:cs="Arial"/>
          <w:szCs w:val="22"/>
        </w:rPr>
      </w:pPr>
    </w:p>
    <w:p w14:paraId="44CE24CB" w14:textId="77777777" w:rsidR="0051059B" w:rsidRPr="0077689D" w:rsidRDefault="004232E2" w:rsidP="0077689D">
      <w:pPr>
        <w:rPr>
          <w:rFonts w:cs="Arial"/>
          <w:szCs w:val="22"/>
        </w:rPr>
      </w:pPr>
      <w:r>
        <w:rPr>
          <w:rFonts w:cs="Arial"/>
          <w:szCs w:val="22"/>
        </w:rPr>
        <w:t>Symbols</w:t>
      </w:r>
    </w:p>
    <w:p w14:paraId="33665311" w14:textId="77777777" w:rsidR="00003E56" w:rsidRPr="0077689D" w:rsidRDefault="00003E56" w:rsidP="0077689D">
      <w:pPr>
        <w:rPr>
          <w:rFonts w:cs="Arial"/>
          <w:szCs w:val="22"/>
        </w:rPr>
      </w:pPr>
    </w:p>
    <w:p w14:paraId="778D8C6A" w14:textId="77777777" w:rsidR="00003E56" w:rsidRPr="0077689D" w:rsidRDefault="00003E56" w:rsidP="0077689D">
      <w:pPr>
        <w:autoSpaceDE w:val="0"/>
        <w:autoSpaceDN w:val="0"/>
        <w:adjustRightInd w:val="0"/>
        <w:rPr>
          <w:rFonts w:cs="Arial"/>
          <w:szCs w:val="22"/>
        </w:rPr>
      </w:pPr>
      <w:r w:rsidRPr="0077689D">
        <w:rPr>
          <w:rFonts w:cs="Arial"/>
          <w:szCs w:val="22"/>
        </w:rPr>
        <w:lastRenderedPageBreak/>
        <w:t>CH</w:t>
      </w:r>
      <w:r w:rsidRPr="0077689D">
        <w:rPr>
          <w:rFonts w:cs="Arial"/>
          <w:szCs w:val="22"/>
          <w:vertAlign w:val="subscript"/>
        </w:rPr>
        <w:t>4</w:t>
      </w:r>
      <w:r w:rsidR="004E79A6" w:rsidRPr="0077689D">
        <w:rPr>
          <w:rFonts w:cs="Arial"/>
          <w:szCs w:val="22"/>
        </w:rPr>
        <w:tab/>
      </w:r>
      <w:r w:rsidR="004E79A6" w:rsidRPr="0077689D">
        <w:rPr>
          <w:rFonts w:cs="Arial"/>
          <w:szCs w:val="22"/>
        </w:rPr>
        <w:tab/>
      </w:r>
      <w:r w:rsidRPr="0077689D">
        <w:rPr>
          <w:rFonts w:cs="Arial"/>
          <w:szCs w:val="22"/>
        </w:rPr>
        <w:t>Methane</w:t>
      </w:r>
    </w:p>
    <w:p w14:paraId="0C50A52A" w14:textId="77777777" w:rsidR="00003E56" w:rsidRPr="0077689D" w:rsidRDefault="004E79A6" w:rsidP="0077689D">
      <w:pPr>
        <w:autoSpaceDE w:val="0"/>
        <w:autoSpaceDN w:val="0"/>
        <w:adjustRightInd w:val="0"/>
        <w:rPr>
          <w:rFonts w:cs="Arial"/>
          <w:szCs w:val="22"/>
        </w:rPr>
      </w:pPr>
      <w:r w:rsidRPr="0077689D">
        <w:rPr>
          <w:rFonts w:cs="Arial"/>
          <w:szCs w:val="22"/>
        </w:rPr>
        <w:t xml:space="preserve">CO </w:t>
      </w:r>
      <w:r w:rsidRPr="0077689D">
        <w:rPr>
          <w:rFonts w:cs="Arial"/>
          <w:szCs w:val="22"/>
        </w:rPr>
        <w:tab/>
      </w:r>
      <w:r w:rsidRPr="0077689D">
        <w:rPr>
          <w:rFonts w:cs="Arial"/>
          <w:szCs w:val="22"/>
        </w:rPr>
        <w:tab/>
      </w:r>
      <w:r w:rsidR="00003E56" w:rsidRPr="0077689D">
        <w:rPr>
          <w:rFonts w:cs="Arial"/>
          <w:szCs w:val="22"/>
        </w:rPr>
        <w:t>Carbon monoxide</w:t>
      </w:r>
    </w:p>
    <w:p w14:paraId="0CDCEA0B" w14:textId="77777777" w:rsidR="00003E56" w:rsidRPr="0077689D" w:rsidRDefault="00003E56" w:rsidP="0077689D">
      <w:pPr>
        <w:autoSpaceDE w:val="0"/>
        <w:autoSpaceDN w:val="0"/>
        <w:adjustRightInd w:val="0"/>
        <w:rPr>
          <w:rFonts w:cs="Arial"/>
          <w:szCs w:val="22"/>
        </w:rPr>
      </w:pPr>
      <w:r w:rsidRPr="0077689D">
        <w:rPr>
          <w:rFonts w:cs="Arial"/>
          <w:szCs w:val="22"/>
        </w:rPr>
        <w:t>CO</w:t>
      </w:r>
      <w:r w:rsidRPr="0077689D">
        <w:rPr>
          <w:rFonts w:cs="Arial"/>
          <w:szCs w:val="22"/>
          <w:vertAlign w:val="subscript"/>
        </w:rPr>
        <w:t>2</w:t>
      </w:r>
      <w:r w:rsidR="004E79A6" w:rsidRPr="0077689D">
        <w:rPr>
          <w:rFonts w:cs="Arial"/>
          <w:szCs w:val="22"/>
        </w:rPr>
        <w:tab/>
      </w:r>
      <w:r w:rsidR="004E79A6" w:rsidRPr="0077689D">
        <w:rPr>
          <w:rFonts w:cs="Arial"/>
          <w:szCs w:val="22"/>
        </w:rPr>
        <w:tab/>
      </w:r>
      <w:r w:rsidRPr="0077689D">
        <w:rPr>
          <w:rFonts w:cs="Arial"/>
          <w:szCs w:val="22"/>
        </w:rPr>
        <w:t>Carbon dioxide</w:t>
      </w:r>
    </w:p>
    <w:p w14:paraId="120B5ACD" w14:textId="77777777" w:rsidR="00003E56" w:rsidRPr="0077689D" w:rsidRDefault="00003E56" w:rsidP="0077689D">
      <w:pPr>
        <w:autoSpaceDE w:val="0"/>
        <w:autoSpaceDN w:val="0"/>
        <w:adjustRightInd w:val="0"/>
        <w:rPr>
          <w:rFonts w:cs="Arial"/>
          <w:szCs w:val="22"/>
        </w:rPr>
      </w:pPr>
      <w:r w:rsidRPr="0077689D">
        <w:rPr>
          <w:rFonts w:cs="Arial"/>
          <w:szCs w:val="22"/>
        </w:rPr>
        <w:t>CO</w:t>
      </w:r>
      <w:r w:rsidRPr="0077689D">
        <w:rPr>
          <w:rFonts w:cs="Arial"/>
          <w:szCs w:val="22"/>
          <w:vertAlign w:val="subscript"/>
        </w:rPr>
        <w:t>2</w:t>
      </w:r>
      <w:r w:rsidR="00E300EC">
        <w:rPr>
          <w:rFonts w:cs="Arial"/>
          <w:szCs w:val="22"/>
        </w:rPr>
        <w:t>-eq</w:t>
      </w:r>
      <w:r w:rsidR="00E300EC">
        <w:rPr>
          <w:rFonts w:cs="Arial"/>
          <w:szCs w:val="22"/>
        </w:rPr>
        <w:tab/>
      </w:r>
      <w:r w:rsidRPr="0077689D">
        <w:rPr>
          <w:rFonts w:cs="Arial"/>
          <w:szCs w:val="22"/>
        </w:rPr>
        <w:t>Carbon dioxide equivalent</w:t>
      </w:r>
    </w:p>
    <w:p w14:paraId="58A723CB" w14:textId="77777777" w:rsidR="00003E56" w:rsidRPr="0077689D" w:rsidRDefault="00E300EC" w:rsidP="0077689D">
      <w:pPr>
        <w:ind w:left="2520" w:hanging="2520"/>
        <w:rPr>
          <w:rFonts w:cs="Arial"/>
          <w:szCs w:val="22"/>
        </w:rPr>
      </w:pPr>
      <w:r>
        <w:rPr>
          <w:rFonts w:cs="Arial"/>
          <w:szCs w:val="22"/>
        </w:rPr>
        <w:t xml:space="preserve">Gg                 </w:t>
      </w:r>
      <w:r w:rsidR="00003E56" w:rsidRPr="0077689D">
        <w:rPr>
          <w:rFonts w:cs="Arial"/>
          <w:szCs w:val="22"/>
        </w:rPr>
        <w:t>Gigagrams</w:t>
      </w:r>
    </w:p>
    <w:p w14:paraId="1F14FADD" w14:textId="77777777" w:rsidR="00003E56" w:rsidRPr="0077689D" w:rsidRDefault="004E79A6" w:rsidP="0077689D">
      <w:pPr>
        <w:rPr>
          <w:rFonts w:cs="Arial"/>
          <w:b/>
          <w:szCs w:val="22"/>
          <w:u w:val="single"/>
        </w:rPr>
      </w:pPr>
      <w:r w:rsidRPr="0077689D">
        <w:rPr>
          <w:rFonts w:cs="Arial"/>
          <w:szCs w:val="22"/>
        </w:rPr>
        <w:t xml:space="preserve">HFCs </w:t>
      </w:r>
      <w:r w:rsidRPr="0077689D">
        <w:rPr>
          <w:rFonts w:cs="Arial"/>
          <w:szCs w:val="22"/>
        </w:rPr>
        <w:tab/>
      </w:r>
      <w:r w:rsidRPr="0077689D">
        <w:rPr>
          <w:rFonts w:cs="Arial"/>
          <w:szCs w:val="22"/>
        </w:rPr>
        <w:tab/>
      </w:r>
      <w:r w:rsidR="00003E56" w:rsidRPr="0077689D">
        <w:rPr>
          <w:rFonts w:cs="Arial"/>
          <w:szCs w:val="22"/>
        </w:rPr>
        <w:t>Hydrofluorocarbons</w:t>
      </w:r>
    </w:p>
    <w:p w14:paraId="02E8BB24" w14:textId="77777777" w:rsidR="00003E56" w:rsidRPr="0077689D" w:rsidRDefault="00E300EC" w:rsidP="0077689D">
      <w:pPr>
        <w:ind w:left="2520" w:hanging="2520"/>
        <w:rPr>
          <w:rFonts w:cs="Arial"/>
          <w:szCs w:val="22"/>
        </w:rPr>
      </w:pPr>
      <w:r>
        <w:rPr>
          <w:rFonts w:cs="Arial"/>
          <w:szCs w:val="22"/>
        </w:rPr>
        <w:t xml:space="preserve">Mg                 </w:t>
      </w:r>
      <w:r w:rsidR="00003E56" w:rsidRPr="0077689D">
        <w:rPr>
          <w:rFonts w:cs="Arial"/>
          <w:szCs w:val="22"/>
        </w:rPr>
        <w:t>Megagrams</w:t>
      </w:r>
    </w:p>
    <w:p w14:paraId="3560192A" w14:textId="77777777" w:rsidR="00003E56" w:rsidRPr="0077689D" w:rsidRDefault="00003E56" w:rsidP="0077689D">
      <w:pPr>
        <w:rPr>
          <w:rFonts w:cs="Arial"/>
          <w:szCs w:val="22"/>
        </w:rPr>
      </w:pPr>
      <w:r w:rsidRPr="0077689D">
        <w:rPr>
          <w:rFonts w:cs="Arial"/>
          <w:szCs w:val="22"/>
        </w:rPr>
        <w:t>N</w:t>
      </w:r>
      <w:r w:rsidRPr="0077689D">
        <w:rPr>
          <w:rFonts w:cs="Arial"/>
          <w:szCs w:val="22"/>
          <w:vertAlign w:val="subscript"/>
        </w:rPr>
        <w:t>2</w:t>
      </w:r>
      <w:r w:rsidR="004E79A6" w:rsidRPr="0077689D">
        <w:rPr>
          <w:rFonts w:cs="Arial"/>
          <w:szCs w:val="22"/>
        </w:rPr>
        <w:t xml:space="preserve">O </w:t>
      </w:r>
      <w:r w:rsidR="004E79A6" w:rsidRPr="0077689D">
        <w:rPr>
          <w:rFonts w:cs="Arial"/>
          <w:szCs w:val="22"/>
        </w:rPr>
        <w:tab/>
      </w:r>
      <w:r w:rsidR="004E79A6" w:rsidRPr="0077689D">
        <w:rPr>
          <w:rFonts w:cs="Arial"/>
          <w:szCs w:val="22"/>
        </w:rPr>
        <w:tab/>
      </w:r>
      <w:r w:rsidRPr="0077689D">
        <w:rPr>
          <w:rFonts w:cs="Arial"/>
          <w:szCs w:val="22"/>
        </w:rPr>
        <w:t xml:space="preserve">Nitrous Oxide </w:t>
      </w:r>
    </w:p>
    <w:p w14:paraId="42B225DE" w14:textId="77777777" w:rsidR="00003E56" w:rsidRPr="0077689D" w:rsidRDefault="004E79A6" w:rsidP="0077689D">
      <w:pPr>
        <w:rPr>
          <w:rFonts w:cs="Arial"/>
          <w:b/>
          <w:szCs w:val="22"/>
          <w:u w:val="single"/>
        </w:rPr>
      </w:pPr>
      <w:r w:rsidRPr="0077689D">
        <w:rPr>
          <w:rFonts w:cs="Arial"/>
          <w:szCs w:val="22"/>
        </w:rPr>
        <w:t xml:space="preserve">NMVOC </w:t>
      </w:r>
      <w:r w:rsidRPr="0077689D">
        <w:rPr>
          <w:rFonts w:cs="Arial"/>
          <w:szCs w:val="22"/>
        </w:rPr>
        <w:tab/>
      </w:r>
      <w:r w:rsidR="00003E56" w:rsidRPr="0077689D">
        <w:rPr>
          <w:rFonts w:cs="Arial"/>
          <w:szCs w:val="22"/>
        </w:rPr>
        <w:t xml:space="preserve">Non Methane Volatile Organic Compound </w:t>
      </w:r>
    </w:p>
    <w:p w14:paraId="47639CAD" w14:textId="77777777" w:rsidR="00003E56" w:rsidRPr="0077689D" w:rsidRDefault="00003E56" w:rsidP="0077689D">
      <w:pPr>
        <w:rPr>
          <w:rFonts w:cs="Arial"/>
          <w:szCs w:val="22"/>
        </w:rPr>
      </w:pPr>
      <w:r w:rsidRPr="0077689D">
        <w:rPr>
          <w:rFonts w:cs="Arial"/>
          <w:szCs w:val="22"/>
        </w:rPr>
        <w:t>NO</w:t>
      </w:r>
      <w:r w:rsidRPr="0077689D">
        <w:rPr>
          <w:rFonts w:cs="Arial"/>
          <w:szCs w:val="22"/>
          <w:vertAlign w:val="subscript"/>
        </w:rPr>
        <w:t>x</w:t>
      </w:r>
      <w:r w:rsidR="00E300EC">
        <w:rPr>
          <w:rFonts w:cs="Arial"/>
          <w:szCs w:val="22"/>
          <w:vertAlign w:val="subscript"/>
        </w:rPr>
        <w:tab/>
      </w:r>
      <w:r w:rsidR="00E300EC">
        <w:rPr>
          <w:rFonts w:cs="Arial"/>
          <w:szCs w:val="22"/>
          <w:vertAlign w:val="subscript"/>
        </w:rPr>
        <w:tab/>
      </w:r>
      <w:r w:rsidRPr="0077689D">
        <w:rPr>
          <w:rFonts w:cs="Arial"/>
          <w:szCs w:val="22"/>
        </w:rPr>
        <w:t>Nitrogen Oxides</w:t>
      </w:r>
    </w:p>
    <w:p w14:paraId="537E6952" w14:textId="77777777" w:rsidR="00003E56" w:rsidRPr="0077689D" w:rsidRDefault="004E79A6" w:rsidP="0077689D">
      <w:pPr>
        <w:rPr>
          <w:rFonts w:cs="Arial"/>
          <w:b/>
          <w:szCs w:val="22"/>
          <w:u w:val="single"/>
        </w:rPr>
      </w:pPr>
      <w:r w:rsidRPr="0077689D">
        <w:rPr>
          <w:rFonts w:cs="Arial"/>
          <w:szCs w:val="22"/>
        </w:rPr>
        <w:t xml:space="preserve">PFCs </w:t>
      </w:r>
      <w:r w:rsidRPr="0077689D">
        <w:rPr>
          <w:rFonts w:cs="Arial"/>
          <w:szCs w:val="22"/>
        </w:rPr>
        <w:tab/>
      </w:r>
      <w:r w:rsidRPr="0077689D">
        <w:rPr>
          <w:rFonts w:cs="Arial"/>
          <w:szCs w:val="22"/>
        </w:rPr>
        <w:tab/>
      </w:r>
      <w:r w:rsidR="00003E56" w:rsidRPr="0077689D">
        <w:rPr>
          <w:rFonts w:cs="Arial"/>
          <w:szCs w:val="22"/>
        </w:rPr>
        <w:t>Perfluorocarbons</w:t>
      </w:r>
    </w:p>
    <w:p w14:paraId="339B4BC7" w14:textId="77777777" w:rsidR="00003E56" w:rsidRPr="0077689D" w:rsidRDefault="00003E56" w:rsidP="0077689D">
      <w:pPr>
        <w:rPr>
          <w:rFonts w:cs="Arial"/>
          <w:szCs w:val="22"/>
        </w:rPr>
      </w:pPr>
      <w:r w:rsidRPr="0077689D">
        <w:rPr>
          <w:rFonts w:cs="Arial"/>
          <w:szCs w:val="22"/>
        </w:rPr>
        <w:t>SF</w:t>
      </w:r>
      <w:r w:rsidRPr="0077689D">
        <w:rPr>
          <w:rFonts w:cs="Arial"/>
          <w:szCs w:val="22"/>
          <w:vertAlign w:val="subscript"/>
        </w:rPr>
        <w:t>6</w:t>
      </w:r>
      <w:r w:rsidR="004E79A6" w:rsidRPr="0077689D">
        <w:rPr>
          <w:rFonts w:cs="Arial"/>
          <w:szCs w:val="22"/>
        </w:rPr>
        <w:tab/>
      </w:r>
      <w:r w:rsidR="004E79A6" w:rsidRPr="0077689D">
        <w:rPr>
          <w:rFonts w:cs="Arial"/>
          <w:szCs w:val="22"/>
        </w:rPr>
        <w:tab/>
      </w:r>
      <w:r w:rsidRPr="0077689D">
        <w:rPr>
          <w:rFonts w:cs="Arial"/>
          <w:szCs w:val="22"/>
        </w:rPr>
        <w:t>Sulphur hexafluoride</w:t>
      </w:r>
    </w:p>
    <w:p w14:paraId="67B6D4BA" w14:textId="77777777" w:rsidR="00003E56" w:rsidRPr="0077689D" w:rsidRDefault="00003E56" w:rsidP="0077689D">
      <w:pPr>
        <w:rPr>
          <w:rFonts w:cs="Arial"/>
          <w:szCs w:val="22"/>
        </w:rPr>
      </w:pPr>
      <w:r w:rsidRPr="0077689D">
        <w:rPr>
          <w:rFonts w:cs="Arial"/>
          <w:szCs w:val="22"/>
        </w:rPr>
        <w:t>SO</w:t>
      </w:r>
      <w:r w:rsidRPr="0077689D">
        <w:rPr>
          <w:rFonts w:cs="Arial"/>
          <w:szCs w:val="22"/>
          <w:vertAlign w:val="subscript"/>
        </w:rPr>
        <w:t>x</w:t>
      </w:r>
      <w:r w:rsidR="00E300EC">
        <w:rPr>
          <w:rFonts w:cs="Arial"/>
          <w:szCs w:val="22"/>
          <w:vertAlign w:val="subscript"/>
        </w:rPr>
        <w:tab/>
      </w:r>
      <w:r w:rsidR="00E300EC">
        <w:rPr>
          <w:rFonts w:cs="Arial"/>
          <w:szCs w:val="22"/>
          <w:vertAlign w:val="subscript"/>
        </w:rPr>
        <w:tab/>
      </w:r>
      <w:r w:rsidRPr="0077689D">
        <w:rPr>
          <w:rFonts w:cs="Arial"/>
          <w:szCs w:val="22"/>
        </w:rPr>
        <w:t>Sulphur Oxides</w:t>
      </w:r>
    </w:p>
    <w:p w14:paraId="6C0BCFB1" w14:textId="77777777" w:rsidR="00003E56" w:rsidRPr="0077689D" w:rsidRDefault="00E300EC" w:rsidP="0077689D">
      <w:pPr>
        <w:ind w:left="2520" w:hanging="2520"/>
        <w:rPr>
          <w:rFonts w:cs="Arial"/>
          <w:szCs w:val="22"/>
        </w:rPr>
      </w:pPr>
      <w:r>
        <w:rPr>
          <w:rFonts w:cs="Arial"/>
          <w:szCs w:val="22"/>
        </w:rPr>
        <w:t xml:space="preserve">T                    </w:t>
      </w:r>
      <w:r w:rsidR="00003E56" w:rsidRPr="0077689D">
        <w:rPr>
          <w:rFonts w:cs="Arial"/>
          <w:szCs w:val="22"/>
        </w:rPr>
        <w:t>Ton</w:t>
      </w:r>
    </w:p>
    <w:p w14:paraId="1C2B9743" w14:textId="77777777" w:rsidR="00003E56" w:rsidRPr="0077689D" w:rsidRDefault="00E300EC" w:rsidP="0077689D">
      <w:pPr>
        <w:ind w:left="2520" w:hanging="2520"/>
        <w:rPr>
          <w:rFonts w:cs="Arial"/>
          <w:szCs w:val="22"/>
        </w:rPr>
      </w:pPr>
      <w:r>
        <w:rPr>
          <w:rFonts w:cs="Arial"/>
          <w:szCs w:val="22"/>
        </w:rPr>
        <w:t>Tj</w:t>
      </w:r>
      <w:r w:rsidR="00003E56" w:rsidRPr="0077689D">
        <w:rPr>
          <w:rFonts w:cs="Arial"/>
          <w:szCs w:val="22"/>
        </w:rPr>
        <w:t>Terajoules</w:t>
      </w:r>
    </w:p>
    <w:p w14:paraId="4F56B6C9" w14:textId="77777777" w:rsidR="00E1433A" w:rsidRPr="0077689D" w:rsidRDefault="00E1433A" w:rsidP="0077689D">
      <w:pPr>
        <w:rPr>
          <w:rFonts w:cs="Arial"/>
          <w:b/>
          <w:szCs w:val="22"/>
        </w:rPr>
      </w:pPr>
    </w:p>
    <w:p w14:paraId="4CAF27DE" w14:textId="77777777" w:rsidR="00003E56" w:rsidRPr="0077689D" w:rsidRDefault="00003E56" w:rsidP="0077689D">
      <w:pPr>
        <w:ind w:left="360"/>
        <w:rPr>
          <w:rFonts w:cs="Arial"/>
          <w:b/>
          <w:smallCaps/>
          <w:szCs w:val="22"/>
        </w:rPr>
      </w:pPr>
      <w:bookmarkStart w:id="3" w:name="_Toc207800909"/>
    </w:p>
    <w:p w14:paraId="76994A3C" w14:textId="77777777" w:rsidR="00003E56" w:rsidRPr="0077689D" w:rsidRDefault="00003E56" w:rsidP="0077689D">
      <w:pPr>
        <w:ind w:left="360"/>
        <w:rPr>
          <w:rFonts w:cs="Arial"/>
          <w:b/>
          <w:smallCaps/>
          <w:szCs w:val="22"/>
        </w:rPr>
      </w:pPr>
    </w:p>
    <w:p w14:paraId="71C1D0C9" w14:textId="77777777" w:rsidR="00003E56" w:rsidRPr="0077689D" w:rsidRDefault="00003E56" w:rsidP="0077689D">
      <w:pPr>
        <w:ind w:left="360"/>
        <w:rPr>
          <w:rFonts w:cs="Arial"/>
          <w:b/>
          <w:smallCaps/>
          <w:szCs w:val="22"/>
        </w:rPr>
      </w:pPr>
    </w:p>
    <w:p w14:paraId="3373ABED" w14:textId="77777777" w:rsidR="00003E56" w:rsidRPr="0077689D" w:rsidRDefault="00003E56" w:rsidP="0077689D">
      <w:pPr>
        <w:ind w:left="360"/>
        <w:rPr>
          <w:rFonts w:cs="Arial"/>
          <w:b/>
          <w:smallCaps/>
          <w:szCs w:val="22"/>
        </w:rPr>
      </w:pPr>
    </w:p>
    <w:p w14:paraId="77977524" w14:textId="77777777" w:rsidR="00003E56" w:rsidRPr="0077689D" w:rsidRDefault="00003E56" w:rsidP="0077689D">
      <w:pPr>
        <w:ind w:left="360"/>
        <w:rPr>
          <w:rFonts w:cs="Arial"/>
          <w:b/>
          <w:smallCaps/>
          <w:szCs w:val="22"/>
        </w:rPr>
      </w:pPr>
    </w:p>
    <w:p w14:paraId="0875E250" w14:textId="77777777" w:rsidR="00003E56" w:rsidRPr="0077689D" w:rsidRDefault="00003E56" w:rsidP="0077689D">
      <w:pPr>
        <w:ind w:left="360"/>
        <w:rPr>
          <w:rFonts w:cs="Arial"/>
          <w:b/>
          <w:smallCaps/>
          <w:szCs w:val="22"/>
        </w:rPr>
      </w:pPr>
    </w:p>
    <w:p w14:paraId="2D77D0D5" w14:textId="77777777" w:rsidR="00003E56" w:rsidRPr="0077689D" w:rsidRDefault="00003E56" w:rsidP="0077689D">
      <w:pPr>
        <w:ind w:left="360"/>
        <w:rPr>
          <w:rFonts w:cs="Arial"/>
          <w:b/>
          <w:smallCaps/>
          <w:szCs w:val="22"/>
        </w:rPr>
      </w:pPr>
    </w:p>
    <w:p w14:paraId="689356F0" w14:textId="77777777" w:rsidR="00003E56" w:rsidRPr="0077689D" w:rsidRDefault="00003E56" w:rsidP="0077689D">
      <w:pPr>
        <w:ind w:left="360"/>
        <w:rPr>
          <w:rFonts w:cs="Arial"/>
          <w:b/>
          <w:smallCaps/>
          <w:szCs w:val="22"/>
        </w:rPr>
      </w:pPr>
    </w:p>
    <w:p w14:paraId="777B340A" w14:textId="77777777" w:rsidR="00003E56" w:rsidRPr="0077689D" w:rsidRDefault="00003E56" w:rsidP="0077689D">
      <w:pPr>
        <w:ind w:left="360"/>
        <w:rPr>
          <w:rFonts w:cs="Arial"/>
          <w:b/>
          <w:smallCaps/>
          <w:szCs w:val="22"/>
        </w:rPr>
      </w:pPr>
    </w:p>
    <w:p w14:paraId="4C885154" w14:textId="77777777" w:rsidR="00003E56" w:rsidRPr="0077689D" w:rsidRDefault="00003E56" w:rsidP="0077689D">
      <w:pPr>
        <w:ind w:left="360"/>
        <w:rPr>
          <w:rFonts w:cs="Arial"/>
          <w:b/>
          <w:smallCaps/>
          <w:szCs w:val="22"/>
        </w:rPr>
      </w:pPr>
    </w:p>
    <w:p w14:paraId="24A4DA5C" w14:textId="77777777" w:rsidR="00003E56" w:rsidRPr="0077689D" w:rsidRDefault="00003E56" w:rsidP="0077689D">
      <w:pPr>
        <w:ind w:left="360"/>
        <w:rPr>
          <w:rFonts w:cs="Arial"/>
          <w:b/>
          <w:smallCaps/>
          <w:szCs w:val="22"/>
        </w:rPr>
      </w:pPr>
    </w:p>
    <w:p w14:paraId="6359C2E7" w14:textId="77777777" w:rsidR="00003E56" w:rsidRPr="0077689D" w:rsidRDefault="00003E56" w:rsidP="0077689D">
      <w:pPr>
        <w:ind w:left="360"/>
        <w:rPr>
          <w:rFonts w:cs="Arial"/>
          <w:b/>
          <w:smallCaps/>
          <w:szCs w:val="22"/>
        </w:rPr>
      </w:pPr>
    </w:p>
    <w:p w14:paraId="0596FCB3" w14:textId="77777777" w:rsidR="00003E56" w:rsidRPr="0077689D" w:rsidRDefault="00003E56" w:rsidP="0077689D">
      <w:pPr>
        <w:ind w:left="360"/>
        <w:rPr>
          <w:rFonts w:cs="Arial"/>
          <w:b/>
          <w:smallCaps/>
          <w:szCs w:val="22"/>
        </w:rPr>
      </w:pPr>
    </w:p>
    <w:p w14:paraId="0C691E45" w14:textId="77777777" w:rsidR="00003E56" w:rsidRPr="0077689D" w:rsidRDefault="00003E56" w:rsidP="0077689D">
      <w:pPr>
        <w:ind w:left="360"/>
        <w:rPr>
          <w:rFonts w:cs="Arial"/>
          <w:b/>
          <w:smallCaps/>
          <w:szCs w:val="22"/>
        </w:rPr>
      </w:pPr>
    </w:p>
    <w:p w14:paraId="37BAFC3B" w14:textId="77777777" w:rsidR="00003E56" w:rsidRPr="0077689D" w:rsidRDefault="00003E56" w:rsidP="0077689D">
      <w:pPr>
        <w:ind w:left="360"/>
        <w:rPr>
          <w:rFonts w:cs="Arial"/>
          <w:b/>
          <w:smallCaps/>
          <w:szCs w:val="22"/>
        </w:rPr>
      </w:pPr>
    </w:p>
    <w:p w14:paraId="1B6B41FF" w14:textId="77777777" w:rsidR="00003E56" w:rsidRPr="0077689D" w:rsidRDefault="00003E56" w:rsidP="0077689D">
      <w:pPr>
        <w:ind w:left="360"/>
        <w:rPr>
          <w:rFonts w:cs="Arial"/>
          <w:b/>
          <w:smallCaps/>
          <w:szCs w:val="22"/>
        </w:rPr>
      </w:pPr>
    </w:p>
    <w:p w14:paraId="7CCF8FF3" w14:textId="77777777" w:rsidR="00003E56" w:rsidRPr="0077689D" w:rsidRDefault="00003E56" w:rsidP="0077689D">
      <w:pPr>
        <w:ind w:left="360"/>
        <w:rPr>
          <w:rFonts w:cs="Arial"/>
          <w:b/>
          <w:smallCaps/>
          <w:szCs w:val="22"/>
        </w:rPr>
      </w:pPr>
    </w:p>
    <w:p w14:paraId="41D265F2" w14:textId="77777777" w:rsidR="00003E56" w:rsidRPr="0077689D" w:rsidRDefault="00003E56" w:rsidP="0077689D">
      <w:pPr>
        <w:ind w:left="360"/>
        <w:rPr>
          <w:rFonts w:cs="Arial"/>
          <w:b/>
          <w:smallCaps/>
          <w:szCs w:val="22"/>
        </w:rPr>
      </w:pPr>
    </w:p>
    <w:p w14:paraId="3F9DDABE" w14:textId="77777777" w:rsidR="00003E56" w:rsidRPr="0077689D" w:rsidRDefault="00003E56" w:rsidP="0077689D">
      <w:pPr>
        <w:ind w:left="360"/>
        <w:rPr>
          <w:rFonts w:cs="Arial"/>
          <w:b/>
          <w:smallCaps/>
          <w:szCs w:val="22"/>
        </w:rPr>
      </w:pPr>
    </w:p>
    <w:p w14:paraId="25DD7F18" w14:textId="77777777" w:rsidR="00003E56" w:rsidRPr="0077689D" w:rsidRDefault="00003E56" w:rsidP="0077689D">
      <w:pPr>
        <w:ind w:left="360"/>
        <w:rPr>
          <w:rFonts w:cs="Arial"/>
          <w:b/>
          <w:smallCaps/>
          <w:szCs w:val="22"/>
        </w:rPr>
      </w:pPr>
    </w:p>
    <w:p w14:paraId="3D618DEA" w14:textId="77777777" w:rsidR="00003E56" w:rsidRPr="0077689D" w:rsidRDefault="00003E56" w:rsidP="0077689D">
      <w:pPr>
        <w:rPr>
          <w:rFonts w:cs="Arial"/>
          <w:b/>
          <w:smallCaps/>
          <w:szCs w:val="22"/>
        </w:rPr>
      </w:pPr>
    </w:p>
    <w:p w14:paraId="628E2DCF" w14:textId="77777777" w:rsidR="00F54890" w:rsidRPr="0077689D" w:rsidRDefault="00F54890" w:rsidP="0077689D">
      <w:pPr>
        <w:rPr>
          <w:rFonts w:cs="Arial"/>
          <w:b/>
          <w:smallCaps/>
          <w:szCs w:val="22"/>
        </w:rPr>
      </w:pPr>
    </w:p>
    <w:p w14:paraId="03805C4F" w14:textId="77777777" w:rsidR="00253C70" w:rsidRDefault="00253C70" w:rsidP="0077689D">
      <w:pPr>
        <w:rPr>
          <w:rFonts w:cs="Arial"/>
          <w:b/>
          <w:smallCaps/>
          <w:szCs w:val="22"/>
        </w:rPr>
      </w:pPr>
    </w:p>
    <w:p w14:paraId="6E61EAB5" w14:textId="77777777" w:rsidR="00DB7322" w:rsidRDefault="00E1433A">
      <w:pPr>
        <w:pStyle w:val="Heading1"/>
      </w:pPr>
      <w:bookmarkStart w:id="4" w:name="_Toc418462031"/>
      <w:r w:rsidRPr="0077689D">
        <w:lastRenderedPageBreak/>
        <w:t>Situation analysis</w:t>
      </w:r>
      <w:bookmarkEnd w:id="3"/>
      <w:bookmarkEnd w:id="4"/>
    </w:p>
    <w:p w14:paraId="3D7621CF" w14:textId="77777777" w:rsidR="0044228E" w:rsidRPr="0077689D" w:rsidRDefault="0044228E" w:rsidP="0077689D">
      <w:pPr>
        <w:rPr>
          <w:rFonts w:cs="Arial"/>
          <w:szCs w:val="22"/>
        </w:rPr>
      </w:pPr>
      <w:r w:rsidRPr="0077689D">
        <w:rPr>
          <w:rFonts w:cs="Arial"/>
          <w:szCs w:val="22"/>
        </w:rPr>
        <w:t xml:space="preserve">Botswana ratified the United Nations Framework Convention on Climate Change on 27 January, 1994 and the Kyoto Protocol on 8 August, 2003. The Department of Meteorological Services under the Ministry of Environment Wildlife and Tourism is the focal point for climate change. A National Committee on Climate Change (NCCC) chaired by the Permanent Secretary Ministry of Environment Wildlife and Tourism was established in 1999 and reconstituted in 2012 to oversee the preparation and implementation of the climate change activities. Botswana is developing her Climate Change Policy which </w:t>
      </w:r>
      <w:r w:rsidR="00033039">
        <w:rPr>
          <w:rFonts w:cs="Arial"/>
          <w:szCs w:val="22"/>
        </w:rPr>
        <w:t xml:space="preserve">will </w:t>
      </w:r>
      <w:r w:rsidRPr="0077689D">
        <w:rPr>
          <w:rFonts w:cs="Arial"/>
          <w:szCs w:val="22"/>
        </w:rPr>
        <w:t>be supported by a Strategy and Action Plan to operationalize the Policy. The draft climate change policy is currently under</w:t>
      </w:r>
      <w:r w:rsidR="00033039">
        <w:rPr>
          <w:rFonts w:cs="Arial"/>
          <w:szCs w:val="22"/>
        </w:rPr>
        <w:t>-going a</w:t>
      </w:r>
      <w:r w:rsidRPr="0077689D">
        <w:rPr>
          <w:rFonts w:cs="Arial"/>
          <w:szCs w:val="22"/>
        </w:rPr>
        <w:t xml:space="preserve"> public consultation process.</w:t>
      </w:r>
      <w:r w:rsidR="00033039">
        <w:rPr>
          <w:rFonts w:cs="Arial"/>
          <w:szCs w:val="22"/>
        </w:rPr>
        <w:t xml:space="preserve">The vision of the policy </w:t>
      </w:r>
      <w:r w:rsidR="00F25A20" w:rsidRPr="0077689D">
        <w:rPr>
          <w:rFonts w:cs="Arial"/>
          <w:color w:val="000000"/>
          <w:szCs w:val="22"/>
        </w:rPr>
        <w:t xml:space="preserve">is </w:t>
      </w:r>
      <w:r w:rsidR="00033039">
        <w:rPr>
          <w:rFonts w:cs="Arial"/>
          <w:color w:val="000000"/>
          <w:szCs w:val="22"/>
        </w:rPr>
        <w:t xml:space="preserve">for Botswana </w:t>
      </w:r>
      <w:r w:rsidR="00F25A20" w:rsidRPr="0077689D">
        <w:rPr>
          <w:rFonts w:cs="Arial"/>
          <w:color w:val="000000"/>
          <w:szCs w:val="22"/>
        </w:rPr>
        <w:t>to be</w:t>
      </w:r>
      <w:r w:rsidR="00033039">
        <w:rPr>
          <w:rFonts w:cs="Arial"/>
          <w:color w:val="000000"/>
          <w:szCs w:val="22"/>
        </w:rPr>
        <w:t>come</w:t>
      </w:r>
      <w:r w:rsidR="00F25A20" w:rsidRPr="0077689D">
        <w:rPr>
          <w:rFonts w:cs="Arial"/>
          <w:color w:val="000000"/>
          <w:szCs w:val="22"/>
        </w:rPr>
        <w:t xml:space="preserve"> a society that is climate resilient,</w:t>
      </w:r>
      <w:r w:rsidR="00033039">
        <w:rPr>
          <w:rFonts w:cs="Arial"/>
          <w:color w:val="000000"/>
          <w:szCs w:val="22"/>
        </w:rPr>
        <w:t xml:space="preserve"> and to craft a</w:t>
      </w:r>
      <w:r w:rsidR="00F25A20" w:rsidRPr="0077689D">
        <w:rPr>
          <w:rFonts w:cs="Arial"/>
          <w:color w:val="000000"/>
          <w:szCs w:val="22"/>
        </w:rPr>
        <w:t xml:space="preserve"> development </w:t>
      </w:r>
      <w:r w:rsidR="00033039">
        <w:rPr>
          <w:rFonts w:cs="Arial"/>
          <w:color w:val="000000"/>
          <w:szCs w:val="22"/>
        </w:rPr>
        <w:t xml:space="preserve">pathway </w:t>
      </w:r>
      <w:r w:rsidR="00F25A20" w:rsidRPr="0077689D">
        <w:rPr>
          <w:rFonts w:cs="Arial"/>
          <w:color w:val="000000"/>
          <w:szCs w:val="22"/>
        </w:rPr>
        <w:t>that follows a low carbon development pathway,</w:t>
      </w:r>
    </w:p>
    <w:p w14:paraId="77FBC602" w14:textId="77777777" w:rsidR="00F25A20" w:rsidRPr="0077689D" w:rsidRDefault="00F25A20" w:rsidP="0077689D">
      <w:pPr>
        <w:rPr>
          <w:rFonts w:cs="Arial"/>
          <w:szCs w:val="22"/>
        </w:rPr>
      </w:pPr>
    </w:p>
    <w:p w14:paraId="10E82354" w14:textId="77777777" w:rsidR="003D10FE" w:rsidRPr="0077689D" w:rsidRDefault="003D10FE" w:rsidP="0077689D">
      <w:pPr>
        <w:tabs>
          <w:tab w:val="left" w:pos="450"/>
        </w:tabs>
        <w:autoSpaceDE w:val="0"/>
        <w:autoSpaceDN w:val="0"/>
        <w:adjustRightInd w:val="0"/>
        <w:spacing w:after="0"/>
        <w:rPr>
          <w:rFonts w:cs="Arial"/>
          <w:szCs w:val="22"/>
        </w:rPr>
      </w:pPr>
      <w:r w:rsidRPr="0077689D">
        <w:rPr>
          <w:rFonts w:cs="Arial"/>
          <w:szCs w:val="22"/>
        </w:rPr>
        <w:t xml:space="preserve">Climate change enabling activities under UNDP/GEF has supported capacity development in government and to increase public and political awareness. The preparation of the two previous NCs has led to the preparation of GHG inventories as well as </w:t>
      </w:r>
      <w:r w:rsidR="00471729">
        <w:rPr>
          <w:rFonts w:cs="Arial"/>
          <w:szCs w:val="22"/>
        </w:rPr>
        <w:t xml:space="preserve">an </w:t>
      </w:r>
      <w:r w:rsidRPr="0077689D">
        <w:rPr>
          <w:rFonts w:cs="Arial"/>
          <w:szCs w:val="22"/>
        </w:rPr>
        <w:t>assessment of impacts, vulnerability, and adaptation to climate change. During the transition period between the first and second NC</w:t>
      </w:r>
      <w:r w:rsidR="00471729">
        <w:rPr>
          <w:rFonts w:cs="Arial"/>
          <w:szCs w:val="22"/>
        </w:rPr>
        <w:t>,</w:t>
      </w:r>
      <w:r w:rsidRPr="0077689D">
        <w:rPr>
          <w:rFonts w:cs="Arial"/>
          <w:szCs w:val="22"/>
        </w:rPr>
        <w:t xml:space="preserve"> Botswana prepared Technology needs assessment (TNA) in key areas </w:t>
      </w:r>
      <w:r w:rsidR="00471729">
        <w:rPr>
          <w:rFonts w:cs="Arial"/>
          <w:szCs w:val="22"/>
        </w:rPr>
        <w:t xml:space="preserve">of </w:t>
      </w:r>
      <w:r w:rsidRPr="0077689D">
        <w:rPr>
          <w:rFonts w:cs="Arial"/>
          <w:szCs w:val="22"/>
        </w:rPr>
        <w:t>adaptation</w:t>
      </w:r>
      <w:r w:rsidR="00471729">
        <w:rPr>
          <w:rFonts w:cs="Arial"/>
          <w:szCs w:val="22"/>
        </w:rPr>
        <w:t xml:space="preserve"> and</w:t>
      </w:r>
      <w:r w:rsidRPr="0077689D">
        <w:rPr>
          <w:rFonts w:cs="Arial"/>
          <w:szCs w:val="22"/>
        </w:rPr>
        <w:t xml:space="preserve"> mitigation capacity building as well as improvement of systematic observations. In addition, over the time since the Second National Communication, there is an increase in the investment</w:t>
      </w:r>
      <w:r w:rsidR="0059380E" w:rsidRPr="0077689D">
        <w:rPr>
          <w:rFonts w:cs="Arial"/>
          <w:szCs w:val="22"/>
        </w:rPr>
        <w:t xml:space="preserve"> such as the Botswana Police has introduced bicycle patrols at some police stations in the city of Gaboroneand </w:t>
      </w:r>
      <w:r w:rsidRPr="0077689D">
        <w:rPr>
          <w:rFonts w:cs="Arial"/>
          <w:szCs w:val="22"/>
        </w:rPr>
        <w:t>there is support to develop an inventory to assess the carbon stocks and also develop reference emission levels (RELs) in the forestry sector. Activities of the project are ongoing and training on field inventory and calculation of emission factors has been done.</w:t>
      </w:r>
    </w:p>
    <w:p w14:paraId="34A016DF" w14:textId="77777777" w:rsidR="003D10FE" w:rsidRPr="0077689D" w:rsidRDefault="003D10FE" w:rsidP="0077689D">
      <w:pPr>
        <w:rPr>
          <w:rFonts w:cs="Arial"/>
          <w:color w:val="0000FF"/>
          <w:szCs w:val="22"/>
        </w:rPr>
      </w:pPr>
    </w:p>
    <w:p w14:paraId="7C9A3C2E" w14:textId="77777777" w:rsidR="00F25A20" w:rsidRPr="0077689D" w:rsidRDefault="003D10FE" w:rsidP="0077689D">
      <w:pPr>
        <w:tabs>
          <w:tab w:val="left" w:pos="450"/>
        </w:tabs>
        <w:rPr>
          <w:rFonts w:cs="Arial"/>
          <w:szCs w:val="22"/>
        </w:rPr>
      </w:pPr>
      <w:r w:rsidRPr="0077689D">
        <w:rPr>
          <w:rFonts w:cs="Arial"/>
          <w:szCs w:val="22"/>
        </w:rPr>
        <w:t>Despite the activities implemented during the preparation of the two previous NCs, challenges still exist with respect to estimation of GHG inventories, projections of climate change and also the integration of climate change into development</w:t>
      </w:r>
      <w:r w:rsidR="0094006F" w:rsidRPr="0077689D">
        <w:rPr>
          <w:rFonts w:cs="Arial"/>
          <w:szCs w:val="22"/>
        </w:rPr>
        <w:t>. The country needs to continue strengthening its technical, financial, institutional and human resource capacities to fully address national and global environmental concerns and to achieve environmental sustainability. Climate change considerations are not fully integrated in sectoral policies and development plans.</w:t>
      </w:r>
    </w:p>
    <w:p w14:paraId="4403A261" w14:textId="77777777" w:rsidR="00ED597B" w:rsidRPr="0077689D" w:rsidRDefault="00ED597B" w:rsidP="0077689D">
      <w:pPr>
        <w:tabs>
          <w:tab w:val="left" w:pos="450"/>
        </w:tabs>
        <w:rPr>
          <w:rFonts w:cs="Arial"/>
          <w:szCs w:val="22"/>
        </w:rPr>
      </w:pPr>
    </w:p>
    <w:p w14:paraId="5A792BD8" w14:textId="77777777" w:rsidR="00ED597B" w:rsidRPr="0077689D" w:rsidRDefault="00ED597B" w:rsidP="0077689D">
      <w:pPr>
        <w:tabs>
          <w:tab w:val="left" w:pos="450"/>
        </w:tabs>
        <w:rPr>
          <w:rFonts w:cs="Arial"/>
          <w:szCs w:val="22"/>
        </w:rPr>
      </w:pPr>
      <w:r w:rsidRPr="0077689D">
        <w:rPr>
          <w:rFonts w:cs="Arial"/>
          <w:szCs w:val="22"/>
        </w:rPr>
        <w:t>The preparation of the two previous NCs has led to the development of expert teams for preparation of GHG inventories as well as</w:t>
      </w:r>
      <w:r w:rsidR="00F35166">
        <w:rPr>
          <w:rFonts w:cs="Arial"/>
          <w:szCs w:val="22"/>
        </w:rPr>
        <w:t xml:space="preserve"> the</w:t>
      </w:r>
      <w:r w:rsidRPr="0077689D">
        <w:rPr>
          <w:rFonts w:cs="Arial"/>
          <w:szCs w:val="22"/>
        </w:rPr>
        <w:t xml:space="preserve"> assessment of impacts, vulnerability, and adaptation to climate change. The same expert teams will be used for the preparation of the TNC and BUR </w:t>
      </w:r>
      <w:r w:rsidR="004677CE" w:rsidRPr="0077689D">
        <w:rPr>
          <w:rFonts w:cs="Arial"/>
          <w:szCs w:val="22"/>
        </w:rPr>
        <w:t>in order to ensure the continuity and sustainability of the process as it is recommended in the UNFCCC decisions. A</w:t>
      </w:r>
      <w:r w:rsidRPr="0077689D">
        <w:rPr>
          <w:rFonts w:cs="Arial"/>
          <w:szCs w:val="22"/>
        </w:rPr>
        <w:t>lso different stakeholders will be involved in the process, the drafts of the TNC and BUR will be presented and discussed in multiple stakeholder consultation workshops. The TNC and BUR process will also require strengthening of the institutional arrangements.</w:t>
      </w:r>
    </w:p>
    <w:p w14:paraId="7593D7AE" w14:textId="77777777" w:rsidR="00ED597B" w:rsidRPr="0077689D" w:rsidRDefault="00ED597B" w:rsidP="0077689D">
      <w:pPr>
        <w:tabs>
          <w:tab w:val="left" w:pos="450"/>
        </w:tabs>
        <w:rPr>
          <w:rFonts w:cs="Arial"/>
          <w:szCs w:val="22"/>
        </w:rPr>
      </w:pPr>
    </w:p>
    <w:p w14:paraId="43C622B9" w14:textId="77777777" w:rsidR="00ED597B" w:rsidRPr="0077689D" w:rsidRDefault="00ED597B" w:rsidP="0077689D">
      <w:pPr>
        <w:pStyle w:val="Footer"/>
        <w:spacing w:after="80"/>
        <w:rPr>
          <w:rFonts w:cs="Arial"/>
          <w:sz w:val="22"/>
          <w:szCs w:val="22"/>
        </w:rPr>
      </w:pPr>
      <w:r w:rsidRPr="0077689D">
        <w:rPr>
          <w:rFonts w:cs="Arial"/>
          <w:sz w:val="22"/>
          <w:szCs w:val="22"/>
        </w:rPr>
        <w:t xml:space="preserve">Botswana’s first Biennial Update Report is expected to be submitted to the UNFCCC in 2015 and the Third National Communications Report submitted at COP 23. The Intended </w:t>
      </w:r>
      <w:r w:rsidR="00DF0E82">
        <w:rPr>
          <w:rFonts w:cs="Arial"/>
          <w:sz w:val="22"/>
          <w:szCs w:val="22"/>
        </w:rPr>
        <w:t>N</w:t>
      </w:r>
      <w:r w:rsidRPr="0077689D">
        <w:rPr>
          <w:rFonts w:cs="Arial"/>
          <w:sz w:val="22"/>
          <w:szCs w:val="22"/>
        </w:rPr>
        <w:t xml:space="preserve">ational </w:t>
      </w:r>
      <w:r w:rsidR="00DF0E82">
        <w:rPr>
          <w:rFonts w:cs="Arial"/>
          <w:sz w:val="22"/>
          <w:szCs w:val="22"/>
        </w:rPr>
        <w:t>D</w:t>
      </w:r>
      <w:r w:rsidRPr="0077689D">
        <w:rPr>
          <w:rFonts w:cs="Arial"/>
          <w:sz w:val="22"/>
          <w:szCs w:val="22"/>
        </w:rPr>
        <w:t xml:space="preserve">etermined Contributions (INDCs) is expected to be submitted in </w:t>
      </w:r>
      <w:r w:rsidR="00DB7322">
        <w:rPr>
          <w:rFonts w:cs="Arial"/>
          <w:sz w:val="22"/>
          <w:szCs w:val="22"/>
        </w:rPr>
        <w:t>September</w:t>
      </w:r>
      <w:r w:rsidRPr="0077689D">
        <w:rPr>
          <w:rFonts w:cs="Arial"/>
          <w:sz w:val="22"/>
          <w:szCs w:val="22"/>
        </w:rPr>
        <w:t>2015 to the UNFCCC.</w:t>
      </w:r>
    </w:p>
    <w:p w14:paraId="232EFE6E" w14:textId="77777777" w:rsidR="00ED597B" w:rsidRDefault="00ED597B" w:rsidP="0077689D">
      <w:pPr>
        <w:tabs>
          <w:tab w:val="left" w:pos="450"/>
        </w:tabs>
        <w:rPr>
          <w:rFonts w:cs="Arial"/>
          <w:szCs w:val="22"/>
        </w:rPr>
      </w:pPr>
    </w:p>
    <w:p w14:paraId="5CE39907" w14:textId="77777777" w:rsidR="00F35166" w:rsidRDefault="00F35166" w:rsidP="0077689D">
      <w:pPr>
        <w:tabs>
          <w:tab w:val="left" w:pos="450"/>
        </w:tabs>
        <w:rPr>
          <w:rFonts w:cs="Arial"/>
          <w:szCs w:val="22"/>
        </w:rPr>
      </w:pPr>
    </w:p>
    <w:p w14:paraId="22727DEF" w14:textId="77777777" w:rsidR="00F35166" w:rsidRDefault="00F35166" w:rsidP="0077689D">
      <w:pPr>
        <w:tabs>
          <w:tab w:val="left" w:pos="450"/>
        </w:tabs>
        <w:rPr>
          <w:rFonts w:cs="Arial"/>
          <w:szCs w:val="22"/>
        </w:rPr>
      </w:pPr>
    </w:p>
    <w:p w14:paraId="1D55EBE1" w14:textId="77777777" w:rsidR="00DB7322" w:rsidRDefault="00E1433A">
      <w:pPr>
        <w:pStyle w:val="Heading1"/>
        <w:rPr>
          <w:rStyle w:val="Strong"/>
          <w:rFonts w:cs="Arial"/>
          <w:bCs w:val="0"/>
          <w:smallCaps w:val="0"/>
          <w:szCs w:val="22"/>
        </w:rPr>
      </w:pPr>
      <w:bookmarkStart w:id="5" w:name="_Toc207800911"/>
      <w:bookmarkStart w:id="6" w:name="_Toc418462032"/>
      <w:r w:rsidRPr="0077689D">
        <w:t>Strategy</w:t>
      </w:r>
      <w:bookmarkEnd w:id="5"/>
      <w:bookmarkEnd w:id="6"/>
    </w:p>
    <w:p w14:paraId="0446D71B" w14:textId="77777777" w:rsidR="00E37412" w:rsidRPr="0077689D" w:rsidRDefault="00E01186" w:rsidP="0077689D">
      <w:pPr>
        <w:tabs>
          <w:tab w:val="left" w:pos="450"/>
        </w:tabs>
        <w:rPr>
          <w:rFonts w:cs="Arial"/>
          <w:szCs w:val="22"/>
        </w:rPr>
      </w:pPr>
      <w:r w:rsidRPr="0077689D">
        <w:rPr>
          <w:rFonts w:cs="Arial"/>
          <w:szCs w:val="22"/>
        </w:rPr>
        <w:t>The preparation and submission of National Communications (NCs) is an obligation and contribution of Botswana to the UNFCCC to fulfil its reporting requirements under Article 12 of the Convention. The project will also facilitate the preparation of Botswana’s First Biennial Update Report.</w:t>
      </w:r>
      <w:r w:rsidR="00E37412" w:rsidRPr="0077689D">
        <w:rPr>
          <w:rFonts w:cs="Arial"/>
          <w:szCs w:val="22"/>
        </w:rPr>
        <w:t xml:space="preserve">The project will build upon work conducted during the Second National Communication process to enable Botswana to integrate climate change issues into </w:t>
      </w:r>
      <w:r w:rsidR="00DF0E82">
        <w:rPr>
          <w:rFonts w:cs="Arial"/>
          <w:szCs w:val="22"/>
        </w:rPr>
        <w:t xml:space="preserve">the national </w:t>
      </w:r>
      <w:r w:rsidR="00E37412" w:rsidRPr="0077689D">
        <w:rPr>
          <w:rFonts w:cs="Arial"/>
          <w:szCs w:val="22"/>
        </w:rPr>
        <w:t xml:space="preserve">development and sectoral planning and policy </w:t>
      </w:r>
      <w:r w:rsidR="00DF0E82">
        <w:rPr>
          <w:rFonts w:cs="Arial"/>
          <w:szCs w:val="22"/>
        </w:rPr>
        <w:t xml:space="preserve">processes </w:t>
      </w:r>
      <w:r w:rsidR="00E37412" w:rsidRPr="0077689D">
        <w:rPr>
          <w:rFonts w:cs="Arial"/>
          <w:szCs w:val="22"/>
        </w:rPr>
        <w:t>through national capacity building</w:t>
      </w:r>
      <w:r w:rsidR="00DF0E82">
        <w:rPr>
          <w:rFonts w:cs="Arial"/>
          <w:szCs w:val="22"/>
        </w:rPr>
        <w:t xml:space="preserve"> and institution strengthening</w:t>
      </w:r>
      <w:r w:rsidR="00E37412" w:rsidRPr="0077689D">
        <w:rPr>
          <w:rFonts w:cs="Arial"/>
          <w:szCs w:val="22"/>
        </w:rPr>
        <w:t xml:space="preserve">. </w:t>
      </w:r>
    </w:p>
    <w:p w14:paraId="2CB6DB69" w14:textId="77777777" w:rsidR="004E79A6" w:rsidRPr="0077689D" w:rsidRDefault="004E79A6" w:rsidP="0077689D">
      <w:pPr>
        <w:tabs>
          <w:tab w:val="left" w:pos="450"/>
        </w:tabs>
        <w:rPr>
          <w:rFonts w:cs="Arial"/>
          <w:szCs w:val="22"/>
        </w:rPr>
      </w:pPr>
    </w:p>
    <w:p w14:paraId="7E0C123F" w14:textId="77777777" w:rsidR="00A000FF" w:rsidRPr="0077689D" w:rsidRDefault="00A000FF" w:rsidP="0077689D">
      <w:pPr>
        <w:autoSpaceDE w:val="0"/>
        <w:autoSpaceDN w:val="0"/>
        <w:adjustRightInd w:val="0"/>
        <w:rPr>
          <w:rFonts w:cs="Arial"/>
          <w:szCs w:val="22"/>
        </w:rPr>
      </w:pPr>
      <w:r w:rsidRPr="0077689D">
        <w:rPr>
          <w:rFonts w:cs="Arial"/>
          <w:szCs w:val="22"/>
        </w:rPr>
        <w:t xml:space="preserve">This project will also be key in addressing the implementation of UNDAF Environment and Climate Change Outcome 4: by developing capacity in climate </w:t>
      </w:r>
      <w:r w:rsidR="0060430F" w:rsidRPr="0077689D">
        <w:rPr>
          <w:rFonts w:cs="Arial"/>
          <w:szCs w:val="22"/>
        </w:rPr>
        <w:t>change to</w:t>
      </w:r>
      <w:r w:rsidRPr="0077689D">
        <w:rPr>
          <w:rFonts w:cs="Arial"/>
          <w:szCs w:val="22"/>
        </w:rPr>
        <w:t xml:space="preserve"> develop appropriate mitigation and adaptation measures. The project will also contribute to the development of specific mechanisms and processes at community level to improve natural resource management, conservation and adaptation. The project contributes directly to the achievement of UNDAF target for establishing and enabling environment for the Botswana’s natural ecosystems which require special attention to issues of land use, water resource management and, increasingly, to effectively mitigate the impacts of climate change on livelihoods and health.</w:t>
      </w:r>
    </w:p>
    <w:p w14:paraId="3025098D" w14:textId="77777777" w:rsidR="00E37412" w:rsidRPr="0077689D" w:rsidRDefault="00E37412" w:rsidP="0077689D">
      <w:pPr>
        <w:tabs>
          <w:tab w:val="left" w:pos="450"/>
        </w:tabs>
        <w:rPr>
          <w:rFonts w:cs="Arial"/>
          <w:szCs w:val="22"/>
        </w:rPr>
      </w:pPr>
    </w:p>
    <w:p w14:paraId="17EC3A12" w14:textId="77777777" w:rsidR="00701F5A" w:rsidRPr="0077689D" w:rsidRDefault="00701F5A" w:rsidP="0077689D">
      <w:pPr>
        <w:rPr>
          <w:rFonts w:cs="Arial"/>
          <w:szCs w:val="22"/>
        </w:rPr>
      </w:pPr>
      <w:r w:rsidRPr="0077689D">
        <w:rPr>
          <w:rFonts w:cs="Arial"/>
          <w:szCs w:val="22"/>
        </w:rPr>
        <w:t>The preparation of the TNC and BUR will involve a number of different stakeholders. The stakeholders of the project are the Government of Botswana, the policy makers at national and local level, local communities, the scientific community, industry and all those who could be affected by climate change.  At the national level</w:t>
      </w:r>
      <w:r w:rsidR="00DF0E82">
        <w:rPr>
          <w:rFonts w:cs="Arial"/>
          <w:szCs w:val="22"/>
        </w:rPr>
        <w:t>,</w:t>
      </w:r>
      <w:r w:rsidRPr="0077689D">
        <w:rPr>
          <w:rFonts w:cs="Arial"/>
          <w:szCs w:val="22"/>
        </w:rPr>
        <w:t xml:space="preserve"> a National Committee on Climate Change (NCCC) chaired by the Permanent Secretary Ministry of Environment Wildlife and Tourism which was established in 1999 and reconstituted in 2012 will oversee the preparation and implementation of the work programme of the TNC and BUR. The NCCC is composed of members from government Ministries/ Departments, private sector, academia and nongovernmental organizations. Other stakeholders such as community based organizations, women’s organizations and other disadvantaged groups will participate in the project through surveys and stakeholder workshops to share data and information on the impact of adaptation and mitigation policies and measures.</w:t>
      </w:r>
    </w:p>
    <w:p w14:paraId="5C7C81D4" w14:textId="77777777" w:rsidR="00701F5A" w:rsidRPr="0077689D" w:rsidRDefault="00701F5A" w:rsidP="0077689D">
      <w:pPr>
        <w:rPr>
          <w:rFonts w:cs="Arial"/>
          <w:szCs w:val="22"/>
        </w:rPr>
      </w:pPr>
    </w:p>
    <w:p w14:paraId="2F8D922F" w14:textId="77777777" w:rsidR="00701F5A" w:rsidRPr="0077689D" w:rsidRDefault="00701F5A" w:rsidP="0077689D">
      <w:pPr>
        <w:rPr>
          <w:rFonts w:cs="Arial"/>
          <w:szCs w:val="22"/>
        </w:rPr>
      </w:pPr>
      <w:r w:rsidRPr="0077689D">
        <w:rPr>
          <w:rFonts w:cs="Arial"/>
          <w:szCs w:val="22"/>
        </w:rPr>
        <w:t xml:space="preserve">The objective of this project is to prepare and submit Botswana’s Third National Communication (TNC) to the UNFCCC and other new information required to meet Botswana’s obligations under the UNFCCC, which is the biennial update report.The project objective is in line with the GEF’s climate change mitigation strategic objective 3 under GEF-6 which is </w:t>
      </w:r>
      <w:r w:rsidR="00DF0E82">
        <w:rPr>
          <w:rFonts w:cs="Arial"/>
          <w:szCs w:val="22"/>
        </w:rPr>
        <w:t xml:space="preserve">to </w:t>
      </w:r>
      <w:r w:rsidRPr="0077689D">
        <w:rPr>
          <w:rFonts w:cs="Arial"/>
          <w:szCs w:val="22"/>
        </w:rPr>
        <w:t xml:space="preserve">Foster </w:t>
      </w:r>
      <w:r w:rsidR="00DF0E82">
        <w:rPr>
          <w:rFonts w:cs="Arial"/>
          <w:szCs w:val="22"/>
        </w:rPr>
        <w:t>E</w:t>
      </w:r>
      <w:r w:rsidRPr="0077689D">
        <w:rPr>
          <w:rFonts w:cs="Arial"/>
          <w:szCs w:val="22"/>
        </w:rPr>
        <w:t xml:space="preserve">nabling </w:t>
      </w:r>
      <w:r w:rsidR="00DF0E82">
        <w:rPr>
          <w:rFonts w:cs="Arial"/>
          <w:szCs w:val="22"/>
        </w:rPr>
        <w:t>C</w:t>
      </w:r>
      <w:r w:rsidRPr="0077689D">
        <w:rPr>
          <w:rFonts w:cs="Arial"/>
          <w:szCs w:val="22"/>
        </w:rPr>
        <w:t xml:space="preserve">onditions to </w:t>
      </w:r>
      <w:r w:rsidR="00DF0E82">
        <w:rPr>
          <w:rFonts w:cs="Arial"/>
          <w:szCs w:val="22"/>
        </w:rPr>
        <w:t>M</w:t>
      </w:r>
      <w:r w:rsidRPr="0077689D">
        <w:rPr>
          <w:rFonts w:cs="Arial"/>
          <w:szCs w:val="22"/>
        </w:rPr>
        <w:t xml:space="preserve">ainstream </w:t>
      </w:r>
      <w:r w:rsidR="00DF0E82">
        <w:rPr>
          <w:rFonts w:cs="Arial"/>
          <w:szCs w:val="22"/>
        </w:rPr>
        <w:t>M</w:t>
      </w:r>
      <w:r w:rsidRPr="0077689D">
        <w:rPr>
          <w:rFonts w:cs="Arial"/>
          <w:szCs w:val="22"/>
        </w:rPr>
        <w:t xml:space="preserve">itigation </w:t>
      </w:r>
      <w:r w:rsidR="00DF0E82">
        <w:rPr>
          <w:rFonts w:cs="Arial"/>
          <w:szCs w:val="22"/>
        </w:rPr>
        <w:t>C</w:t>
      </w:r>
      <w:r w:rsidRPr="0077689D">
        <w:rPr>
          <w:rFonts w:cs="Arial"/>
          <w:szCs w:val="22"/>
        </w:rPr>
        <w:t xml:space="preserve">oncerns into </w:t>
      </w:r>
      <w:r w:rsidR="00DF0E82">
        <w:rPr>
          <w:rFonts w:cs="Arial"/>
          <w:szCs w:val="22"/>
        </w:rPr>
        <w:t>S</w:t>
      </w:r>
      <w:r w:rsidRPr="0077689D">
        <w:rPr>
          <w:rFonts w:cs="Arial"/>
          <w:szCs w:val="22"/>
        </w:rPr>
        <w:t xml:space="preserve">ustainable </w:t>
      </w:r>
      <w:r w:rsidR="00DF0E82">
        <w:rPr>
          <w:rFonts w:cs="Arial"/>
          <w:szCs w:val="22"/>
        </w:rPr>
        <w:t>D</w:t>
      </w:r>
      <w:r w:rsidRPr="0077689D">
        <w:rPr>
          <w:rFonts w:cs="Arial"/>
          <w:szCs w:val="22"/>
        </w:rPr>
        <w:t xml:space="preserve">evelopment </w:t>
      </w:r>
      <w:r w:rsidR="00DF0E82">
        <w:rPr>
          <w:rFonts w:cs="Arial"/>
          <w:szCs w:val="22"/>
        </w:rPr>
        <w:t>S</w:t>
      </w:r>
      <w:r w:rsidRPr="0077689D">
        <w:rPr>
          <w:rFonts w:cs="Arial"/>
          <w:szCs w:val="22"/>
        </w:rPr>
        <w:t xml:space="preserve">trategies, programme 5: Integrate </w:t>
      </w:r>
      <w:r w:rsidR="00DF0E82">
        <w:rPr>
          <w:rFonts w:cs="Arial"/>
          <w:szCs w:val="22"/>
        </w:rPr>
        <w:t>F</w:t>
      </w:r>
      <w:r w:rsidRPr="0077689D">
        <w:rPr>
          <w:rFonts w:cs="Arial"/>
          <w:szCs w:val="22"/>
        </w:rPr>
        <w:t xml:space="preserve">indings of </w:t>
      </w:r>
      <w:r w:rsidR="00DF0E82">
        <w:rPr>
          <w:rFonts w:cs="Arial"/>
          <w:szCs w:val="22"/>
        </w:rPr>
        <w:t>C</w:t>
      </w:r>
      <w:r w:rsidRPr="0077689D">
        <w:rPr>
          <w:rFonts w:cs="Arial"/>
          <w:szCs w:val="22"/>
        </w:rPr>
        <w:t xml:space="preserve">onvention </w:t>
      </w:r>
      <w:r w:rsidR="00DF0E82">
        <w:rPr>
          <w:rFonts w:cs="Arial"/>
          <w:szCs w:val="22"/>
        </w:rPr>
        <w:t>O</w:t>
      </w:r>
      <w:r w:rsidRPr="0077689D">
        <w:rPr>
          <w:rFonts w:cs="Arial"/>
          <w:szCs w:val="22"/>
        </w:rPr>
        <w:t xml:space="preserve">bligations and </w:t>
      </w:r>
      <w:r w:rsidR="00DF0E82">
        <w:rPr>
          <w:rFonts w:cs="Arial"/>
          <w:szCs w:val="22"/>
        </w:rPr>
        <w:t>E</w:t>
      </w:r>
      <w:r w:rsidRPr="0077689D">
        <w:rPr>
          <w:rFonts w:cs="Arial"/>
          <w:szCs w:val="22"/>
        </w:rPr>
        <w:t xml:space="preserve">nabling </w:t>
      </w:r>
      <w:r w:rsidR="00DF0E82">
        <w:rPr>
          <w:rFonts w:cs="Arial"/>
          <w:szCs w:val="22"/>
        </w:rPr>
        <w:t>A</w:t>
      </w:r>
      <w:r w:rsidRPr="0077689D">
        <w:rPr>
          <w:rFonts w:cs="Arial"/>
          <w:szCs w:val="22"/>
        </w:rPr>
        <w:t xml:space="preserve">ctivities into </w:t>
      </w:r>
      <w:r w:rsidR="00DF0E82">
        <w:rPr>
          <w:rFonts w:cs="Arial"/>
          <w:szCs w:val="22"/>
        </w:rPr>
        <w:t>N</w:t>
      </w:r>
      <w:r w:rsidRPr="0077689D">
        <w:rPr>
          <w:rFonts w:cs="Arial"/>
          <w:szCs w:val="22"/>
        </w:rPr>
        <w:t xml:space="preserve">ational </w:t>
      </w:r>
      <w:r w:rsidR="00DF0E82">
        <w:rPr>
          <w:rFonts w:cs="Arial"/>
          <w:szCs w:val="22"/>
        </w:rPr>
        <w:t>P</w:t>
      </w:r>
      <w:r w:rsidRPr="0077689D">
        <w:rPr>
          <w:rFonts w:cs="Arial"/>
          <w:szCs w:val="22"/>
        </w:rPr>
        <w:t xml:space="preserve">lanning </w:t>
      </w:r>
      <w:r w:rsidR="00DF0E82">
        <w:rPr>
          <w:rFonts w:cs="Arial"/>
          <w:szCs w:val="22"/>
        </w:rPr>
        <w:t>P</w:t>
      </w:r>
      <w:r w:rsidRPr="0077689D">
        <w:rPr>
          <w:rFonts w:cs="Arial"/>
          <w:szCs w:val="22"/>
        </w:rPr>
        <w:t xml:space="preserve">rocesses and </w:t>
      </w:r>
      <w:r w:rsidR="00DF0E82">
        <w:rPr>
          <w:rFonts w:cs="Arial"/>
          <w:szCs w:val="22"/>
        </w:rPr>
        <w:t>M</w:t>
      </w:r>
      <w:r w:rsidRPr="0077689D">
        <w:rPr>
          <w:rFonts w:cs="Arial"/>
          <w:szCs w:val="22"/>
        </w:rPr>
        <w:t xml:space="preserve">itigation </w:t>
      </w:r>
      <w:r w:rsidR="00DF0E82">
        <w:rPr>
          <w:rFonts w:cs="Arial"/>
          <w:szCs w:val="22"/>
        </w:rPr>
        <w:t>C</w:t>
      </w:r>
      <w:r w:rsidRPr="0077689D">
        <w:rPr>
          <w:rFonts w:cs="Arial"/>
          <w:szCs w:val="22"/>
        </w:rPr>
        <w:t xml:space="preserve">ontributions. </w:t>
      </w:r>
    </w:p>
    <w:p w14:paraId="652DEBB0" w14:textId="77777777" w:rsidR="00701F5A" w:rsidRPr="0077689D" w:rsidRDefault="00701F5A" w:rsidP="0077689D">
      <w:pPr>
        <w:rPr>
          <w:rFonts w:cs="Arial"/>
          <w:szCs w:val="22"/>
        </w:rPr>
      </w:pPr>
    </w:p>
    <w:p w14:paraId="2DB7BE3E" w14:textId="77777777" w:rsidR="00E37412" w:rsidRPr="0077689D" w:rsidRDefault="00E37412" w:rsidP="0077689D">
      <w:pPr>
        <w:rPr>
          <w:rFonts w:cs="Arial"/>
          <w:szCs w:val="22"/>
        </w:rPr>
      </w:pPr>
      <w:r w:rsidRPr="0077689D">
        <w:rPr>
          <w:rFonts w:cs="Arial"/>
          <w:szCs w:val="22"/>
        </w:rPr>
        <w:t>The project will further enhance the national capacities</w:t>
      </w:r>
      <w:r w:rsidR="00E01186" w:rsidRPr="0077689D">
        <w:rPr>
          <w:rFonts w:cs="Arial"/>
          <w:szCs w:val="22"/>
        </w:rPr>
        <w:t xml:space="preserve"> to prepare consecutive BURS and NCs, develop an efficient GHG system, enhance national capacities on V &amp; A assessments and capacities on mitigation </w:t>
      </w:r>
      <w:r w:rsidR="005C032F" w:rsidRPr="0077689D">
        <w:rPr>
          <w:rFonts w:cs="Arial"/>
          <w:szCs w:val="22"/>
        </w:rPr>
        <w:t>analysisand</w:t>
      </w:r>
      <w:r w:rsidRPr="0077689D">
        <w:rPr>
          <w:rFonts w:cs="Arial"/>
          <w:szCs w:val="22"/>
        </w:rPr>
        <w:t xml:space="preserve"> will raise awareness on the climate change issues. It will also contribute to putting climate change issues higher on the national </w:t>
      </w:r>
      <w:r w:rsidR="00DF0E82">
        <w:rPr>
          <w:rFonts w:cs="Arial"/>
          <w:szCs w:val="22"/>
        </w:rPr>
        <w:t xml:space="preserve">development </w:t>
      </w:r>
      <w:r w:rsidRPr="0077689D">
        <w:rPr>
          <w:rFonts w:cs="Arial"/>
          <w:szCs w:val="22"/>
        </w:rPr>
        <w:t>agenda through strengthened cooperation and increased involvement of all relevant stakeholders in the process. In addition, it will build national capacities for participation in different mechanisms related to GHG mitigation and to fulfilling other commitments to the UNFCCC</w:t>
      </w:r>
    </w:p>
    <w:p w14:paraId="7D0A1B4C" w14:textId="77777777" w:rsidR="00E01186" w:rsidRPr="0077689D" w:rsidRDefault="00E01186" w:rsidP="0077689D">
      <w:pPr>
        <w:tabs>
          <w:tab w:val="left" w:pos="450"/>
        </w:tabs>
        <w:rPr>
          <w:rFonts w:cs="Arial"/>
          <w:szCs w:val="22"/>
        </w:rPr>
      </w:pPr>
    </w:p>
    <w:p w14:paraId="07C63D75" w14:textId="77777777" w:rsidR="00E01186" w:rsidRPr="0077689D" w:rsidRDefault="00E01186" w:rsidP="0077689D">
      <w:pPr>
        <w:tabs>
          <w:tab w:val="left" w:pos="450"/>
        </w:tabs>
        <w:rPr>
          <w:rFonts w:cs="Arial"/>
          <w:szCs w:val="22"/>
        </w:rPr>
      </w:pPr>
      <w:r w:rsidRPr="0077689D">
        <w:rPr>
          <w:rFonts w:cs="Arial"/>
          <w:szCs w:val="22"/>
        </w:rPr>
        <w:t xml:space="preserve">The TNC responses to climate change will not just focus on economic and scientific solutions but will address gender concerns by recommending the building of adaptation capacities of both men and women to cope with the adverse impacts of climate change and reduce </w:t>
      </w:r>
      <w:r w:rsidR="00DF0E82">
        <w:rPr>
          <w:rFonts w:cs="Arial"/>
          <w:szCs w:val="22"/>
        </w:rPr>
        <w:t xml:space="preserve">the </w:t>
      </w:r>
      <w:r w:rsidRPr="0077689D">
        <w:rPr>
          <w:rFonts w:cs="Arial"/>
          <w:szCs w:val="22"/>
        </w:rPr>
        <w:t>negative effects on their livelihoods. The project initiatives of TNC will play a key role in promoting the need to integrate gender dimensions into climate change policy.The TNC process would develop strategies and policies to close the gaps in gender equality towards access to energy security and natural resource management in the context of adaptation towards climate change. Also, there is need for the TNC process to identify resources and expertise for implementing such strategies, which promote gender equality.</w:t>
      </w:r>
    </w:p>
    <w:p w14:paraId="5B3054F2" w14:textId="77777777" w:rsidR="00E37412" w:rsidRDefault="00E37412" w:rsidP="0077689D">
      <w:pPr>
        <w:tabs>
          <w:tab w:val="left" w:pos="450"/>
        </w:tabs>
        <w:rPr>
          <w:rFonts w:cs="Arial"/>
          <w:szCs w:val="22"/>
        </w:rPr>
      </w:pPr>
    </w:p>
    <w:p w14:paraId="68379E87" w14:textId="77777777" w:rsidR="00857733" w:rsidRPr="0077689D" w:rsidRDefault="00857733" w:rsidP="00857733">
      <w:pPr>
        <w:rPr>
          <w:rFonts w:cs="Arial"/>
          <w:szCs w:val="22"/>
        </w:rPr>
      </w:pPr>
      <w:r w:rsidRPr="0077689D">
        <w:rPr>
          <w:rFonts w:cs="Arial"/>
          <w:szCs w:val="22"/>
        </w:rPr>
        <w:t xml:space="preserve">. The project </w:t>
      </w:r>
      <w:r>
        <w:rPr>
          <w:rFonts w:cs="Arial"/>
          <w:szCs w:val="22"/>
        </w:rPr>
        <w:t>objective</w:t>
      </w:r>
      <w:r w:rsidRPr="0077689D">
        <w:rPr>
          <w:rFonts w:cs="Arial"/>
          <w:szCs w:val="22"/>
        </w:rPr>
        <w:t xml:space="preserve"> will be achieved through a series of activities including updating of national circumstances, conducting the national GHGs inventory, and preparing measures for adaptation to the ongoing and future climate changes and for mitigation of climate change.</w:t>
      </w:r>
    </w:p>
    <w:p w14:paraId="38C9A059" w14:textId="77777777" w:rsidR="00857733" w:rsidRDefault="00857733" w:rsidP="0077689D">
      <w:pPr>
        <w:tabs>
          <w:tab w:val="left" w:pos="450"/>
        </w:tabs>
        <w:rPr>
          <w:rFonts w:cs="Arial"/>
          <w:szCs w:val="22"/>
        </w:rPr>
      </w:pPr>
    </w:p>
    <w:p w14:paraId="2A19411D" w14:textId="77777777" w:rsidR="00857733" w:rsidRPr="00857733" w:rsidRDefault="00857733" w:rsidP="00857733">
      <w:pPr>
        <w:tabs>
          <w:tab w:val="left" w:pos="450"/>
        </w:tabs>
        <w:rPr>
          <w:rFonts w:cs="Arial"/>
          <w:szCs w:val="22"/>
        </w:rPr>
      </w:pPr>
      <w:r w:rsidRPr="00857733">
        <w:rPr>
          <w:rFonts w:cs="Arial"/>
          <w:szCs w:val="22"/>
        </w:rPr>
        <w:t>Outcome1: Updated Report on Botswana’s National Circumstances</w:t>
      </w:r>
    </w:p>
    <w:p w14:paraId="25E3B3A7" w14:textId="77777777" w:rsidR="00857733" w:rsidRPr="00857733" w:rsidRDefault="00857733" w:rsidP="00857733">
      <w:pPr>
        <w:tabs>
          <w:tab w:val="left" w:pos="450"/>
        </w:tabs>
        <w:rPr>
          <w:rFonts w:cs="Arial"/>
          <w:szCs w:val="22"/>
        </w:rPr>
      </w:pPr>
      <w:r w:rsidRPr="00857733">
        <w:rPr>
          <w:rFonts w:cs="Arial"/>
          <w:szCs w:val="22"/>
        </w:rPr>
        <w:t>This outcome would involve the updating of the information on (i) Geographic profile (ii) Climate profile (iii) Natural resources: water resources, forests, land use, biodiversity (iv) Economic and sector profile: agriculture, livestock, energy, mining, transport, industry, tourism, fisheries, (v) Infrastructure: population, public health, education, environment. (vi) Institutional arrangements relevant to the implementation of the UNFCCC and NC preparation process. Information provided on national circumstances is critical for understanding Botswana’s vulnerability, capacity and options for adapting to the adverse effects of climate change, as well as options for addressing GHG emissions within the context of sustainable development. There is a need to update the climate profile with recent extreme weather events.</w:t>
      </w:r>
    </w:p>
    <w:p w14:paraId="2B6FD766" w14:textId="77777777" w:rsidR="00857733" w:rsidRPr="00857733" w:rsidRDefault="00857733" w:rsidP="00857733">
      <w:pPr>
        <w:tabs>
          <w:tab w:val="left" w:pos="450"/>
        </w:tabs>
        <w:rPr>
          <w:rFonts w:cs="Arial"/>
          <w:szCs w:val="22"/>
        </w:rPr>
      </w:pPr>
    </w:p>
    <w:p w14:paraId="7CA733B3" w14:textId="77777777" w:rsidR="00857733" w:rsidRPr="00857733" w:rsidRDefault="00857733" w:rsidP="00857733">
      <w:pPr>
        <w:tabs>
          <w:tab w:val="left" w:pos="450"/>
        </w:tabs>
        <w:rPr>
          <w:rFonts w:cs="Arial"/>
          <w:szCs w:val="22"/>
        </w:rPr>
      </w:pPr>
      <w:r w:rsidRPr="00857733">
        <w:rPr>
          <w:rFonts w:cs="Arial"/>
          <w:szCs w:val="22"/>
        </w:rPr>
        <w:t>Outcome 2: Information of GHG inventory for 2006and 2012</w:t>
      </w:r>
    </w:p>
    <w:p w14:paraId="35775D74" w14:textId="77777777" w:rsidR="00857733" w:rsidRPr="00857733" w:rsidRDefault="00857733" w:rsidP="00857733">
      <w:pPr>
        <w:tabs>
          <w:tab w:val="left" w:pos="450"/>
        </w:tabs>
        <w:rPr>
          <w:rFonts w:cs="Arial"/>
          <w:szCs w:val="22"/>
        </w:rPr>
      </w:pPr>
      <w:r w:rsidRPr="00857733">
        <w:rPr>
          <w:rFonts w:cs="Arial"/>
          <w:szCs w:val="22"/>
        </w:rPr>
        <w:t>Development of National GHG inventory system: It is necessary to build on the base of existing knowledge of institutions engaged in the preparation of earlier national communications for the estimation of GHG emission Inventories There is need to bridge the gap in activity data identified in inventory preparation of SNC . There is need also to continue with: (i) Institutional arrangements (i.e., the team that worked on GHG emission inventory for SNC) and further strengthening and streamlining of the institutional structure to sustain and take care of long term reporting requirements of national GHG inventory and the estimation of GHG emissions. (ii) Establishment of database management including methodological issues to an extent possible iii)  Development of system for archiving and continuous update of the GHG database</w:t>
      </w:r>
    </w:p>
    <w:p w14:paraId="3F48F5B2" w14:textId="77777777" w:rsidR="00857733" w:rsidRDefault="00857733" w:rsidP="00857733">
      <w:pPr>
        <w:tabs>
          <w:tab w:val="left" w:pos="450"/>
        </w:tabs>
        <w:rPr>
          <w:rFonts w:cs="Arial"/>
          <w:szCs w:val="22"/>
        </w:rPr>
      </w:pPr>
      <w:r w:rsidRPr="00857733">
        <w:rPr>
          <w:rFonts w:cs="Arial"/>
          <w:szCs w:val="22"/>
        </w:rPr>
        <w:t>The national GHG inventory in the SNC covered the year 2000 as a base year and was prepared using the 1996 IPCC Guidelines. The inventory in the TNC will be done for the years 2006 and 2012 as base years. The energy sector will include inventories of: (a) GHGs from fossil fuel combustion; (b) methane (CH4) emissions from biomass energy combustion; (c) CH4 fugitive emissions from coal mining and post-mining activities.</w:t>
      </w:r>
    </w:p>
    <w:p w14:paraId="6D067D3C" w14:textId="77777777" w:rsidR="00857733" w:rsidRPr="00857733" w:rsidRDefault="00857733" w:rsidP="00857733">
      <w:pPr>
        <w:tabs>
          <w:tab w:val="left" w:pos="450"/>
        </w:tabs>
        <w:rPr>
          <w:rFonts w:cs="Arial"/>
          <w:szCs w:val="22"/>
          <w:lang w:val="en-US"/>
        </w:rPr>
      </w:pPr>
      <w:r w:rsidRPr="00857733">
        <w:rPr>
          <w:rFonts w:cs="Arial"/>
          <w:szCs w:val="22"/>
          <w:lang w:val="en-US"/>
        </w:rPr>
        <w:t xml:space="preserve">In the agriculture sector, the following inventories will be conducted: (a) nitrous oxide emissions from croplands; (b) methane emissions from enteric fermentation in domestic livestock; and, (c) methane and nitrous oxide emissions from animal manure management system. Inventory will also include activities from industrial process and waste activities. For the LULUCF sector the emissions by sources and removals by sinks in the LUCF inventory include changes of carbon in forest and other woody biomass stocks, forest conversion and changes in soil carbon. In general, the proposed expanded activities for the TNC Project (relative to the SNC Project) will </w:t>
      </w:r>
      <w:r w:rsidRPr="00857733">
        <w:rPr>
          <w:rFonts w:cs="Arial"/>
          <w:szCs w:val="22"/>
          <w:lang w:val="en-US"/>
        </w:rPr>
        <w:lastRenderedPageBreak/>
        <w:t>involve the compilation of a more comprehensive and updated national GHG inventory. There is a need to build capacity in the validation process of forestry sector data, which in most cases are obtained remotely. The experiences gained and linkages established with the various agencies for the NCs and initiatives such as the collaboration between SADC and GesellschaftfürInternationaleZusammenarbeit (GIZ), JICA which have components of producing national forest inventories will be instrumental in the GHG preparation. The outcome will also develop a GHG Inventory Database, create activities for uncertainties reduction and also develop GHG emissions projections for the years 2015 and 2030.Improving the accuracy level of GHG Inventory will also require strengthening the institutional arrangements of the inventory process. Also a shift from TIER 1 to higher TIERS is foreseen, where possible.</w:t>
      </w:r>
    </w:p>
    <w:p w14:paraId="2CFF6341" w14:textId="77777777" w:rsidR="00857733" w:rsidRPr="00857733" w:rsidRDefault="00857733" w:rsidP="00857733">
      <w:pPr>
        <w:tabs>
          <w:tab w:val="left" w:pos="450"/>
        </w:tabs>
        <w:rPr>
          <w:rFonts w:cs="Arial"/>
          <w:szCs w:val="22"/>
          <w:lang w:val="en-US"/>
        </w:rPr>
      </w:pPr>
    </w:p>
    <w:p w14:paraId="5C8F8336" w14:textId="77777777" w:rsidR="00857733" w:rsidRPr="00857733" w:rsidRDefault="00857733" w:rsidP="00857733">
      <w:pPr>
        <w:tabs>
          <w:tab w:val="left" w:pos="450"/>
        </w:tabs>
        <w:rPr>
          <w:rFonts w:cs="Arial"/>
          <w:szCs w:val="22"/>
          <w:lang w:val="en-US"/>
        </w:rPr>
      </w:pPr>
      <w:r w:rsidRPr="00857733">
        <w:rPr>
          <w:rFonts w:cs="Arial"/>
          <w:szCs w:val="22"/>
          <w:lang w:val="en-US"/>
        </w:rPr>
        <w:t>Outcome 3: Future climate risk and adaptation measures assessed</w:t>
      </w:r>
    </w:p>
    <w:p w14:paraId="08A99D37" w14:textId="77777777" w:rsidR="00857733" w:rsidRPr="00857733" w:rsidRDefault="00857733" w:rsidP="00857733">
      <w:pPr>
        <w:tabs>
          <w:tab w:val="left" w:pos="450"/>
        </w:tabs>
        <w:rPr>
          <w:rFonts w:cs="Arial"/>
          <w:szCs w:val="22"/>
          <w:lang w:val="en-US"/>
        </w:rPr>
      </w:pPr>
      <w:r w:rsidRPr="00857733">
        <w:rPr>
          <w:rFonts w:cs="Arial"/>
          <w:szCs w:val="22"/>
          <w:lang w:val="en-US"/>
        </w:rPr>
        <w:t>This outcome will involve reassessing the vulnerability of the most important socio-economic and resource sectors: agriculture, water resources, ecosystems and human health. The reassessment will look at (i) Preparing socioeconomic scenarios for assessment of both climate change impact and adaptation across differing spatial scales. (ii)Water quality impacts and treatment costs and costs of infrastructure. (iii) Research and development for seeds and techniques, also new infrastructure to adapt like machinery and irrigation systems</w:t>
      </w:r>
    </w:p>
    <w:p w14:paraId="6E00FE5A" w14:textId="77777777" w:rsidR="00857733" w:rsidRPr="00857733" w:rsidRDefault="00857733" w:rsidP="00857733">
      <w:pPr>
        <w:tabs>
          <w:tab w:val="left" w:pos="450"/>
        </w:tabs>
        <w:rPr>
          <w:rFonts w:cs="Arial"/>
          <w:szCs w:val="22"/>
          <w:lang w:val="en-US"/>
        </w:rPr>
      </w:pPr>
      <w:r w:rsidRPr="00857733">
        <w:rPr>
          <w:rFonts w:cs="Arial"/>
          <w:szCs w:val="22"/>
          <w:lang w:val="en-US"/>
        </w:rPr>
        <w:t>The assessment will look at the current vulnerability, estimate the future conditions and vulnerabilities and assess the risks of climate change to these sectors. The activities will include the development of climate projections using multiple GCMs and RCMs and development climate change risk and vulnerability assessment tool and framework and also identify adaptation response measures.</w:t>
      </w:r>
    </w:p>
    <w:p w14:paraId="372AA574" w14:textId="77777777" w:rsidR="00857733" w:rsidRPr="00857733" w:rsidRDefault="00857733" w:rsidP="00857733">
      <w:pPr>
        <w:tabs>
          <w:tab w:val="left" w:pos="450"/>
        </w:tabs>
        <w:rPr>
          <w:rFonts w:cs="Arial"/>
          <w:szCs w:val="22"/>
          <w:lang w:val="en-US"/>
        </w:rPr>
      </w:pPr>
      <w:r w:rsidRPr="00857733">
        <w:rPr>
          <w:rFonts w:cs="Arial"/>
          <w:szCs w:val="22"/>
          <w:lang w:val="en-US"/>
        </w:rPr>
        <w:t>The proposed activities will improve research on vulnerability and adaptation assessment and will also address issues relating to gender.  The sectors that are most vulnerable to the impacts of climate change and assessments of the potential impacts were identified in the previous NCs. The TNC will build on the previous NCs and identify sectors that are at greater risks from severe weather events.</w:t>
      </w:r>
    </w:p>
    <w:p w14:paraId="7A1A1633" w14:textId="77777777" w:rsidR="00857733" w:rsidRPr="00857733" w:rsidRDefault="00857733" w:rsidP="00857733">
      <w:pPr>
        <w:tabs>
          <w:tab w:val="left" w:pos="450"/>
        </w:tabs>
        <w:rPr>
          <w:rFonts w:cs="Arial"/>
          <w:szCs w:val="22"/>
          <w:lang w:val="en-US"/>
        </w:rPr>
      </w:pPr>
      <w:r w:rsidRPr="00857733">
        <w:rPr>
          <w:rFonts w:cs="Arial"/>
          <w:szCs w:val="22"/>
          <w:lang w:val="en-US"/>
        </w:rPr>
        <w:t>The assessments will include inputs from indigenous knowledge report that has been compiled on the use of indigenous and traditional knowledge and practices for adaptation.</w:t>
      </w:r>
    </w:p>
    <w:p w14:paraId="55D2922B" w14:textId="77777777" w:rsidR="00857733" w:rsidRPr="00857733" w:rsidRDefault="00857733" w:rsidP="00857733">
      <w:pPr>
        <w:tabs>
          <w:tab w:val="left" w:pos="450"/>
        </w:tabs>
        <w:rPr>
          <w:rFonts w:cs="Arial"/>
          <w:szCs w:val="22"/>
          <w:lang w:val="en-US"/>
        </w:rPr>
      </w:pPr>
    </w:p>
    <w:p w14:paraId="0A3E6E57" w14:textId="77777777" w:rsidR="00857733" w:rsidRPr="00857733" w:rsidRDefault="00857733" w:rsidP="00857733">
      <w:pPr>
        <w:tabs>
          <w:tab w:val="left" w:pos="450"/>
        </w:tabs>
        <w:rPr>
          <w:rFonts w:cs="Arial"/>
          <w:szCs w:val="22"/>
          <w:lang w:val="en-US"/>
        </w:rPr>
      </w:pPr>
      <w:r w:rsidRPr="00857733">
        <w:rPr>
          <w:rFonts w:cs="Arial"/>
          <w:szCs w:val="22"/>
          <w:lang w:val="en-US"/>
        </w:rPr>
        <w:t>Outcome 4: GHG abatement measures</w:t>
      </w:r>
    </w:p>
    <w:p w14:paraId="181BB69B" w14:textId="77777777" w:rsidR="00857733" w:rsidRPr="00857733" w:rsidRDefault="00857733" w:rsidP="00857733">
      <w:pPr>
        <w:tabs>
          <w:tab w:val="left" w:pos="450"/>
        </w:tabs>
        <w:rPr>
          <w:rFonts w:cs="Arial"/>
          <w:szCs w:val="22"/>
          <w:lang w:val="en-US"/>
        </w:rPr>
      </w:pPr>
      <w:r w:rsidRPr="00857733">
        <w:rPr>
          <w:rFonts w:cs="Arial"/>
          <w:szCs w:val="22"/>
          <w:lang w:val="en-US"/>
        </w:rPr>
        <w:t>This outcome focuses mainly on the assessment of existing climate change mitigation policies, measures and strategies, and coming up with suggestions for future policies, measures and actions. Assessments will be carried out to determine the feasible policy and technology options for the country in mitigating climate change, as well as the social and economic costs to achieve these mitigation targets. Mitigation Assessments that were undertaken in the NCs will be updated using the new tools like Long-range Energy Alternatives Planning system (LEAP) that were not available during the previous NC preparations. These assessments will contribute to the ongoing work to develop Low Emissions Development Strategies and NAMAs.</w:t>
      </w:r>
    </w:p>
    <w:p w14:paraId="7A391838" w14:textId="77777777" w:rsidR="00857733" w:rsidRPr="00857733" w:rsidRDefault="00857733" w:rsidP="00857733">
      <w:pPr>
        <w:tabs>
          <w:tab w:val="left" w:pos="450"/>
        </w:tabs>
        <w:rPr>
          <w:rFonts w:cs="Arial"/>
          <w:szCs w:val="22"/>
          <w:lang w:val="en-US"/>
        </w:rPr>
      </w:pPr>
    </w:p>
    <w:p w14:paraId="7B631A38" w14:textId="77777777" w:rsidR="00857733" w:rsidRPr="00857733" w:rsidRDefault="00857733" w:rsidP="00857733">
      <w:pPr>
        <w:tabs>
          <w:tab w:val="left" w:pos="450"/>
        </w:tabs>
        <w:rPr>
          <w:rFonts w:cs="Arial"/>
          <w:szCs w:val="22"/>
          <w:lang w:val="en-US"/>
        </w:rPr>
      </w:pPr>
      <w:r w:rsidRPr="00857733">
        <w:rPr>
          <w:rFonts w:cs="Arial"/>
          <w:szCs w:val="22"/>
          <w:lang w:val="en-US"/>
        </w:rPr>
        <w:t xml:space="preserve">Outcome 5: Description of relevant information </w:t>
      </w:r>
    </w:p>
    <w:p w14:paraId="23F1DC8B" w14:textId="77777777" w:rsidR="00857733" w:rsidRDefault="00857733" w:rsidP="00857733">
      <w:pPr>
        <w:tabs>
          <w:tab w:val="left" w:pos="450"/>
        </w:tabs>
        <w:rPr>
          <w:rFonts w:cs="Arial"/>
          <w:szCs w:val="22"/>
          <w:lang w:val="en-US"/>
        </w:rPr>
      </w:pPr>
      <w:r w:rsidRPr="00857733">
        <w:rPr>
          <w:rFonts w:cs="Arial"/>
          <w:szCs w:val="22"/>
          <w:lang w:val="en-US"/>
        </w:rPr>
        <w:t xml:space="preserve">Assessment of capacity development needs (including education and training) and Technological Needs Assessment was submitted in the Second National Communication. This information will be updated and new potential needs assessed and incorporated into the revised TNA. Assessment of the status and needs for research and systematic observations and evaluation of financial resources and technical support received from national and international </w:t>
      </w:r>
      <w:r w:rsidRPr="00857733">
        <w:rPr>
          <w:rFonts w:cs="Arial"/>
          <w:szCs w:val="22"/>
          <w:lang w:val="en-US"/>
        </w:rPr>
        <w:lastRenderedPageBreak/>
        <w:t>sources. There will be a need to document the capacity built in Botswana in order to sustain quality and timely reporting requirements.</w:t>
      </w:r>
    </w:p>
    <w:p w14:paraId="10A68043" w14:textId="77777777" w:rsidR="00857733" w:rsidRDefault="00857733" w:rsidP="00857733">
      <w:pPr>
        <w:tabs>
          <w:tab w:val="left" w:pos="450"/>
        </w:tabs>
        <w:rPr>
          <w:rFonts w:cs="Arial"/>
          <w:szCs w:val="22"/>
          <w:lang w:val="en-US"/>
        </w:rPr>
      </w:pPr>
    </w:p>
    <w:p w14:paraId="5E9353EB" w14:textId="77777777" w:rsidR="00857733" w:rsidRPr="00857733" w:rsidRDefault="00857733" w:rsidP="00857733">
      <w:pPr>
        <w:tabs>
          <w:tab w:val="left" w:pos="450"/>
        </w:tabs>
        <w:rPr>
          <w:rFonts w:cs="Arial"/>
          <w:szCs w:val="22"/>
          <w:lang w:val="en-US"/>
        </w:rPr>
      </w:pPr>
      <w:r w:rsidRPr="00857733">
        <w:rPr>
          <w:rFonts w:cs="Arial"/>
          <w:szCs w:val="22"/>
          <w:lang w:val="en-US"/>
        </w:rPr>
        <w:t>Outcome 6: Compilation and production of National Communication Report</w:t>
      </w:r>
    </w:p>
    <w:p w14:paraId="55074672" w14:textId="77777777" w:rsidR="00857733" w:rsidRPr="00857733" w:rsidRDefault="00857733" w:rsidP="00857733">
      <w:pPr>
        <w:tabs>
          <w:tab w:val="left" w:pos="450"/>
        </w:tabs>
        <w:rPr>
          <w:rFonts w:cs="Arial"/>
          <w:szCs w:val="22"/>
          <w:lang w:val="en-US"/>
        </w:rPr>
      </w:pPr>
      <w:r w:rsidRPr="00857733">
        <w:rPr>
          <w:rFonts w:cs="Arial"/>
          <w:szCs w:val="22"/>
          <w:lang w:val="en-US"/>
        </w:rPr>
        <w:t>A draft national communication report would be prepared and presented to stakeholders for their input. The outputs of activities under this outcome are expected to further improve the technical inputs of climate change and integrate climate change into development at both local and national levels.</w:t>
      </w:r>
    </w:p>
    <w:p w14:paraId="132668B8" w14:textId="77777777" w:rsidR="00857733" w:rsidRPr="00857733" w:rsidRDefault="00857733" w:rsidP="00857733">
      <w:pPr>
        <w:tabs>
          <w:tab w:val="left" w:pos="450"/>
        </w:tabs>
        <w:rPr>
          <w:rFonts w:cs="Arial"/>
          <w:szCs w:val="22"/>
          <w:lang w:val="en-US"/>
        </w:rPr>
      </w:pPr>
    </w:p>
    <w:p w14:paraId="438C2480" w14:textId="77777777" w:rsidR="00857733" w:rsidRPr="00857733" w:rsidRDefault="00857733" w:rsidP="00857733">
      <w:pPr>
        <w:tabs>
          <w:tab w:val="left" w:pos="450"/>
        </w:tabs>
        <w:rPr>
          <w:rFonts w:cs="Arial"/>
          <w:szCs w:val="22"/>
          <w:lang w:val="en-US"/>
        </w:rPr>
      </w:pPr>
      <w:r w:rsidRPr="00857733">
        <w:rPr>
          <w:rFonts w:cs="Arial"/>
          <w:szCs w:val="22"/>
          <w:lang w:val="en-US"/>
        </w:rPr>
        <w:t>Outcome 7: Preparation of Biennial Update Report (BUR)</w:t>
      </w:r>
    </w:p>
    <w:p w14:paraId="72610B2D" w14:textId="77777777" w:rsidR="00857733" w:rsidRPr="00857733" w:rsidRDefault="00857733" w:rsidP="00857733">
      <w:pPr>
        <w:tabs>
          <w:tab w:val="left" w:pos="450"/>
        </w:tabs>
        <w:rPr>
          <w:rFonts w:cs="Arial"/>
          <w:szCs w:val="22"/>
          <w:lang w:val="en-US"/>
        </w:rPr>
      </w:pPr>
      <w:r w:rsidRPr="00857733">
        <w:rPr>
          <w:rFonts w:cs="Arial"/>
          <w:szCs w:val="22"/>
          <w:lang w:val="en-US"/>
        </w:rPr>
        <w:t xml:space="preserve">BUR will cover an update of the following: </w:t>
      </w:r>
    </w:p>
    <w:p w14:paraId="0FF6C4E5" w14:textId="77777777" w:rsidR="00857733" w:rsidRPr="00857733" w:rsidRDefault="00857733" w:rsidP="00857733">
      <w:pPr>
        <w:tabs>
          <w:tab w:val="left" w:pos="450"/>
        </w:tabs>
        <w:rPr>
          <w:rFonts w:cs="Arial"/>
          <w:szCs w:val="22"/>
          <w:lang w:val="en-US"/>
        </w:rPr>
      </w:pPr>
      <w:r w:rsidRPr="00857733">
        <w:rPr>
          <w:rFonts w:cs="Arial"/>
          <w:szCs w:val="22"/>
          <w:lang w:val="en-US"/>
        </w:rPr>
        <w:t>a)</w:t>
      </w:r>
      <w:r w:rsidRPr="00857733">
        <w:rPr>
          <w:rFonts w:cs="Arial"/>
          <w:szCs w:val="22"/>
          <w:lang w:val="en-US"/>
        </w:rPr>
        <w:tab/>
        <w:t xml:space="preserve">Information on national circumstances and institutional arrangements relevant to the preparation of national communications on a continuous basis, this will contain updates on development priorities and objectives. </w:t>
      </w:r>
    </w:p>
    <w:p w14:paraId="08EC4F4D" w14:textId="77777777" w:rsidR="00857733" w:rsidRPr="00857733" w:rsidRDefault="00857733" w:rsidP="00857733">
      <w:pPr>
        <w:tabs>
          <w:tab w:val="left" w:pos="450"/>
        </w:tabs>
        <w:rPr>
          <w:rFonts w:cs="Arial"/>
          <w:szCs w:val="22"/>
          <w:lang w:val="en-US"/>
        </w:rPr>
      </w:pPr>
      <w:r w:rsidRPr="00857733">
        <w:rPr>
          <w:rFonts w:cs="Arial"/>
          <w:szCs w:val="22"/>
          <w:lang w:val="en-US"/>
        </w:rPr>
        <w:t>b)</w:t>
      </w:r>
      <w:r w:rsidRPr="00857733">
        <w:rPr>
          <w:rFonts w:cs="Arial"/>
          <w:szCs w:val="22"/>
          <w:lang w:val="en-US"/>
        </w:rPr>
        <w:tab/>
        <w:t>A national inventory of anthropogenic emissions by sources and removal by sinks of all Greenhouse Gases (GHGs) not controlled by the Montreal Protocol for the following sectors: energy activities, Industrial processes, agriculture activities, land use change and forestry activities (LUCF), and waste sector activities for the years 2010 and 2011. Information on the improvement of the quality of activity data, capacity building of institutions for GHG data base archiving, including methodologies for estimating GHG emissions will be provided.</w:t>
      </w:r>
    </w:p>
    <w:p w14:paraId="6CAAE2BC" w14:textId="77777777" w:rsidR="00857733" w:rsidRPr="00857733" w:rsidRDefault="00857733" w:rsidP="00857733">
      <w:pPr>
        <w:tabs>
          <w:tab w:val="left" w:pos="450"/>
        </w:tabs>
        <w:rPr>
          <w:rFonts w:cs="Arial"/>
          <w:szCs w:val="22"/>
          <w:lang w:val="en-US"/>
        </w:rPr>
      </w:pPr>
      <w:r w:rsidRPr="00857733">
        <w:rPr>
          <w:rFonts w:cs="Arial"/>
          <w:szCs w:val="22"/>
          <w:lang w:val="en-US"/>
        </w:rPr>
        <w:t>c)</w:t>
      </w:r>
      <w:r w:rsidRPr="00857733">
        <w:rPr>
          <w:rFonts w:cs="Arial"/>
          <w:szCs w:val="22"/>
          <w:lang w:val="en-US"/>
        </w:rPr>
        <w:tab/>
        <w:t>Information on mitigation actions their effects including associated methodologies and assumptions. The information on mitigation action will be provided in a tabular format providing name and description of the action, methodologies and assumptions, objectives of the action and steps taken, progress on the implementation of the action and information on international markets.</w:t>
      </w:r>
    </w:p>
    <w:p w14:paraId="72C9351D" w14:textId="77777777" w:rsidR="00857733" w:rsidRPr="00857733" w:rsidRDefault="00857733" w:rsidP="00857733">
      <w:pPr>
        <w:tabs>
          <w:tab w:val="left" w:pos="450"/>
        </w:tabs>
        <w:rPr>
          <w:rFonts w:cs="Arial"/>
          <w:szCs w:val="22"/>
          <w:lang w:val="en-US"/>
        </w:rPr>
      </w:pPr>
      <w:r w:rsidRPr="00857733">
        <w:rPr>
          <w:rFonts w:cs="Arial"/>
          <w:szCs w:val="22"/>
          <w:lang w:val="en-US"/>
        </w:rPr>
        <w:t>d)</w:t>
      </w:r>
      <w:r w:rsidRPr="00857733">
        <w:rPr>
          <w:rFonts w:cs="Arial"/>
          <w:szCs w:val="22"/>
          <w:lang w:val="en-US"/>
        </w:rPr>
        <w:tab/>
        <w:t xml:space="preserve">Information on domestic measurement, reporting and verification arrangements; nationally relevant MRV approaches and methods will be developed and adopted. Issues that will be addressed under the MRV system will include (i) the scope of MRV, (ii) institutional arrangements (iii) MRV tools (iv) GHG emission reduction target (v) background information of each sector before any regulations/policies (vi) definition of base year and baseline (vii) description of mitigation actions and plans and (viii) coverage and progress indicators. </w:t>
      </w:r>
    </w:p>
    <w:p w14:paraId="2C078C40" w14:textId="77777777" w:rsidR="00857733" w:rsidRPr="00857733" w:rsidRDefault="00857733" w:rsidP="00857733">
      <w:pPr>
        <w:tabs>
          <w:tab w:val="left" w:pos="450"/>
        </w:tabs>
        <w:rPr>
          <w:rFonts w:cs="Arial"/>
          <w:szCs w:val="22"/>
          <w:lang w:val="en-US"/>
        </w:rPr>
      </w:pPr>
      <w:r w:rsidRPr="00857733">
        <w:rPr>
          <w:rFonts w:cs="Arial"/>
          <w:szCs w:val="22"/>
          <w:lang w:val="en-US"/>
        </w:rPr>
        <w:t>e)</w:t>
      </w:r>
      <w:r w:rsidRPr="00857733">
        <w:rPr>
          <w:rFonts w:cs="Arial"/>
          <w:szCs w:val="22"/>
          <w:lang w:val="en-US"/>
        </w:rPr>
        <w:tab/>
        <w:t>Information on the level of support received to enable the preparation and submission of BURS.</w:t>
      </w:r>
    </w:p>
    <w:p w14:paraId="389C50B0" w14:textId="77777777" w:rsidR="00857733" w:rsidRPr="00857733" w:rsidRDefault="00857733" w:rsidP="00857733">
      <w:pPr>
        <w:tabs>
          <w:tab w:val="left" w:pos="450"/>
        </w:tabs>
        <w:rPr>
          <w:rFonts w:cs="Arial"/>
          <w:szCs w:val="22"/>
          <w:lang w:val="en-US"/>
        </w:rPr>
      </w:pPr>
      <w:r w:rsidRPr="00857733">
        <w:rPr>
          <w:rFonts w:cs="Arial"/>
          <w:szCs w:val="22"/>
          <w:lang w:val="en-US"/>
        </w:rPr>
        <w:t>On completion of all activities and expected outcomes including the relevant outputs the First Biennial Update Report will be compiled based on guidelines contained in Annex II of Decision 2/CP.17 for submission to the Executive Secretary of the United Nations Framework Convention on Climate Change.</w:t>
      </w:r>
    </w:p>
    <w:p w14:paraId="5FD036D1" w14:textId="77777777" w:rsidR="00857733" w:rsidRPr="00857733" w:rsidRDefault="00857733" w:rsidP="00857733">
      <w:pPr>
        <w:tabs>
          <w:tab w:val="left" w:pos="450"/>
        </w:tabs>
        <w:rPr>
          <w:rFonts w:cs="Arial"/>
          <w:szCs w:val="22"/>
          <w:lang w:val="en-US"/>
        </w:rPr>
      </w:pPr>
    </w:p>
    <w:p w14:paraId="51D3E9AF" w14:textId="77777777" w:rsidR="00857733" w:rsidRPr="00857733" w:rsidRDefault="00857733" w:rsidP="00857733">
      <w:pPr>
        <w:tabs>
          <w:tab w:val="left" w:pos="450"/>
        </w:tabs>
        <w:rPr>
          <w:rFonts w:cs="Arial"/>
          <w:szCs w:val="22"/>
          <w:lang w:val="en-US"/>
        </w:rPr>
      </w:pPr>
      <w:r w:rsidRPr="00857733">
        <w:rPr>
          <w:rFonts w:cs="Arial"/>
          <w:szCs w:val="22"/>
          <w:lang w:val="en-US"/>
        </w:rPr>
        <w:t>Outcome 8: Preparation of the iNDC to the 2015 Agreement under the UNFCCC</w:t>
      </w:r>
    </w:p>
    <w:p w14:paraId="49B8BEC8" w14:textId="77777777" w:rsidR="00857733" w:rsidRPr="00857733" w:rsidRDefault="00857733" w:rsidP="00857733">
      <w:pPr>
        <w:tabs>
          <w:tab w:val="left" w:pos="450"/>
        </w:tabs>
        <w:rPr>
          <w:rFonts w:cs="Arial"/>
          <w:szCs w:val="22"/>
          <w:lang w:val="en-US"/>
        </w:rPr>
      </w:pPr>
    </w:p>
    <w:p w14:paraId="4F7BE130" w14:textId="77777777" w:rsidR="00857733" w:rsidRPr="00857733" w:rsidRDefault="00857733" w:rsidP="00857733">
      <w:pPr>
        <w:tabs>
          <w:tab w:val="left" w:pos="450"/>
        </w:tabs>
        <w:rPr>
          <w:rFonts w:cs="Arial"/>
          <w:szCs w:val="22"/>
          <w:lang w:val="en-US"/>
        </w:rPr>
      </w:pPr>
      <w:r w:rsidRPr="00857733">
        <w:rPr>
          <w:rFonts w:cs="Arial"/>
          <w:szCs w:val="22"/>
          <w:lang w:val="en-US"/>
        </w:rPr>
        <w:t>This outcome will address key feasibility questions regarding national GHG reduction potential through identification and/or validation of findings from ongoing and previous studies. Moreover, appropriate analysis will be carried out to provide essential support for an informed policy decision making process with regards to Botswana’s iNDC. The planned activities within this component may includ</w:t>
      </w:r>
      <w:r w:rsidR="003F0B25">
        <w:rPr>
          <w:rFonts w:cs="Arial"/>
          <w:szCs w:val="22"/>
          <w:lang w:val="en-US"/>
        </w:rPr>
        <w:t>e the assessment/validation of</w:t>
      </w:r>
      <w:r w:rsidRPr="00857733">
        <w:rPr>
          <w:rFonts w:cs="Arial"/>
          <w:szCs w:val="22"/>
          <w:lang w:val="en-US"/>
        </w:rPr>
        <w:t xml:space="preserve"> GHG baseline scenarios in specific sectors, the identification/validation of priority sectors for inclusion in INDC, a costing of/needs for action on these priority sectors, in line with COP guidance.</w:t>
      </w:r>
    </w:p>
    <w:p w14:paraId="5E7AC2CE" w14:textId="77777777" w:rsidR="00857733" w:rsidRPr="0077689D" w:rsidRDefault="00857733" w:rsidP="0077689D">
      <w:pPr>
        <w:tabs>
          <w:tab w:val="left" w:pos="450"/>
        </w:tabs>
        <w:rPr>
          <w:rFonts w:cs="Arial"/>
          <w:szCs w:val="22"/>
        </w:rPr>
      </w:pPr>
    </w:p>
    <w:p w14:paraId="269046E8" w14:textId="77777777" w:rsidR="00E37412" w:rsidRPr="0077689D" w:rsidRDefault="00DF0E82" w:rsidP="0077689D">
      <w:pPr>
        <w:pStyle w:val="ListParagraph"/>
        <w:ind w:left="0"/>
        <w:jc w:val="both"/>
        <w:rPr>
          <w:rFonts w:ascii="Arial" w:hAnsi="Arial" w:cs="Arial"/>
          <w:sz w:val="22"/>
          <w:szCs w:val="22"/>
        </w:rPr>
      </w:pPr>
      <w:r>
        <w:rPr>
          <w:rFonts w:ascii="Arial" w:hAnsi="Arial" w:cs="Arial"/>
          <w:sz w:val="22"/>
          <w:szCs w:val="22"/>
        </w:rPr>
        <w:t xml:space="preserve">The </w:t>
      </w:r>
      <w:r w:rsidR="00E37412" w:rsidRPr="0077689D">
        <w:rPr>
          <w:rFonts w:ascii="Arial" w:hAnsi="Arial" w:cs="Arial"/>
          <w:sz w:val="22"/>
          <w:szCs w:val="22"/>
        </w:rPr>
        <w:t xml:space="preserve">Third National Communication and First Biennial Update Report of Botswana to the UNFCCC </w:t>
      </w:r>
      <w:r>
        <w:rPr>
          <w:rFonts w:ascii="Arial" w:hAnsi="Arial" w:cs="Arial"/>
          <w:sz w:val="22"/>
          <w:szCs w:val="22"/>
        </w:rPr>
        <w:t xml:space="preserve">will be </w:t>
      </w:r>
      <w:r w:rsidR="00E37412" w:rsidRPr="0077689D">
        <w:rPr>
          <w:rFonts w:ascii="Arial" w:hAnsi="Arial" w:cs="Arial"/>
          <w:sz w:val="22"/>
          <w:szCs w:val="22"/>
        </w:rPr>
        <w:t xml:space="preserve">developed, submitted and disseminated. </w:t>
      </w:r>
    </w:p>
    <w:p w14:paraId="07FD059B" w14:textId="77777777" w:rsidR="00E37412" w:rsidRPr="0077689D" w:rsidRDefault="00E37412" w:rsidP="0077689D">
      <w:pPr>
        <w:pStyle w:val="ListParagraph"/>
        <w:ind w:left="0"/>
        <w:jc w:val="both"/>
        <w:rPr>
          <w:rFonts w:ascii="Arial" w:hAnsi="Arial" w:cs="Arial"/>
          <w:sz w:val="22"/>
          <w:szCs w:val="22"/>
        </w:rPr>
      </w:pPr>
    </w:p>
    <w:p w14:paraId="10CCBE30" w14:textId="77777777" w:rsidR="00E37412" w:rsidRPr="00857733" w:rsidRDefault="00E37412" w:rsidP="0077689D">
      <w:pPr>
        <w:pStyle w:val="ListParagraph"/>
        <w:ind w:left="0"/>
        <w:jc w:val="both"/>
        <w:rPr>
          <w:rFonts w:ascii="Arial" w:hAnsi="Arial" w:cs="Arial"/>
          <w:sz w:val="22"/>
          <w:szCs w:val="22"/>
          <w:lang w:val="en-GB"/>
        </w:rPr>
      </w:pPr>
    </w:p>
    <w:p w14:paraId="19A8F7BB" w14:textId="77777777" w:rsidR="00E37412" w:rsidRPr="0077689D" w:rsidRDefault="00E37412" w:rsidP="0077689D">
      <w:pPr>
        <w:pStyle w:val="Heading3"/>
        <w:spacing w:after="0"/>
        <w:rPr>
          <w:rFonts w:ascii="Arial" w:hAnsi="Arial" w:cs="Arial"/>
          <w:sz w:val="22"/>
          <w:szCs w:val="22"/>
        </w:rPr>
      </w:pPr>
    </w:p>
    <w:p w14:paraId="02346E92" w14:textId="77777777" w:rsidR="00E37412" w:rsidRPr="0077689D" w:rsidRDefault="00E37412" w:rsidP="0077689D">
      <w:pPr>
        <w:tabs>
          <w:tab w:val="left" w:pos="450"/>
        </w:tabs>
        <w:rPr>
          <w:rFonts w:cs="Arial"/>
          <w:szCs w:val="22"/>
        </w:rPr>
      </w:pPr>
    </w:p>
    <w:p w14:paraId="30827BE8" w14:textId="77777777" w:rsidR="00E37412" w:rsidRPr="0077689D" w:rsidRDefault="00E37412" w:rsidP="0077689D">
      <w:pPr>
        <w:ind w:right="1008"/>
        <w:rPr>
          <w:rStyle w:val="body1"/>
          <w:color w:val="1F497D"/>
          <w:sz w:val="22"/>
          <w:szCs w:val="22"/>
        </w:rPr>
      </w:pPr>
    </w:p>
    <w:p w14:paraId="18D834D9" w14:textId="77777777" w:rsidR="005C473B" w:rsidRPr="0077689D" w:rsidRDefault="005C473B" w:rsidP="0077689D">
      <w:pPr>
        <w:rPr>
          <w:rFonts w:cs="Arial"/>
          <w:i/>
          <w:color w:val="1F497D"/>
          <w:szCs w:val="22"/>
        </w:rPr>
      </w:pPr>
    </w:p>
    <w:p w14:paraId="397030D7" w14:textId="77777777" w:rsidR="00E1433A" w:rsidRPr="0077689D" w:rsidRDefault="00E1433A" w:rsidP="0077689D">
      <w:pPr>
        <w:rPr>
          <w:rFonts w:cs="Arial"/>
          <w:szCs w:val="22"/>
        </w:rPr>
      </w:pPr>
    </w:p>
    <w:p w14:paraId="200E70F0" w14:textId="77777777" w:rsidR="00482730" w:rsidRPr="0077689D" w:rsidRDefault="00482730" w:rsidP="0077689D">
      <w:pPr>
        <w:rPr>
          <w:rFonts w:cs="Arial"/>
          <w:szCs w:val="22"/>
        </w:rPr>
      </w:pPr>
    </w:p>
    <w:p w14:paraId="650F6FF1" w14:textId="77777777" w:rsidR="00482730" w:rsidRPr="0077689D" w:rsidRDefault="00482730" w:rsidP="0077689D">
      <w:pPr>
        <w:rPr>
          <w:rFonts w:cs="Arial"/>
          <w:szCs w:val="22"/>
        </w:rPr>
        <w:sectPr w:rsidR="00482730" w:rsidRPr="0077689D" w:rsidSect="00A96008">
          <w:footerReference w:type="default" r:id="rId14"/>
          <w:footerReference w:type="first" r:id="rId15"/>
          <w:pgSz w:w="12240" w:h="15840" w:code="1"/>
          <w:pgMar w:top="1440" w:right="1440" w:bottom="1440" w:left="1440" w:header="706" w:footer="706" w:gutter="0"/>
          <w:cols w:space="708"/>
          <w:docGrid w:linePitch="360"/>
        </w:sectPr>
      </w:pPr>
    </w:p>
    <w:p w14:paraId="1C4658B4" w14:textId="77777777" w:rsidR="00DB7322" w:rsidRDefault="00E1433A">
      <w:pPr>
        <w:pStyle w:val="Heading1"/>
        <w:rPr>
          <w:bCs/>
        </w:rPr>
      </w:pPr>
      <w:bookmarkStart w:id="7" w:name="_Toc207800912"/>
      <w:bookmarkStart w:id="8" w:name="_Toc418462033"/>
      <w:r w:rsidRPr="0077689D">
        <w:lastRenderedPageBreak/>
        <w:t xml:space="preserve">Project Results Framework:  </w:t>
      </w:r>
      <w:bookmarkStart w:id="9" w:name="_Toc207800913"/>
      <w:bookmarkEnd w:id="7"/>
      <w:bookmarkEnd w:id="8"/>
    </w:p>
    <w:p w14:paraId="51C5B74C" w14:textId="77777777" w:rsidR="00E1433A" w:rsidRPr="0077689D" w:rsidRDefault="00E1433A" w:rsidP="0077689D">
      <w:pPr>
        <w:ind w:left="360"/>
        <w:rPr>
          <w:rFonts w:cs="Arial"/>
          <w:b/>
          <w:bCs/>
          <w:szCs w:val="22"/>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980"/>
        <w:gridCol w:w="1961"/>
        <w:gridCol w:w="3063"/>
        <w:gridCol w:w="2551"/>
        <w:gridCol w:w="2728"/>
      </w:tblGrid>
      <w:tr w:rsidR="00E1433A" w:rsidRPr="0077689D" w14:paraId="4E25F5D1" w14:textId="77777777" w:rsidTr="00B7321E">
        <w:tc>
          <w:tcPr>
            <w:tcW w:w="14688" w:type="dxa"/>
            <w:gridSpan w:val="6"/>
            <w:shd w:val="clear" w:color="auto" w:fill="auto"/>
          </w:tcPr>
          <w:p w14:paraId="2915CA82" w14:textId="77777777" w:rsidR="00E1433A" w:rsidRPr="0077689D" w:rsidRDefault="00E1433A" w:rsidP="0077689D">
            <w:pPr>
              <w:rPr>
                <w:rFonts w:cs="Arial"/>
                <w:b/>
                <w:bCs/>
                <w:szCs w:val="22"/>
              </w:rPr>
            </w:pPr>
            <w:r w:rsidRPr="0077689D">
              <w:rPr>
                <w:rFonts w:cs="Arial"/>
                <w:b/>
                <w:bCs/>
                <w:szCs w:val="22"/>
              </w:rPr>
              <w:t xml:space="preserve">This project will contribute to achieving the following Country Programme Outcome as defined in CPAP or CPD: </w:t>
            </w:r>
          </w:p>
          <w:p w14:paraId="4406A648" w14:textId="77777777" w:rsidR="00E1433A" w:rsidRPr="0077689D" w:rsidRDefault="00AB10FE" w:rsidP="0077689D">
            <w:pPr>
              <w:rPr>
                <w:rFonts w:cs="Arial"/>
                <w:bCs/>
                <w:i/>
                <w:szCs w:val="22"/>
              </w:rPr>
            </w:pPr>
            <w:r w:rsidRPr="0077689D">
              <w:rPr>
                <w:rFonts w:cs="Arial"/>
                <w:bCs/>
                <w:i/>
                <w:szCs w:val="22"/>
              </w:rPr>
              <w:t>Enhanced national Policy Frameworks and Institutional capacities for effective Climate Change Adaptation and Mitigation</w:t>
            </w:r>
          </w:p>
        </w:tc>
      </w:tr>
      <w:tr w:rsidR="001B43BC" w:rsidRPr="0077689D" w14:paraId="135B27ED" w14:textId="77777777" w:rsidTr="001B43BC">
        <w:trPr>
          <w:trHeight w:val="245"/>
        </w:trPr>
        <w:tc>
          <w:tcPr>
            <w:tcW w:w="14688" w:type="dxa"/>
            <w:gridSpan w:val="6"/>
            <w:shd w:val="clear" w:color="auto" w:fill="auto"/>
          </w:tcPr>
          <w:p w14:paraId="21542EB7" w14:textId="77777777" w:rsidR="001B43BC" w:rsidRPr="0077689D" w:rsidRDefault="001B43BC" w:rsidP="0077689D">
            <w:pPr>
              <w:rPr>
                <w:rFonts w:cs="Arial"/>
                <w:b/>
                <w:bCs/>
                <w:szCs w:val="22"/>
              </w:rPr>
            </w:pPr>
            <w:r w:rsidRPr="0077689D">
              <w:rPr>
                <w:rFonts w:cs="Arial"/>
                <w:b/>
                <w:bCs/>
                <w:szCs w:val="22"/>
              </w:rPr>
              <w:t>Country Programme Outcome Indicators:</w:t>
            </w:r>
          </w:p>
          <w:p w14:paraId="3590E983" w14:textId="77777777" w:rsidR="001B43BC" w:rsidRPr="0077689D" w:rsidRDefault="00AB10FE" w:rsidP="0077689D">
            <w:pPr>
              <w:rPr>
                <w:rFonts w:cs="Arial"/>
                <w:bCs/>
                <w:i/>
                <w:szCs w:val="22"/>
              </w:rPr>
            </w:pPr>
            <w:r w:rsidRPr="0077689D">
              <w:rPr>
                <w:rFonts w:cs="Arial"/>
                <w:bCs/>
                <w:i/>
                <w:szCs w:val="22"/>
              </w:rPr>
              <w:t>National and sub-national integrated climate change adaptation and mitigation policy, strategy and action plan developed</w:t>
            </w:r>
          </w:p>
        </w:tc>
      </w:tr>
      <w:tr w:rsidR="001B43BC" w:rsidRPr="0077689D" w14:paraId="14C42207" w14:textId="77777777" w:rsidTr="00B7321E">
        <w:trPr>
          <w:trHeight w:val="244"/>
        </w:trPr>
        <w:tc>
          <w:tcPr>
            <w:tcW w:w="14688" w:type="dxa"/>
            <w:gridSpan w:val="6"/>
            <w:shd w:val="clear" w:color="auto" w:fill="auto"/>
          </w:tcPr>
          <w:p w14:paraId="2B1760B4" w14:textId="77777777" w:rsidR="00AB10FE" w:rsidRPr="0077689D" w:rsidRDefault="001B43BC" w:rsidP="0077689D">
            <w:pPr>
              <w:rPr>
                <w:rFonts w:cs="Arial"/>
                <w:b/>
                <w:bCs/>
                <w:szCs w:val="22"/>
              </w:rPr>
            </w:pPr>
            <w:r w:rsidRPr="0077689D">
              <w:rPr>
                <w:rFonts w:cs="Arial"/>
                <w:b/>
                <w:bCs/>
                <w:szCs w:val="22"/>
              </w:rPr>
              <w:t>Primary applicable Key Environment and Sustainable Development Key R</w:t>
            </w:r>
            <w:r w:rsidR="00AB10FE" w:rsidRPr="0077689D">
              <w:rPr>
                <w:rFonts w:cs="Arial"/>
                <w:b/>
                <w:bCs/>
                <w:szCs w:val="22"/>
              </w:rPr>
              <w:t xml:space="preserve">esult Area: </w:t>
            </w:r>
          </w:p>
          <w:p w14:paraId="3AE5964F" w14:textId="77777777" w:rsidR="001B43BC" w:rsidRPr="0077689D" w:rsidRDefault="001B43BC" w:rsidP="0077689D">
            <w:pPr>
              <w:rPr>
                <w:rFonts w:cs="Arial"/>
                <w:bCs/>
                <w:i/>
                <w:szCs w:val="22"/>
              </w:rPr>
            </w:pPr>
            <w:r w:rsidRPr="0077689D">
              <w:rPr>
                <w:rFonts w:cs="Arial"/>
                <w:bCs/>
                <w:i/>
                <w:szCs w:val="22"/>
              </w:rPr>
              <w:t>Promo</w:t>
            </w:r>
            <w:r w:rsidR="00AB10FE" w:rsidRPr="0077689D">
              <w:rPr>
                <w:rFonts w:cs="Arial"/>
                <w:bCs/>
                <w:i/>
                <w:szCs w:val="22"/>
              </w:rPr>
              <w:t xml:space="preserve">te climate change adaptation </w:t>
            </w:r>
          </w:p>
        </w:tc>
      </w:tr>
      <w:tr w:rsidR="00E1433A" w:rsidRPr="0077689D" w14:paraId="368B54D1" w14:textId="77777777" w:rsidTr="00B7321E">
        <w:tc>
          <w:tcPr>
            <w:tcW w:w="14688" w:type="dxa"/>
            <w:gridSpan w:val="6"/>
            <w:shd w:val="clear" w:color="auto" w:fill="auto"/>
          </w:tcPr>
          <w:p w14:paraId="435A2B67" w14:textId="77777777" w:rsidR="00816584" w:rsidRDefault="00E1433A" w:rsidP="0077689D">
            <w:pPr>
              <w:rPr>
                <w:rFonts w:cs="Arial"/>
                <w:b/>
                <w:bCs/>
                <w:szCs w:val="22"/>
              </w:rPr>
            </w:pPr>
            <w:r w:rsidRPr="0077689D">
              <w:rPr>
                <w:rFonts w:cs="Arial"/>
                <w:b/>
                <w:bCs/>
                <w:szCs w:val="22"/>
              </w:rPr>
              <w:t>Applicable GEF Strategic Objective and Program:</w:t>
            </w:r>
          </w:p>
          <w:p w14:paraId="753FE57B" w14:textId="77777777" w:rsidR="001F7559" w:rsidRPr="001F7559" w:rsidRDefault="00B22DF9" w:rsidP="0077689D">
            <w:pPr>
              <w:rPr>
                <w:rFonts w:cs="Arial"/>
                <w:bCs/>
                <w:i/>
                <w:szCs w:val="22"/>
                <w:lang w:val="en-US"/>
              </w:rPr>
            </w:pPr>
            <w:r w:rsidRPr="00B22DF9">
              <w:rPr>
                <w:rFonts w:cs="Arial"/>
                <w:bCs/>
                <w:i/>
                <w:szCs w:val="22"/>
                <w:lang w:val="en-US"/>
              </w:rPr>
              <w:t>CCM-3: Foster Enabling Conditions to Mainstream Mitigation Concerns into Sustainable Development Strategies</w:t>
            </w:r>
          </w:p>
          <w:p w14:paraId="2F53A26F" w14:textId="77777777" w:rsidR="00E1433A" w:rsidRPr="003F0B25" w:rsidRDefault="00B22DF9" w:rsidP="0077689D">
            <w:pPr>
              <w:rPr>
                <w:rFonts w:cs="Arial"/>
                <w:bCs/>
                <w:i/>
                <w:szCs w:val="22"/>
                <w:lang w:val="en-US"/>
              </w:rPr>
            </w:pPr>
            <w:r w:rsidRPr="00B22DF9">
              <w:rPr>
                <w:rFonts w:cs="Arial"/>
                <w:bCs/>
                <w:i/>
                <w:szCs w:val="22"/>
                <w:lang w:val="en-US"/>
              </w:rPr>
              <w:t>Program 5: Integrate findings of Convention obligations and enabling activities into national planning processes and mitigation targets</w:t>
            </w:r>
          </w:p>
        </w:tc>
      </w:tr>
      <w:tr w:rsidR="00E1433A" w:rsidRPr="0077689D" w14:paraId="037716C6" w14:textId="77777777" w:rsidTr="00B7321E">
        <w:tc>
          <w:tcPr>
            <w:tcW w:w="14688" w:type="dxa"/>
            <w:gridSpan w:val="6"/>
            <w:shd w:val="clear" w:color="auto" w:fill="auto"/>
          </w:tcPr>
          <w:p w14:paraId="1A419D43" w14:textId="77777777" w:rsidR="00816584" w:rsidRPr="0077689D" w:rsidRDefault="00E1433A" w:rsidP="0077689D">
            <w:pPr>
              <w:rPr>
                <w:rFonts w:cs="Arial"/>
                <w:b/>
                <w:bCs/>
                <w:szCs w:val="22"/>
              </w:rPr>
            </w:pPr>
            <w:r w:rsidRPr="0077689D">
              <w:rPr>
                <w:rFonts w:cs="Arial"/>
                <w:b/>
                <w:bCs/>
                <w:szCs w:val="22"/>
              </w:rPr>
              <w:t>Applicable GEF Expected Outcomes:</w:t>
            </w:r>
          </w:p>
          <w:p w14:paraId="623AC3D1" w14:textId="77777777" w:rsidR="00E1433A" w:rsidRPr="003F0B25" w:rsidRDefault="001F7559" w:rsidP="0077689D">
            <w:pPr>
              <w:rPr>
                <w:rFonts w:cs="Arial"/>
                <w:bCs/>
                <w:i/>
                <w:szCs w:val="22"/>
              </w:rPr>
            </w:pPr>
            <w:r w:rsidRPr="001F7559">
              <w:rPr>
                <w:rFonts w:cs="Arial"/>
                <w:bCs/>
                <w:i/>
                <w:szCs w:val="22"/>
              </w:rPr>
              <w:t>Policy, planning and regulatory frameworks foster accelerated low GHG development and emissions mitigation</w:t>
            </w:r>
          </w:p>
        </w:tc>
      </w:tr>
      <w:tr w:rsidR="00E1433A" w:rsidRPr="0077689D" w14:paraId="49CD0F91" w14:textId="77777777" w:rsidTr="00B7321E">
        <w:tc>
          <w:tcPr>
            <w:tcW w:w="14688" w:type="dxa"/>
            <w:gridSpan w:val="6"/>
            <w:shd w:val="clear" w:color="auto" w:fill="auto"/>
          </w:tcPr>
          <w:p w14:paraId="0AB16859" w14:textId="77777777" w:rsidR="00816584" w:rsidRPr="0077689D" w:rsidRDefault="00E1433A" w:rsidP="0077689D">
            <w:pPr>
              <w:rPr>
                <w:rFonts w:cs="Arial"/>
                <w:b/>
                <w:bCs/>
                <w:szCs w:val="22"/>
              </w:rPr>
            </w:pPr>
            <w:r w:rsidRPr="0077689D">
              <w:rPr>
                <w:rFonts w:cs="Arial"/>
                <w:b/>
                <w:bCs/>
                <w:szCs w:val="22"/>
              </w:rPr>
              <w:t>Applicable GEF Outcome Indicators:</w:t>
            </w:r>
          </w:p>
          <w:p w14:paraId="52FCDD92" w14:textId="77777777" w:rsidR="00E1433A" w:rsidRPr="0077689D" w:rsidRDefault="001F7559" w:rsidP="0077689D">
            <w:pPr>
              <w:rPr>
                <w:rFonts w:cs="Arial"/>
                <w:bCs/>
                <w:szCs w:val="22"/>
              </w:rPr>
            </w:pPr>
            <w:r w:rsidRPr="001F7559">
              <w:rPr>
                <w:rFonts w:cs="Arial"/>
                <w:bCs/>
                <w:i/>
                <w:szCs w:val="22"/>
              </w:rPr>
              <w:t>Number of countries meeting convention reporting requirements and including specific GHG reduction targets</w:t>
            </w:r>
          </w:p>
        </w:tc>
      </w:tr>
      <w:tr w:rsidR="00EA4E95" w:rsidRPr="0077689D" w14:paraId="20A1E92C" w14:textId="77777777" w:rsidTr="00F743FA">
        <w:trPr>
          <w:trHeight w:val="544"/>
        </w:trPr>
        <w:tc>
          <w:tcPr>
            <w:tcW w:w="2405" w:type="dxa"/>
            <w:shd w:val="pct12" w:color="auto" w:fill="auto"/>
          </w:tcPr>
          <w:p w14:paraId="5ADB0C3C" w14:textId="77777777" w:rsidR="00EA4E95" w:rsidRPr="0077689D" w:rsidRDefault="00EA4E95" w:rsidP="0077689D">
            <w:pPr>
              <w:rPr>
                <w:rFonts w:cs="Arial"/>
                <w:b/>
                <w:bCs/>
                <w:szCs w:val="22"/>
              </w:rPr>
            </w:pPr>
          </w:p>
        </w:tc>
        <w:tc>
          <w:tcPr>
            <w:tcW w:w="1980" w:type="dxa"/>
            <w:shd w:val="pct12" w:color="auto" w:fill="auto"/>
          </w:tcPr>
          <w:p w14:paraId="20713C7B" w14:textId="77777777" w:rsidR="00EA4E95" w:rsidRPr="0077689D" w:rsidRDefault="00EA4E95" w:rsidP="0077689D">
            <w:pPr>
              <w:rPr>
                <w:rFonts w:cs="Arial"/>
                <w:b/>
                <w:bCs/>
                <w:szCs w:val="22"/>
              </w:rPr>
            </w:pPr>
            <w:r w:rsidRPr="0077689D">
              <w:rPr>
                <w:rFonts w:cs="Arial"/>
                <w:b/>
                <w:bCs/>
                <w:szCs w:val="22"/>
              </w:rPr>
              <w:t>Indicator</w:t>
            </w:r>
          </w:p>
        </w:tc>
        <w:tc>
          <w:tcPr>
            <w:tcW w:w="1961" w:type="dxa"/>
            <w:shd w:val="pct12" w:color="auto" w:fill="auto"/>
          </w:tcPr>
          <w:p w14:paraId="3329F6A1" w14:textId="77777777" w:rsidR="00EA4E95" w:rsidRPr="0077689D" w:rsidRDefault="00EA4E95" w:rsidP="0077689D">
            <w:pPr>
              <w:rPr>
                <w:rFonts w:cs="Arial"/>
                <w:b/>
                <w:bCs/>
                <w:szCs w:val="22"/>
              </w:rPr>
            </w:pPr>
            <w:r w:rsidRPr="0077689D">
              <w:rPr>
                <w:rFonts w:cs="Arial"/>
                <w:b/>
                <w:bCs/>
                <w:szCs w:val="22"/>
              </w:rPr>
              <w:t>Baseline</w:t>
            </w:r>
          </w:p>
        </w:tc>
        <w:tc>
          <w:tcPr>
            <w:tcW w:w="3063" w:type="dxa"/>
            <w:shd w:val="pct12" w:color="auto" w:fill="auto"/>
          </w:tcPr>
          <w:p w14:paraId="6BE73DF3" w14:textId="77777777" w:rsidR="00EA4E95" w:rsidRPr="0077689D" w:rsidRDefault="00EA4E95" w:rsidP="0077689D">
            <w:pPr>
              <w:rPr>
                <w:rFonts w:cs="Arial"/>
                <w:b/>
                <w:bCs/>
                <w:szCs w:val="22"/>
              </w:rPr>
            </w:pPr>
            <w:r w:rsidRPr="0077689D">
              <w:rPr>
                <w:rFonts w:cs="Arial"/>
                <w:b/>
                <w:bCs/>
                <w:szCs w:val="22"/>
              </w:rPr>
              <w:t xml:space="preserve">Targets </w:t>
            </w:r>
          </w:p>
          <w:p w14:paraId="21408DB6" w14:textId="77777777" w:rsidR="00EA4E95" w:rsidRPr="0077689D" w:rsidRDefault="00EA4E95" w:rsidP="0077689D">
            <w:pPr>
              <w:rPr>
                <w:rFonts w:cs="Arial"/>
                <w:b/>
                <w:bCs/>
                <w:szCs w:val="22"/>
              </w:rPr>
            </w:pPr>
            <w:r w:rsidRPr="0077689D">
              <w:rPr>
                <w:rFonts w:cs="Arial"/>
                <w:b/>
                <w:bCs/>
                <w:szCs w:val="22"/>
              </w:rPr>
              <w:t>End of Project</w:t>
            </w:r>
          </w:p>
        </w:tc>
        <w:tc>
          <w:tcPr>
            <w:tcW w:w="2551" w:type="dxa"/>
            <w:shd w:val="pct12" w:color="auto" w:fill="auto"/>
          </w:tcPr>
          <w:p w14:paraId="44895177" w14:textId="77777777" w:rsidR="00EA4E95" w:rsidRPr="0077689D" w:rsidRDefault="00EA4E95" w:rsidP="0077689D">
            <w:pPr>
              <w:rPr>
                <w:rFonts w:cs="Arial"/>
                <w:b/>
                <w:bCs/>
                <w:szCs w:val="22"/>
              </w:rPr>
            </w:pPr>
            <w:r w:rsidRPr="0077689D">
              <w:rPr>
                <w:rFonts w:cs="Arial"/>
                <w:b/>
                <w:bCs/>
                <w:szCs w:val="22"/>
              </w:rPr>
              <w:t>Source of verification</w:t>
            </w:r>
          </w:p>
        </w:tc>
        <w:tc>
          <w:tcPr>
            <w:tcW w:w="2728" w:type="dxa"/>
            <w:shd w:val="pct12" w:color="auto" w:fill="auto"/>
          </w:tcPr>
          <w:p w14:paraId="63070D9B" w14:textId="77777777" w:rsidR="00EA4E95" w:rsidRPr="0077689D" w:rsidRDefault="00EA4E95" w:rsidP="0077689D">
            <w:pPr>
              <w:rPr>
                <w:rFonts w:cs="Arial"/>
                <w:b/>
                <w:bCs/>
                <w:szCs w:val="22"/>
              </w:rPr>
            </w:pPr>
            <w:r w:rsidRPr="0077689D">
              <w:rPr>
                <w:rFonts w:cs="Arial"/>
                <w:b/>
                <w:bCs/>
                <w:szCs w:val="22"/>
              </w:rPr>
              <w:t>Risks and Assumptions</w:t>
            </w:r>
          </w:p>
        </w:tc>
      </w:tr>
      <w:tr w:rsidR="00EA4E95" w:rsidRPr="0077689D" w14:paraId="0CF8E3A5" w14:textId="77777777" w:rsidTr="00F743FA">
        <w:tc>
          <w:tcPr>
            <w:tcW w:w="2405" w:type="dxa"/>
            <w:shd w:val="pct12" w:color="auto" w:fill="auto"/>
          </w:tcPr>
          <w:p w14:paraId="7E7B0C1B" w14:textId="77777777" w:rsidR="00EA4E95" w:rsidRPr="0077689D" w:rsidRDefault="00EA4E95" w:rsidP="0077689D">
            <w:pPr>
              <w:rPr>
                <w:rFonts w:cs="Arial"/>
                <w:b/>
                <w:bCs/>
                <w:szCs w:val="22"/>
              </w:rPr>
            </w:pPr>
            <w:r w:rsidRPr="0077689D">
              <w:rPr>
                <w:rFonts w:cs="Arial"/>
                <w:b/>
                <w:bCs/>
                <w:szCs w:val="22"/>
              </w:rPr>
              <w:t>Project Objective</w:t>
            </w:r>
            <w:r w:rsidRPr="0077689D">
              <w:rPr>
                <w:rStyle w:val="FootnoteReference"/>
                <w:rFonts w:cs="Arial"/>
                <w:b/>
                <w:bCs/>
                <w:sz w:val="22"/>
                <w:szCs w:val="22"/>
              </w:rPr>
              <w:footnoteReference w:id="2"/>
            </w:r>
          </w:p>
          <w:p w14:paraId="518C60D1" w14:textId="77777777" w:rsidR="00EA4E95" w:rsidRDefault="00EA4E95" w:rsidP="0077689D">
            <w:pPr>
              <w:rPr>
                <w:rFonts w:cs="Arial"/>
                <w:b/>
                <w:bCs/>
                <w:szCs w:val="22"/>
              </w:rPr>
            </w:pPr>
            <w:r w:rsidRPr="0077689D">
              <w:rPr>
                <w:rFonts w:cs="Arial"/>
                <w:b/>
                <w:bCs/>
                <w:szCs w:val="22"/>
              </w:rPr>
              <w:t>(equivalent to output in ATLAS)</w:t>
            </w:r>
          </w:p>
          <w:p w14:paraId="116B1941" w14:textId="77777777" w:rsidR="00C67A8A" w:rsidRDefault="00C67A8A" w:rsidP="0077689D">
            <w:pPr>
              <w:rPr>
                <w:rFonts w:cs="Arial"/>
                <w:b/>
                <w:bCs/>
                <w:szCs w:val="22"/>
              </w:rPr>
            </w:pPr>
          </w:p>
          <w:p w14:paraId="54B49898" w14:textId="77777777" w:rsidR="00C67A8A" w:rsidRPr="0077689D" w:rsidRDefault="00C67A8A" w:rsidP="00C67A8A">
            <w:pPr>
              <w:rPr>
                <w:rFonts w:cs="Arial"/>
                <w:b/>
                <w:bCs/>
                <w:szCs w:val="22"/>
              </w:rPr>
            </w:pPr>
            <w:r w:rsidRPr="000C0F16">
              <w:rPr>
                <w:rFonts w:ascii="Times New Roman" w:hAnsi="Times New Roman"/>
                <w:b/>
                <w:bCs/>
                <w:sz w:val="20"/>
                <w:szCs w:val="20"/>
              </w:rPr>
              <w:t>The immediate objective of the project is to assist the country in the preparation and submission of its</w:t>
            </w:r>
            <w:r>
              <w:rPr>
                <w:rFonts w:ascii="Times New Roman" w:hAnsi="Times New Roman"/>
                <w:b/>
                <w:bCs/>
                <w:sz w:val="20"/>
                <w:szCs w:val="20"/>
              </w:rPr>
              <w:t xml:space="preserve"> Third National Communication (TNC) and</w:t>
            </w:r>
            <w:r w:rsidRPr="000C0F16">
              <w:rPr>
                <w:rFonts w:ascii="Times New Roman" w:hAnsi="Times New Roman"/>
                <w:b/>
                <w:bCs/>
                <w:sz w:val="20"/>
                <w:szCs w:val="20"/>
              </w:rPr>
              <w:t xml:space="preserve"> First Biennial Update Report to the Conference of the Parties to the UNFCCC </w:t>
            </w:r>
          </w:p>
        </w:tc>
        <w:tc>
          <w:tcPr>
            <w:tcW w:w="1980" w:type="dxa"/>
          </w:tcPr>
          <w:p w14:paraId="2F4EF216" w14:textId="77777777" w:rsidR="00EA4E95" w:rsidRPr="003F0B25" w:rsidRDefault="00B22DF9" w:rsidP="0077689D">
            <w:pPr>
              <w:rPr>
                <w:rFonts w:ascii="Times New Roman" w:hAnsi="Times New Roman"/>
                <w:b/>
                <w:bCs/>
                <w:sz w:val="24"/>
              </w:rPr>
            </w:pPr>
            <w:r w:rsidRPr="003F0B25">
              <w:rPr>
                <w:rFonts w:ascii="Times New Roman" w:hAnsi="Times New Roman"/>
                <w:bCs/>
                <w:sz w:val="24"/>
              </w:rPr>
              <w:t>Third National Communication (TNC), First  Biennial Update Report and iNDCEndorsed by Gov (FBUR) and submitted to UNFCCC</w:t>
            </w:r>
          </w:p>
        </w:tc>
        <w:tc>
          <w:tcPr>
            <w:tcW w:w="1961" w:type="dxa"/>
          </w:tcPr>
          <w:p w14:paraId="02A9FAEE" w14:textId="77777777" w:rsidR="00EA4E95" w:rsidRPr="003F0B25" w:rsidRDefault="00B22DF9" w:rsidP="0077689D">
            <w:pPr>
              <w:rPr>
                <w:rFonts w:ascii="Times New Roman" w:hAnsi="Times New Roman"/>
                <w:bCs/>
                <w:sz w:val="24"/>
              </w:rPr>
            </w:pPr>
            <w:r w:rsidRPr="003F0B25">
              <w:rPr>
                <w:rFonts w:ascii="Times New Roman" w:hAnsi="Times New Roman"/>
                <w:bCs/>
                <w:sz w:val="24"/>
              </w:rPr>
              <w:t>Botswana’s  Second National Communication</w:t>
            </w:r>
          </w:p>
        </w:tc>
        <w:tc>
          <w:tcPr>
            <w:tcW w:w="3063" w:type="dxa"/>
          </w:tcPr>
          <w:p w14:paraId="4E0C3422" w14:textId="77777777" w:rsidR="00DB7322" w:rsidRPr="003F0B25" w:rsidRDefault="00C67A8A">
            <w:pPr>
              <w:pStyle w:val="ListParagraph"/>
              <w:numPr>
                <w:ilvl w:val="0"/>
                <w:numId w:val="56"/>
              </w:numPr>
              <w:ind w:left="360"/>
              <w:rPr>
                <w:bCs/>
              </w:rPr>
            </w:pPr>
            <w:r w:rsidRPr="003F0B25">
              <w:rPr>
                <w:bCs/>
              </w:rPr>
              <w:t>Botswana’s First  Biennial Update Report</w:t>
            </w:r>
            <w:r w:rsidRPr="003F0B25">
              <w:rPr>
                <w:b/>
                <w:bCs/>
              </w:rPr>
              <w:t xml:space="preserve"> (FBUR) </w:t>
            </w:r>
            <w:r w:rsidRPr="003F0B25">
              <w:rPr>
                <w:bCs/>
              </w:rPr>
              <w:t>to be endorsed and submitted to the UNFCCC in 2015</w:t>
            </w:r>
          </w:p>
          <w:p w14:paraId="4538D49F" w14:textId="77777777" w:rsidR="00C67A8A" w:rsidRPr="003F0B25" w:rsidRDefault="00C67A8A" w:rsidP="002143D6">
            <w:pPr>
              <w:jc w:val="left"/>
              <w:rPr>
                <w:rFonts w:ascii="Times New Roman" w:hAnsi="Times New Roman"/>
                <w:bCs/>
                <w:sz w:val="24"/>
              </w:rPr>
            </w:pPr>
          </w:p>
          <w:p w14:paraId="3041A131" w14:textId="77777777" w:rsidR="00DB7322" w:rsidRPr="003F0B25" w:rsidRDefault="00C67A8A">
            <w:pPr>
              <w:pStyle w:val="ListParagraph"/>
              <w:numPr>
                <w:ilvl w:val="0"/>
                <w:numId w:val="56"/>
              </w:numPr>
              <w:ind w:left="360"/>
              <w:rPr>
                <w:bCs/>
              </w:rPr>
            </w:pPr>
            <w:r w:rsidRPr="003F0B25">
              <w:rPr>
                <w:bCs/>
              </w:rPr>
              <w:t>Botswana’s Third National Communication Report</w:t>
            </w:r>
            <w:r w:rsidRPr="003F0B25">
              <w:rPr>
                <w:b/>
                <w:bCs/>
              </w:rPr>
              <w:t xml:space="preserve"> (TNC) </w:t>
            </w:r>
            <w:r w:rsidRPr="003F0B25">
              <w:rPr>
                <w:bCs/>
              </w:rPr>
              <w:t>to be endorsed and submitted to the UNFCCC at COP23</w:t>
            </w:r>
            <w:r w:rsidR="00FD029C" w:rsidRPr="003F0B25">
              <w:rPr>
                <w:bCs/>
              </w:rPr>
              <w:t xml:space="preserve"> in 2017</w:t>
            </w:r>
          </w:p>
          <w:p w14:paraId="60D1AEF0" w14:textId="77777777" w:rsidR="00C67A8A" w:rsidRPr="003F0B25" w:rsidRDefault="00C67A8A" w:rsidP="002143D6">
            <w:pPr>
              <w:jc w:val="left"/>
              <w:rPr>
                <w:rFonts w:ascii="Times New Roman" w:hAnsi="Times New Roman"/>
                <w:bCs/>
                <w:sz w:val="24"/>
              </w:rPr>
            </w:pPr>
          </w:p>
          <w:p w14:paraId="67311ABB" w14:textId="77777777" w:rsidR="00DB7322" w:rsidRPr="003F0B25" w:rsidRDefault="00B22DF9">
            <w:pPr>
              <w:pStyle w:val="ListParagraph"/>
              <w:numPr>
                <w:ilvl w:val="0"/>
                <w:numId w:val="56"/>
              </w:numPr>
              <w:spacing w:after="80"/>
              <w:ind w:left="360"/>
            </w:pPr>
            <w:r w:rsidRPr="003F0B25">
              <w:t xml:space="preserve">The iNDC to be </w:t>
            </w:r>
            <w:r w:rsidRPr="003F0B25">
              <w:lastRenderedPageBreak/>
              <w:t xml:space="preserve">submitted in </w:t>
            </w:r>
            <w:r w:rsidR="00DB7322" w:rsidRPr="003F0B25">
              <w:t>September</w:t>
            </w:r>
            <w:r w:rsidRPr="003F0B25">
              <w:t xml:space="preserve"> 2015 to the UNFCCC.</w:t>
            </w:r>
          </w:p>
          <w:p w14:paraId="61DB6733" w14:textId="77777777" w:rsidR="00C67A8A" w:rsidRPr="003F0B25" w:rsidRDefault="00C67A8A" w:rsidP="00C67A8A">
            <w:pPr>
              <w:jc w:val="left"/>
              <w:rPr>
                <w:rFonts w:ascii="Times New Roman" w:hAnsi="Times New Roman"/>
                <w:bCs/>
                <w:sz w:val="24"/>
                <w:lang w:val="en-US"/>
              </w:rPr>
            </w:pPr>
          </w:p>
          <w:p w14:paraId="3913059D" w14:textId="77777777" w:rsidR="00C67A8A" w:rsidRPr="003F0B25" w:rsidRDefault="00C67A8A" w:rsidP="00C67A8A">
            <w:pPr>
              <w:jc w:val="left"/>
              <w:rPr>
                <w:rFonts w:ascii="Times New Roman" w:hAnsi="Times New Roman"/>
                <w:bCs/>
                <w:sz w:val="24"/>
              </w:rPr>
            </w:pPr>
          </w:p>
          <w:p w14:paraId="29CB3C11" w14:textId="77777777" w:rsidR="00C67A8A" w:rsidRPr="003F0B25" w:rsidRDefault="00C67A8A" w:rsidP="00C67A8A">
            <w:pPr>
              <w:jc w:val="left"/>
              <w:rPr>
                <w:rFonts w:ascii="Times New Roman" w:hAnsi="Times New Roman"/>
                <w:b/>
                <w:bCs/>
                <w:sz w:val="24"/>
              </w:rPr>
            </w:pPr>
          </w:p>
          <w:p w14:paraId="74CC1E75" w14:textId="77777777" w:rsidR="00EA4E95" w:rsidRPr="003F0B25" w:rsidRDefault="00EA4E95" w:rsidP="0077689D">
            <w:pPr>
              <w:rPr>
                <w:rFonts w:ascii="Times New Roman" w:hAnsi="Times New Roman"/>
                <w:b/>
                <w:bCs/>
                <w:sz w:val="24"/>
              </w:rPr>
            </w:pPr>
          </w:p>
        </w:tc>
        <w:tc>
          <w:tcPr>
            <w:tcW w:w="2551" w:type="dxa"/>
          </w:tcPr>
          <w:p w14:paraId="55B956E1" w14:textId="77777777" w:rsidR="00FD029C" w:rsidRPr="003F0B25" w:rsidRDefault="00B22DF9" w:rsidP="00FD029C">
            <w:pPr>
              <w:numPr>
                <w:ilvl w:val="0"/>
                <w:numId w:val="53"/>
              </w:numPr>
              <w:jc w:val="left"/>
              <w:rPr>
                <w:rFonts w:ascii="Times New Roman" w:hAnsi="Times New Roman"/>
                <w:sz w:val="24"/>
              </w:rPr>
            </w:pPr>
            <w:r w:rsidRPr="003F0B25">
              <w:rPr>
                <w:rFonts w:ascii="Times New Roman" w:hAnsi="Times New Roman"/>
                <w:sz w:val="24"/>
              </w:rPr>
              <w:lastRenderedPageBreak/>
              <w:t>Official Launch.</w:t>
            </w:r>
          </w:p>
          <w:p w14:paraId="4246D0A0" w14:textId="77777777" w:rsidR="00FD029C" w:rsidRPr="003F0B25" w:rsidRDefault="00B22DF9" w:rsidP="00FD029C">
            <w:pPr>
              <w:numPr>
                <w:ilvl w:val="0"/>
                <w:numId w:val="53"/>
              </w:numPr>
              <w:jc w:val="left"/>
              <w:rPr>
                <w:rFonts w:ascii="Times New Roman" w:hAnsi="Times New Roman"/>
                <w:sz w:val="24"/>
              </w:rPr>
            </w:pPr>
            <w:r w:rsidRPr="003F0B25">
              <w:rPr>
                <w:rFonts w:ascii="Times New Roman" w:hAnsi="Times New Roman"/>
                <w:sz w:val="24"/>
              </w:rPr>
              <w:t>Government endorsement decision.</w:t>
            </w:r>
          </w:p>
          <w:p w14:paraId="31BE70A1" w14:textId="77777777" w:rsidR="00DB7322" w:rsidRPr="003F0B25" w:rsidRDefault="00B22DF9">
            <w:pPr>
              <w:numPr>
                <w:ilvl w:val="0"/>
                <w:numId w:val="53"/>
              </w:numPr>
              <w:jc w:val="left"/>
              <w:rPr>
                <w:rFonts w:ascii="Times New Roman" w:hAnsi="Times New Roman"/>
                <w:sz w:val="24"/>
              </w:rPr>
            </w:pPr>
            <w:r w:rsidRPr="003F0B25">
              <w:rPr>
                <w:rFonts w:ascii="Times New Roman" w:hAnsi="Times New Roman"/>
                <w:sz w:val="24"/>
              </w:rPr>
              <w:t>UNFCCC website uploaded.</w:t>
            </w:r>
          </w:p>
        </w:tc>
        <w:tc>
          <w:tcPr>
            <w:tcW w:w="2728" w:type="dxa"/>
          </w:tcPr>
          <w:p w14:paraId="71F3968B" w14:textId="77777777" w:rsidR="00FD029C" w:rsidRPr="00625754" w:rsidRDefault="00B22DF9" w:rsidP="00FD029C">
            <w:pPr>
              <w:numPr>
                <w:ilvl w:val="0"/>
                <w:numId w:val="53"/>
              </w:numPr>
              <w:jc w:val="left"/>
              <w:rPr>
                <w:rFonts w:ascii="Times New Roman" w:hAnsi="Times New Roman"/>
                <w:b/>
                <w:bCs/>
                <w:sz w:val="24"/>
              </w:rPr>
            </w:pPr>
            <w:r w:rsidRPr="00B22DF9">
              <w:rPr>
                <w:rFonts w:ascii="Times New Roman" w:hAnsi="Times New Roman"/>
                <w:bCs/>
                <w:sz w:val="24"/>
              </w:rPr>
              <w:t xml:space="preserve">Political support from all relevant stakeholders and the Government. </w:t>
            </w:r>
          </w:p>
          <w:p w14:paraId="28E34C55" w14:textId="77777777" w:rsidR="00DB7322" w:rsidRDefault="00B22DF9">
            <w:pPr>
              <w:numPr>
                <w:ilvl w:val="0"/>
                <w:numId w:val="53"/>
              </w:numPr>
              <w:jc w:val="left"/>
              <w:rPr>
                <w:rFonts w:ascii="Times New Roman" w:hAnsi="Times New Roman"/>
                <w:b/>
                <w:bCs/>
                <w:sz w:val="24"/>
              </w:rPr>
            </w:pPr>
            <w:r w:rsidRPr="00B22DF9">
              <w:rPr>
                <w:rFonts w:ascii="Times New Roman" w:hAnsi="Times New Roman"/>
                <w:bCs/>
                <w:sz w:val="24"/>
              </w:rPr>
              <w:t xml:space="preserve">Technical capacities </w:t>
            </w:r>
          </w:p>
          <w:p w14:paraId="32F419D8" w14:textId="77777777" w:rsidR="00DB7322" w:rsidRPr="003F0B25" w:rsidRDefault="00B22DF9">
            <w:pPr>
              <w:numPr>
                <w:ilvl w:val="0"/>
                <w:numId w:val="53"/>
              </w:numPr>
              <w:jc w:val="left"/>
              <w:rPr>
                <w:rFonts w:ascii="Times New Roman" w:hAnsi="Times New Roman"/>
                <w:bCs/>
                <w:sz w:val="24"/>
              </w:rPr>
            </w:pPr>
            <w:r w:rsidRPr="003F0B25">
              <w:rPr>
                <w:rFonts w:ascii="Times New Roman" w:hAnsi="Times New Roman"/>
                <w:bCs/>
                <w:sz w:val="24"/>
              </w:rPr>
              <w:t>Climate Change is  mainstreamed into national development plans</w:t>
            </w:r>
          </w:p>
          <w:p w14:paraId="59903973" w14:textId="77777777" w:rsidR="005C4F8A" w:rsidRPr="00625754" w:rsidRDefault="005C4F8A" w:rsidP="0077689D">
            <w:pPr>
              <w:rPr>
                <w:rFonts w:ascii="Times New Roman" w:hAnsi="Times New Roman"/>
                <w:b/>
                <w:bCs/>
                <w:sz w:val="24"/>
              </w:rPr>
            </w:pPr>
          </w:p>
        </w:tc>
      </w:tr>
      <w:tr w:rsidR="00D945B9" w:rsidRPr="0077689D" w14:paraId="5FB26D77" w14:textId="77777777" w:rsidTr="00F743FA">
        <w:tc>
          <w:tcPr>
            <w:tcW w:w="2405" w:type="dxa"/>
            <w:shd w:val="pct12" w:color="auto" w:fill="auto"/>
          </w:tcPr>
          <w:p w14:paraId="4341F5E0" w14:textId="77777777" w:rsidR="00D945B9" w:rsidRDefault="00D945B9" w:rsidP="00D945B9">
            <w:pPr>
              <w:rPr>
                <w:rFonts w:cs="Arial"/>
                <w:b/>
                <w:bCs/>
                <w:szCs w:val="22"/>
              </w:rPr>
            </w:pPr>
            <w:r w:rsidRPr="0077689D">
              <w:rPr>
                <w:rFonts w:cs="Arial"/>
                <w:b/>
                <w:bCs/>
                <w:szCs w:val="22"/>
              </w:rPr>
              <w:lastRenderedPageBreak/>
              <w:t>Outcome 1</w:t>
            </w:r>
            <w:r w:rsidRPr="0077689D">
              <w:rPr>
                <w:rStyle w:val="FootnoteReference"/>
                <w:rFonts w:cs="Arial"/>
                <w:b/>
                <w:bCs/>
                <w:sz w:val="22"/>
                <w:szCs w:val="22"/>
              </w:rPr>
              <w:footnoteReference w:id="3"/>
            </w:r>
          </w:p>
          <w:p w14:paraId="54827069" w14:textId="77777777" w:rsidR="00D945B9" w:rsidRPr="0077689D" w:rsidRDefault="00D945B9" w:rsidP="00D945B9">
            <w:pPr>
              <w:rPr>
                <w:rFonts w:cs="Arial"/>
                <w:b/>
                <w:bCs/>
                <w:szCs w:val="22"/>
              </w:rPr>
            </w:pPr>
            <w:r w:rsidRPr="00D945B9">
              <w:rPr>
                <w:rFonts w:cs="Arial"/>
                <w:b/>
                <w:bCs/>
                <w:szCs w:val="22"/>
              </w:rPr>
              <w:t>Intended Nationally Determined Contribution to 2015 Agreement</w:t>
            </w:r>
          </w:p>
          <w:p w14:paraId="2B1F4469" w14:textId="77777777" w:rsidR="00D945B9" w:rsidRPr="0077689D" w:rsidRDefault="00D945B9" w:rsidP="0077689D">
            <w:pPr>
              <w:rPr>
                <w:rFonts w:cs="Arial"/>
                <w:b/>
                <w:bCs/>
                <w:szCs w:val="22"/>
              </w:rPr>
            </w:pPr>
          </w:p>
        </w:tc>
        <w:tc>
          <w:tcPr>
            <w:tcW w:w="1980" w:type="dxa"/>
          </w:tcPr>
          <w:p w14:paraId="699048EF" w14:textId="77777777" w:rsidR="00D945B9" w:rsidRPr="003F0B25" w:rsidRDefault="00B22DF9" w:rsidP="0077689D">
            <w:pPr>
              <w:rPr>
                <w:rFonts w:ascii="Times New Roman" w:hAnsi="Times New Roman"/>
                <w:bCs/>
                <w:sz w:val="24"/>
              </w:rPr>
            </w:pPr>
            <w:r w:rsidRPr="003F0B25">
              <w:rPr>
                <w:rFonts w:ascii="Times New Roman" w:hAnsi="Times New Roman"/>
                <w:bCs/>
                <w:sz w:val="24"/>
              </w:rPr>
              <w:t>Consultation, communication, identification and reporting of the intended Nationally Determined Contribution of Botswana to the 2015 Agreement under the UNFCCC</w:t>
            </w:r>
          </w:p>
        </w:tc>
        <w:tc>
          <w:tcPr>
            <w:tcW w:w="1961" w:type="dxa"/>
          </w:tcPr>
          <w:p w14:paraId="5F4ADC07" w14:textId="77777777" w:rsidR="00D945B9" w:rsidRPr="003F0B25" w:rsidRDefault="00F20407" w:rsidP="0077689D">
            <w:pPr>
              <w:rPr>
                <w:rFonts w:ascii="Times New Roman" w:hAnsi="Times New Roman"/>
                <w:bCs/>
                <w:sz w:val="24"/>
              </w:rPr>
            </w:pPr>
            <w:r w:rsidRPr="003F0B25">
              <w:rPr>
                <w:rFonts w:ascii="Times New Roman" w:hAnsi="Times New Roman"/>
                <w:bCs/>
                <w:sz w:val="24"/>
              </w:rPr>
              <w:t>No iNDC currently</w:t>
            </w:r>
          </w:p>
        </w:tc>
        <w:tc>
          <w:tcPr>
            <w:tcW w:w="3063" w:type="dxa"/>
          </w:tcPr>
          <w:p w14:paraId="55E7E543" w14:textId="77777777" w:rsidR="00D945B9" w:rsidRPr="003F0B25" w:rsidRDefault="00F20407" w:rsidP="00D945B9">
            <w:pPr>
              <w:pStyle w:val="ListParagraph"/>
              <w:numPr>
                <w:ilvl w:val="0"/>
                <w:numId w:val="55"/>
              </w:numPr>
              <w:rPr>
                <w:bCs/>
              </w:rPr>
            </w:pPr>
            <w:r w:rsidRPr="003F0B25">
              <w:rPr>
                <w:bCs/>
              </w:rPr>
              <w:t>Intended nationally determined contributions document prepared, launched and presented.</w:t>
            </w:r>
          </w:p>
        </w:tc>
        <w:tc>
          <w:tcPr>
            <w:tcW w:w="2551" w:type="dxa"/>
          </w:tcPr>
          <w:p w14:paraId="3C532AAF" w14:textId="77777777" w:rsidR="00F20407" w:rsidRPr="003F0B25" w:rsidRDefault="00F20407" w:rsidP="00F20407">
            <w:pPr>
              <w:pStyle w:val="ListParagraph"/>
              <w:numPr>
                <w:ilvl w:val="0"/>
                <w:numId w:val="55"/>
              </w:numPr>
              <w:rPr>
                <w:bCs/>
              </w:rPr>
            </w:pPr>
            <w:r w:rsidRPr="003F0B25">
              <w:t>iNDC to the 2015 Agreement prepared and communicated to the UNFCCC</w:t>
            </w:r>
          </w:p>
          <w:p w14:paraId="5D995244" w14:textId="77777777" w:rsidR="00F20407" w:rsidRPr="003F0B25" w:rsidRDefault="00F20407" w:rsidP="00F20407">
            <w:pPr>
              <w:pStyle w:val="ListParagraph"/>
              <w:numPr>
                <w:ilvl w:val="0"/>
                <w:numId w:val="55"/>
              </w:numPr>
              <w:rPr>
                <w:bCs/>
              </w:rPr>
            </w:pPr>
            <w:r w:rsidRPr="003F0B25">
              <w:rPr>
                <w:bCs/>
              </w:rPr>
              <w:t>Project reports</w:t>
            </w:r>
          </w:p>
          <w:p w14:paraId="5DF5DA9C" w14:textId="77777777" w:rsidR="00F20407" w:rsidRPr="003F0B25" w:rsidRDefault="00F20407" w:rsidP="00F20407">
            <w:pPr>
              <w:pStyle w:val="ListParagraph"/>
              <w:numPr>
                <w:ilvl w:val="0"/>
                <w:numId w:val="55"/>
              </w:numPr>
              <w:rPr>
                <w:bCs/>
              </w:rPr>
            </w:pPr>
            <w:r w:rsidRPr="003F0B25">
              <w:rPr>
                <w:bCs/>
              </w:rPr>
              <w:t>Baseline reports</w:t>
            </w:r>
          </w:p>
          <w:p w14:paraId="3BD07FB1" w14:textId="77777777" w:rsidR="00F20407" w:rsidRPr="003F0B25" w:rsidRDefault="00F20407" w:rsidP="00F20407">
            <w:pPr>
              <w:pStyle w:val="ListParagraph"/>
              <w:numPr>
                <w:ilvl w:val="0"/>
                <w:numId w:val="55"/>
              </w:numPr>
              <w:rPr>
                <w:bCs/>
              </w:rPr>
            </w:pPr>
            <w:r w:rsidRPr="003F0B25">
              <w:rPr>
                <w:bCs/>
              </w:rPr>
              <w:t>Policy report</w:t>
            </w:r>
          </w:p>
          <w:p w14:paraId="48BF8E27" w14:textId="77777777" w:rsidR="00F20407" w:rsidRPr="003F0B25" w:rsidRDefault="00F20407" w:rsidP="00F20407">
            <w:pPr>
              <w:pStyle w:val="ListParagraph"/>
              <w:numPr>
                <w:ilvl w:val="0"/>
                <w:numId w:val="55"/>
              </w:numPr>
              <w:rPr>
                <w:bCs/>
              </w:rPr>
            </w:pPr>
            <w:r w:rsidRPr="003F0B25">
              <w:rPr>
                <w:bCs/>
              </w:rPr>
              <w:t>Recommendations</w:t>
            </w:r>
          </w:p>
          <w:p w14:paraId="77BD5ABC" w14:textId="77777777" w:rsidR="00F20407" w:rsidRPr="003F0B25" w:rsidRDefault="00F20407" w:rsidP="00F20407">
            <w:pPr>
              <w:pStyle w:val="ListParagraph"/>
              <w:numPr>
                <w:ilvl w:val="0"/>
                <w:numId w:val="55"/>
              </w:numPr>
              <w:rPr>
                <w:bCs/>
              </w:rPr>
            </w:pPr>
            <w:r w:rsidRPr="003F0B25">
              <w:rPr>
                <w:bCs/>
              </w:rPr>
              <w:t>Workshop reports</w:t>
            </w:r>
          </w:p>
        </w:tc>
        <w:tc>
          <w:tcPr>
            <w:tcW w:w="2728" w:type="dxa"/>
          </w:tcPr>
          <w:p w14:paraId="364EE611" w14:textId="77777777" w:rsidR="00F20407" w:rsidRPr="00F20407" w:rsidRDefault="00F20407" w:rsidP="00F20407">
            <w:pPr>
              <w:rPr>
                <w:rFonts w:cs="Arial"/>
                <w:bCs/>
                <w:szCs w:val="22"/>
                <w:lang w:val="en-US"/>
              </w:rPr>
            </w:pPr>
            <w:r w:rsidRPr="00F20407">
              <w:rPr>
                <w:rFonts w:cs="Arial"/>
                <w:bCs/>
                <w:szCs w:val="22"/>
                <w:lang w:val="en-US"/>
              </w:rPr>
              <w:t>Difficulty meeting with the stakeholders with the requisite information</w:t>
            </w:r>
          </w:p>
          <w:p w14:paraId="0BDCF91D" w14:textId="77777777" w:rsidR="00F20407" w:rsidRPr="00F20407" w:rsidRDefault="00F20407" w:rsidP="00F20407">
            <w:pPr>
              <w:rPr>
                <w:rFonts w:cs="Arial"/>
                <w:bCs/>
                <w:szCs w:val="22"/>
                <w:lang w:val="en-US"/>
              </w:rPr>
            </w:pPr>
            <w:r w:rsidRPr="00F20407">
              <w:rPr>
                <w:rFonts w:cs="Arial"/>
                <w:bCs/>
                <w:szCs w:val="22"/>
                <w:lang w:val="en-US"/>
              </w:rPr>
              <w:t>Lack  of data</w:t>
            </w:r>
          </w:p>
          <w:p w14:paraId="374D8655" w14:textId="77777777" w:rsidR="00F20407" w:rsidRDefault="00F20407" w:rsidP="00F20407">
            <w:pPr>
              <w:rPr>
                <w:rFonts w:cs="Arial"/>
                <w:bCs/>
                <w:szCs w:val="22"/>
                <w:lang w:val="en-US"/>
              </w:rPr>
            </w:pPr>
            <w:r w:rsidRPr="00F20407">
              <w:rPr>
                <w:rFonts w:cs="Arial"/>
                <w:bCs/>
                <w:szCs w:val="22"/>
                <w:lang w:val="en-US"/>
              </w:rPr>
              <w:t>Lack of national agreement on INDC</w:t>
            </w:r>
          </w:p>
          <w:p w14:paraId="34273895" w14:textId="77777777" w:rsidR="00D945B9" w:rsidRPr="00F20407" w:rsidRDefault="00F20407" w:rsidP="0077689D">
            <w:pPr>
              <w:rPr>
                <w:rFonts w:cs="Arial"/>
                <w:bCs/>
                <w:szCs w:val="22"/>
                <w:lang w:val="en-US"/>
              </w:rPr>
            </w:pPr>
            <w:r w:rsidRPr="00F20407">
              <w:rPr>
                <w:rFonts w:cs="Arial"/>
                <w:bCs/>
                <w:szCs w:val="22"/>
                <w:lang w:val="en-US"/>
              </w:rPr>
              <w:t>Data available, accessible and reliable.</w:t>
            </w:r>
          </w:p>
        </w:tc>
      </w:tr>
      <w:tr w:rsidR="00F743FA" w:rsidRPr="0077689D" w14:paraId="7072D03A" w14:textId="77777777" w:rsidTr="00F743FA">
        <w:tc>
          <w:tcPr>
            <w:tcW w:w="2405" w:type="dxa"/>
            <w:shd w:val="pct12" w:color="auto" w:fill="auto"/>
          </w:tcPr>
          <w:p w14:paraId="5B1E570E" w14:textId="77777777" w:rsidR="00F743FA" w:rsidRPr="0077689D" w:rsidRDefault="00F743FA" w:rsidP="008424CB">
            <w:pPr>
              <w:rPr>
                <w:rFonts w:cs="Arial"/>
                <w:b/>
                <w:bCs/>
                <w:szCs w:val="22"/>
              </w:rPr>
            </w:pPr>
            <w:r w:rsidRPr="0077689D">
              <w:rPr>
                <w:rFonts w:cs="Arial"/>
                <w:b/>
                <w:bCs/>
                <w:szCs w:val="22"/>
              </w:rPr>
              <w:t xml:space="preserve">Outcome </w:t>
            </w:r>
            <w:r>
              <w:rPr>
                <w:rFonts w:cs="Arial"/>
                <w:b/>
                <w:bCs/>
                <w:szCs w:val="22"/>
              </w:rPr>
              <w:t>2</w:t>
            </w:r>
          </w:p>
          <w:p w14:paraId="35FE9259" w14:textId="77777777" w:rsidR="00F743FA" w:rsidRPr="0077689D" w:rsidRDefault="00F743FA" w:rsidP="0077689D">
            <w:pPr>
              <w:rPr>
                <w:rFonts w:cs="Arial"/>
                <w:b/>
                <w:bCs/>
                <w:szCs w:val="22"/>
              </w:rPr>
            </w:pPr>
            <w:r w:rsidRPr="0077689D">
              <w:rPr>
                <w:rFonts w:cs="Arial"/>
                <w:b/>
                <w:szCs w:val="22"/>
              </w:rPr>
              <w:t xml:space="preserve">National Circumstances </w:t>
            </w:r>
          </w:p>
        </w:tc>
        <w:tc>
          <w:tcPr>
            <w:tcW w:w="1980" w:type="dxa"/>
          </w:tcPr>
          <w:p w14:paraId="02412725" w14:textId="77777777" w:rsidR="00F743FA" w:rsidRPr="003F0B25" w:rsidRDefault="00F743FA" w:rsidP="0077689D">
            <w:pPr>
              <w:rPr>
                <w:rFonts w:ascii="Times New Roman" w:hAnsi="Times New Roman"/>
                <w:bCs/>
                <w:sz w:val="24"/>
              </w:rPr>
            </w:pPr>
            <w:r w:rsidRPr="003F0B25">
              <w:rPr>
                <w:rFonts w:ascii="Times New Roman" w:hAnsi="Times New Roman"/>
                <w:bCs/>
                <w:sz w:val="24"/>
              </w:rPr>
              <w:t>National circumstances chapter</w:t>
            </w:r>
          </w:p>
        </w:tc>
        <w:tc>
          <w:tcPr>
            <w:tcW w:w="1961" w:type="dxa"/>
          </w:tcPr>
          <w:p w14:paraId="18875C82" w14:textId="77777777" w:rsidR="00F743FA" w:rsidRPr="003F0B25" w:rsidRDefault="00F743FA" w:rsidP="0077689D">
            <w:pPr>
              <w:rPr>
                <w:rFonts w:ascii="Times New Roman" w:hAnsi="Times New Roman"/>
                <w:bCs/>
                <w:sz w:val="24"/>
              </w:rPr>
            </w:pPr>
            <w:r w:rsidRPr="003F0B25">
              <w:rPr>
                <w:rFonts w:ascii="Times New Roman" w:hAnsi="Times New Roman"/>
                <w:bCs/>
                <w:sz w:val="24"/>
              </w:rPr>
              <w:t xml:space="preserve">INC and SNC </w:t>
            </w:r>
          </w:p>
        </w:tc>
        <w:tc>
          <w:tcPr>
            <w:tcW w:w="3063" w:type="dxa"/>
          </w:tcPr>
          <w:p w14:paraId="1BF4A532" w14:textId="77777777" w:rsidR="00F743FA" w:rsidRPr="003F0B25" w:rsidRDefault="00F743FA" w:rsidP="008424CB">
            <w:pPr>
              <w:pStyle w:val="ListParagraph"/>
              <w:numPr>
                <w:ilvl w:val="0"/>
                <w:numId w:val="59"/>
              </w:numPr>
              <w:rPr>
                <w:bCs/>
              </w:rPr>
            </w:pPr>
            <w:r w:rsidRPr="003F0B25">
              <w:rPr>
                <w:bCs/>
              </w:rPr>
              <w:t xml:space="preserve">National circumstances  chapter for  the TNC </w:t>
            </w:r>
          </w:p>
          <w:p w14:paraId="137241F6" w14:textId="77777777" w:rsidR="00F743FA" w:rsidRPr="003F0B25" w:rsidRDefault="00F743FA" w:rsidP="008424CB">
            <w:pPr>
              <w:pStyle w:val="ListParagraph"/>
              <w:numPr>
                <w:ilvl w:val="0"/>
                <w:numId w:val="59"/>
              </w:numPr>
              <w:rPr>
                <w:bCs/>
              </w:rPr>
            </w:pPr>
            <w:r w:rsidRPr="003F0B25">
              <w:rPr>
                <w:bCs/>
              </w:rPr>
              <w:t>National circumstances  chapter for  the BUR</w:t>
            </w:r>
          </w:p>
          <w:p w14:paraId="21594932" w14:textId="77777777" w:rsidR="00F743FA" w:rsidRPr="003F0B25" w:rsidRDefault="00F743FA" w:rsidP="005462C9">
            <w:pPr>
              <w:pStyle w:val="ListParagraph"/>
              <w:ind w:left="360"/>
              <w:rPr>
                <w:bCs/>
              </w:rPr>
            </w:pPr>
          </w:p>
        </w:tc>
        <w:tc>
          <w:tcPr>
            <w:tcW w:w="2551" w:type="dxa"/>
          </w:tcPr>
          <w:p w14:paraId="7959B9EF" w14:textId="77777777" w:rsidR="00F743FA" w:rsidRPr="003F0B25" w:rsidRDefault="00F743FA" w:rsidP="008424CB">
            <w:pPr>
              <w:pStyle w:val="ListParagraph"/>
              <w:numPr>
                <w:ilvl w:val="0"/>
                <w:numId w:val="60"/>
              </w:numPr>
              <w:ind w:left="392"/>
              <w:rPr>
                <w:bCs/>
              </w:rPr>
            </w:pPr>
            <w:r w:rsidRPr="003F0B25">
              <w:rPr>
                <w:bCs/>
              </w:rPr>
              <w:t>Project preparation guidelines</w:t>
            </w:r>
          </w:p>
          <w:p w14:paraId="023EFD90" w14:textId="77777777" w:rsidR="00F743FA" w:rsidRPr="003F0B25" w:rsidRDefault="00F743FA" w:rsidP="008424CB">
            <w:pPr>
              <w:pStyle w:val="ListParagraph"/>
              <w:numPr>
                <w:ilvl w:val="0"/>
                <w:numId w:val="60"/>
              </w:numPr>
              <w:ind w:left="392"/>
              <w:rPr>
                <w:bCs/>
              </w:rPr>
            </w:pPr>
            <w:r w:rsidRPr="003F0B25">
              <w:rPr>
                <w:bCs/>
              </w:rPr>
              <w:t>National Circumstances chapters</w:t>
            </w:r>
          </w:p>
          <w:p w14:paraId="45923AFA" w14:textId="77777777" w:rsidR="00F743FA" w:rsidRPr="003F0B25" w:rsidRDefault="00F743FA" w:rsidP="002143D6">
            <w:pPr>
              <w:pStyle w:val="ListParagraph"/>
              <w:numPr>
                <w:ilvl w:val="0"/>
                <w:numId w:val="55"/>
              </w:numPr>
              <w:rPr>
                <w:bCs/>
              </w:rPr>
            </w:pPr>
            <w:r w:rsidRPr="003F0B25">
              <w:rPr>
                <w:bCs/>
              </w:rPr>
              <w:t xml:space="preserve">Expert review reports </w:t>
            </w:r>
          </w:p>
        </w:tc>
        <w:tc>
          <w:tcPr>
            <w:tcW w:w="2728" w:type="dxa"/>
          </w:tcPr>
          <w:p w14:paraId="15ED7579" w14:textId="77777777" w:rsidR="00F743FA" w:rsidRPr="0077689D" w:rsidRDefault="00F743FA" w:rsidP="008424CB">
            <w:pPr>
              <w:rPr>
                <w:rFonts w:cs="Arial"/>
                <w:bCs/>
                <w:szCs w:val="22"/>
              </w:rPr>
            </w:pPr>
            <w:r>
              <w:rPr>
                <w:rFonts w:cs="Arial"/>
                <w:bCs/>
                <w:szCs w:val="22"/>
              </w:rPr>
              <w:t>A</w:t>
            </w:r>
            <w:r w:rsidRPr="0077689D">
              <w:rPr>
                <w:rFonts w:cs="Arial"/>
                <w:bCs/>
                <w:szCs w:val="22"/>
              </w:rPr>
              <w:t>vailability of data</w:t>
            </w:r>
          </w:p>
          <w:p w14:paraId="51C0559C" w14:textId="77777777" w:rsidR="00F743FA" w:rsidRPr="0077689D" w:rsidRDefault="00F743FA" w:rsidP="008424CB">
            <w:pPr>
              <w:rPr>
                <w:rFonts w:cs="Arial"/>
                <w:bCs/>
                <w:szCs w:val="22"/>
              </w:rPr>
            </w:pPr>
            <w:r w:rsidRPr="0077689D">
              <w:rPr>
                <w:rFonts w:cs="Arial"/>
                <w:bCs/>
                <w:szCs w:val="22"/>
              </w:rPr>
              <w:t>Climate change is included in the curriculum</w:t>
            </w:r>
          </w:p>
          <w:p w14:paraId="5AA1136B" w14:textId="77777777" w:rsidR="00F743FA" w:rsidRPr="0077689D" w:rsidRDefault="00F743FA" w:rsidP="0077689D">
            <w:pPr>
              <w:rPr>
                <w:rFonts w:cs="Arial"/>
                <w:bCs/>
                <w:szCs w:val="22"/>
              </w:rPr>
            </w:pPr>
            <w:r w:rsidRPr="0077689D">
              <w:rPr>
                <w:rFonts w:cs="Arial"/>
                <w:bCs/>
                <w:szCs w:val="22"/>
              </w:rPr>
              <w:t>Project is supported by the media</w:t>
            </w:r>
          </w:p>
        </w:tc>
      </w:tr>
      <w:tr w:rsidR="00B50813" w:rsidRPr="0077689D" w14:paraId="1E9B3E7F" w14:textId="77777777" w:rsidTr="00F743FA">
        <w:tc>
          <w:tcPr>
            <w:tcW w:w="2405" w:type="dxa"/>
            <w:shd w:val="pct12" w:color="auto" w:fill="auto"/>
          </w:tcPr>
          <w:p w14:paraId="7FAB3189" w14:textId="77777777" w:rsidR="00B50813" w:rsidRPr="0077689D" w:rsidRDefault="00B50813" w:rsidP="0077689D">
            <w:pPr>
              <w:rPr>
                <w:rFonts w:cs="Arial"/>
                <w:b/>
                <w:bCs/>
                <w:szCs w:val="22"/>
              </w:rPr>
            </w:pPr>
            <w:r w:rsidRPr="0077689D">
              <w:rPr>
                <w:rFonts w:cs="Arial"/>
                <w:b/>
                <w:bCs/>
                <w:szCs w:val="22"/>
              </w:rPr>
              <w:t xml:space="preserve">Outcome </w:t>
            </w:r>
            <w:r w:rsidR="00F743FA">
              <w:rPr>
                <w:rFonts w:cs="Arial"/>
                <w:b/>
                <w:bCs/>
                <w:szCs w:val="22"/>
              </w:rPr>
              <w:t>3</w:t>
            </w:r>
            <w:r w:rsidRPr="0077689D">
              <w:rPr>
                <w:rStyle w:val="FootnoteReference"/>
                <w:rFonts w:cs="Arial"/>
                <w:b/>
                <w:bCs/>
                <w:sz w:val="22"/>
                <w:szCs w:val="22"/>
              </w:rPr>
              <w:footnoteReference w:id="4"/>
            </w:r>
          </w:p>
          <w:p w14:paraId="65984755" w14:textId="77777777" w:rsidR="00B50813" w:rsidRPr="0077689D" w:rsidRDefault="002143D6" w:rsidP="0077689D">
            <w:pPr>
              <w:rPr>
                <w:rFonts w:cs="Arial"/>
                <w:b/>
                <w:bCs/>
                <w:szCs w:val="22"/>
              </w:rPr>
            </w:pPr>
            <w:r w:rsidRPr="002143D6">
              <w:rPr>
                <w:rFonts w:cs="Arial"/>
                <w:b/>
                <w:szCs w:val="22"/>
              </w:rPr>
              <w:t>National GHG  Inventory and Development of GHG Inventory Database</w:t>
            </w:r>
          </w:p>
        </w:tc>
        <w:tc>
          <w:tcPr>
            <w:tcW w:w="1980" w:type="dxa"/>
          </w:tcPr>
          <w:p w14:paraId="1DF57DBE" w14:textId="77777777" w:rsidR="00B50813" w:rsidRPr="003F0B25" w:rsidRDefault="00B50813" w:rsidP="0077689D">
            <w:pPr>
              <w:rPr>
                <w:rFonts w:ascii="Times New Roman" w:hAnsi="Times New Roman"/>
                <w:bCs/>
                <w:sz w:val="24"/>
              </w:rPr>
            </w:pPr>
            <w:r w:rsidRPr="003F0B25">
              <w:rPr>
                <w:rFonts w:ascii="Times New Roman" w:hAnsi="Times New Roman"/>
                <w:bCs/>
                <w:sz w:val="24"/>
              </w:rPr>
              <w:t>National GHG Inventory for 2006, 2010, 2011 and 2012</w:t>
            </w:r>
          </w:p>
          <w:p w14:paraId="6DE5B125" w14:textId="77777777" w:rsidR="00B50813" w:rsidRPr="003F0B25" w:rsidRDefault="00B50813" w:rsidP="0077689D">
            <w:pPr>
              <w:rPr>
                <w:rFonts w:ascii="Times New Roman" w:hAnsi="Times New Roman"/>
                <w:bCs/>
                <w:sz w:val="24"/>
              </w:rPr>
            </w:pPr>
            <w:r w:rsidRPr="003F0B25">
              <w:rPr>
                <w:rFonts w:ascii="Times New Roman" w:hAnsi="Times New Roman"/>
                <w:bCs/>
                <w:sz w:val="24"/>
              </w:rPr>
              <w:t>GHG Inventory database</w:t>
            </w:r>
          </w:p>
        </w:tc>
        <w:tc>
          <w:tcPr>
            <w:tcW w:w="1961" w:type="dxa"/>
          </w:tcPr>
          <w:p w14:paraId="1FC9D174" w14:textId="77777777" w:rsidR="00B50813" w:rsidRPr="003F0B25" w:rsidRDefault="00B50813" w:rsidP="0077689D">
            <w:pPr>
              <w:rPr>
                <w:rFonts w:ascii="Times New Roman" w:hAnsi="Times New Roman"/>
                <w:bCs/>
                <w:sz w:val="24"/>
              </w:rPr>
            </w:pPr>
            <w:r w:rsidRPr="003F0B25">
              <w:rPr>
                <w:rFonts w:ascii="Times New Roman" w:hAnsi="Times New Roman"/>
                <w:bCs/>
                <w:sz w:val="24"/>
              </w:rPr>
              <w:t>National Inventory Report under SNC</w:t>
            </w:r>
          </w:p>
          <w:p w14:paraId="1C75101B" w14:textId="77777777" w:rsidR="00B50813" w:rsidRPr="003F0B25" w:rsidRDefault="00B50813" w:rsidP="0077689D">
            <w:pPr>
              <w:rPr>
                <w:rFonts w:ascii="Times New Roman" w:hAnsi="Times New Roman"/>
                <w:bCs/>
                <w:sz w:val="24"/>
              </w:rPr>
            </w:pPr>
          </w:p>
        </w:tc>
        <w:tc>
          <w:tcPr>
            <w:tcW w:w="3063" w:type="dxa"/>
          </w:tcPr>
          <w:p w14:paraId="51F7A1CA" w14:textId="77777777" w:rsidR="00DB7322" w:rsidRPr="003F0B25" w:rsidRDefault="00B50813">
            <w:pPr>
              <w:pStyle w:val="ListParagraph"/>
              <w:numPr>
                <w:ilvl w:val="0"/>
                <w:numId w:val="55"/>
              </w:numPr>
              <w:rPr>
                <w:bCs/>
              </w:rPr>
            </w:pPr>
            <w:r w:rsidRPr="003F0B25">
              <w:rPr>
                <w:bCs/>
              </w:rPr>
              <w:t>National GHG Inventor</w:t>
            </w:r>
            <w:r w:rsidR="00FD029C" w:rsidRPr="003F0B25">
              <w:rPr>
                <w:bCs/>
              </w:rPr>
              <w:t>ies</w:t>
            </w:r>
            <w:r w:rsidRPr="003F0B25">
              <w:rPr>
                <w:bCs/>
              </w:rPr>
              <w:t xml:space="preserve"> for TNC</w:t>
            </w:r>
            <w:r w:rsidR="00FD029C" w:rsidRPr="003F0B25">
              <w:rPr>
                <w:bCs/>
              </w:rPr>
              <w:t xml:space="preserve"> (for the years 2006 and 2012)</w:t>
            </w:r>
            <w:r w:rsidRPr="003F0B25">
              <w:rPr>
                <w:bCs/>
              </w:rPr>
              <w:t xml:space="preserve"> and BUR</w:t>
            </w:r>
            <w:r w:rsidR="00FD029C" w:rsidRPr="003F0B25">
              <w:rPr>
                <w:bCs/>
              </w:rPr>
              <w:t xml:space="preserve"> (for the base year 2010 and 2011)</w:t>
            </w:r>
          </w:p>
          <w:p w14:paraId="2406B540" w14:textId="77777777" w:rsidR="00DB7322" w:rsidRPr="003F0B25" w:rsidRDefault="00B50813">
            <w:pPr>
              <w:pStyle w:val="ListParagraph"/>
              <w:numPr>
                <w:ilvl w:val="0"/>
                <w:numId w:val="55"/>
              </w:numPr>
              <w:rPr>
                <w:bCs/>
              </w:rPr>
            </w:pPr>
            <w:r w:rsidRPr="003F0B25">
              <w:rPr>
                <w:bCs/>
              </w:rPr>
              <w:t>National GHG Database</w:t>
            </w:r>
          </w:p>
          <w:p w14:paraId="30641D2F" w14:textId="77777777" w:rsidR="00DB7322" w:rsidRPr="003F0B25" w:rsidRDefault="00B50813">
            <w:pPr>
              <w:pStyle w:val="ListParagraph"/>
              <w:numPr>
                <w:ilvl w:val="0"/>
                <w:numId w:val="55"/>
              </w:numPr>
              <w:rPr>
                <w:bCs/>
              </w:rPr>
            </w:pPr>
            <w:r w:rsidRPr="003F0B25">
              <w:rPr>
                <w:bCs/>
              </w:rPr>
              <w:t xml:space="preserve">Institutionalization of the </w:t>
            </w:r>
            <w:r w:rsidRPr="003F0B25">
              <w:rPr>
                <w:bCs/>
              </w:rPr>
              <w:lastRenderedPageBreak/>
              <w:t>GHG process</w:t>
            </w:r>
          </w:p>
          <w:p w14:paraId="0BC0721D" w14:textId="77777777" w:rsidR="00DB7322" w:rsidRPr="003F0B25" w:rsidRDefault="002143D6">
            <w:pPr>
              <w:pStyle w:val="ListParagraph"/>
              <w:numPr>
                <w:ilvl w:val="0"/>
                <w:numId w:val="55"/>
              </w:numPr>
              <w:rPr>
                <w:bCs/>
              </w:rPr>
            </w:pPr>
            <w:r w:rsidRPr="003F0B25">
              <w:rPr>
                <w:bCs/>
              </w:rPr>
              <w:t>GHG emission projections for the years 2015 and 2030</w:t>
            </w:r>
          </w:p>
        </w:tc>
        <w:tc>
          <w:tcPr>
            <w:tcW w:w="2551" w:type="dxa"/>
          </w:tcPr>
          <w:p w14:paraId="70E6746F" w14:textId="77777777" w:rsidR="00DB7322" w:rsidRPr="003F0B25" w:rsidRDefault="00B50813">
            <w:pPr>
              <w:pStyle w:val="ListParagraph"/>
              <w:numPr>
                <w:ilvl w:val="0"/>
                <w:numId w:val="55"/>
              </w:numPr>
              <w:rPr>
                <w:bCs/>
              </w:rPr>
            </w:pPr>
            <w:r w:rsidRPr="003F0B25">
              <w:rPr>
                <w:bCs/>
              </w:rPr>
              <w:lastRenderedPageBreak/>
              <w:t>National and international statistical sources</w:t>
            </w:r>
          </w:p>
          <w:p w14:paraId="540DC57A" w14:textId="77777777" w:rsidR="00DB7322" w:rsidRPr="003F0B25" w:rsidRDefault="006839B9">
            <w:pPr>
              <w:pStyle w:val="ListParagraph"/>
              <w:numPr>
                <w:ilvl w:val="0"/>
                <w:numId w:val="55"/>
              </w:numPr>
              <w:rPr>
                <w:bCs/>
              </w:rPr>
            </w:pPr>
            <w:r w:rsidRPr="003F0B25">
              <w:rPr>
                <w:bCs/>
              </w:rPr>
              <w:t>GHG chapter for BUR and TNC</w:t>
            </w:r>
          </w:p>
          <w:p w14:paraId="2F5DBC9A" w14:textId="77777777" w:rsidR="00DB7322" w:rsidRPr="003F0B25" w:rsidRDefault="005C4F8A">
            <w:pPr>
              <w:pStyle w:val="ListParagraph"/>
              <w:numPr>
                <w:ilvl w:val="0"/>
                <w:numId w:val="55"/>
              </w:numPr>
              <w:rPr>
                <w:bCs/>
              </w:rPr>
            </w:pPr>
            <w:r w:rsidRPr="003F0B25">
              <w:rPr>
                <w:bCs/>
              </w:rPr>
              <w:t>GHG Database established</w:t>
            </w:r>
          </w:p>
          <w:p w14:paraId="3A192D46" w14:textId="77777777" w:rsidR="00DB7322" w:rsidRPr="003F0B25" w:rsidRDefault="00E428A1">
            <w:pPr>
              <w:pStyle w:val="ListParagraph"/>
              <w:numPr>
                <w:ilvl w:val="0"/>
                <w:numId w:val="55"/>
              </w:numPr>
              <w:rPr>
                <w:b/>
                <w:bCs/>
              </w:rPr>
            </w:pPr>
            <w:r w:rsidRPr="003F0B25">
              <w:rPr>
                <w:bCs/>
              </w:rPr>
              <w:lastRenderedPageBreak/>
              <w:t>Expert review reports</w:t>
            </w:r>
          </w:p>
        </w:tc>
        <w:tc>
          <w:tcPr>
            <w:tcW w:w="2728" w:type="dxa"/>
          </w:tcPr>
          <w:p w14:paraId="72EA9B49" w14:textId="77777777" w:rsidR="00B50813" w:rsidRPr="0077689D" w:rsidRDefault="00B50813" w:rsidP="0077689D">
            <w:pPr>
              <w:rPr>
                <w:rFonts w:cs="Arial"/>
                <w:bCs/>
                <w:szCs w:val="22"/>
              </w:rPr>
            </w:pPr>
            <w:r w:rsidRPr="0077689D">
              <w:rPr>
                <w:rFonts w:cs="Arial"/>
                <w:bCs/>
                <w:szCs w:val="22"/>
              </w:rPr>
              <w:lastRenderedPageBreak/>
              <w:t>Availability of data</w:t>
            </w:r>
          </w:p>
          <w:p w14:paraId="2D543CF3" w14:textId="77777777" w:rsidR="00B11D07" w:rsidRPr="0077689D" w:rsidRDefault="00B11D07" w:rsidP="0077689D">
            <w:pPr>
              <w:pStyle w:val="Default"/>
              <w:jc w:val="both"/>
              <w:rPr>
                <w:color w:val="auto"/>
                <w:sz w:val="22"/>
                <w:szCs w:val="22"/>
              </w:rPr>
            </w:pPr>
          </w:p>
          <w:p w14:paraId="13B312D1" w14:textId="77777777" w:rsidR="00B11D07" w:rsidRPr="0077689D" w:rsidRDefault="00B11D07" w:rsidP="0077689D">
            <w:pPr>
              <w:pStyle w:val="Default"/>
              <w:jc w:val="both"/>
              <w:rPr>
                <w:rFonts w:eastAsia="Times New Roman"/>
                <w:bCs/>
                <w:color w:val="auto"/>
                <w:sz w:val="22"/>
                <w:szCs w:val="22"/>
                <w:lang w:val="en-GB" w:eastAsia="en-US"/>
              </w:rPr>
            </w:pPr>
            <w:r w:rsidRPr="0077689D">
              <w:rPr>
                <w:rFonts w:eastAsia="Times New Roman"/>
                <w:bCs/>
                <w:color w:val="auto"/>
                <w:sz w:val="22"/>
                <w:szCs w:val="22"/>
                <w:lang w:val="en-GB" w:eastAsia="en-US"/>
              </w:rPr>
              <w:t xml:space="preserve">Capacity exists to carry out </w:t>
            </w:r>
            <w:r w:rsidR="00E428A1" w:rsidRPr="0077689D">
              <w:rPr>
                <w:rFonts w:eastAsia="Times New Roman"/>
                <w:bCs/>
                <w:color w:val="auto"/>
                <w:sz w:val="22"/>
                <w:szCs w:val="22"/>
                <w:lang w:val="en-GB" w:eastAsia="en-US"/>
              </w:rPr>
              <w:t>GHG exercise</w:t>
            </w:r>
          </w:p>
          <w:p w14:paraId="57E59BEA" w14:textId="77777777" w:rsidR="00B11D07" w:rsidRPr="0077689D" w:rsidRDefault="00B11D07" w:rsidP="0077689D">
            <w:pPr>
              <w:rPr>
                <w:rFonts w:cs="Arial"/>
                <w:bCs/>
                <w:szCs w:val="22"/>
              </w:rPr>
            </w:pPr>
          </w:p>
        </w:tc>
      </w:tr>
      <w:tr w:rsidR="00B50813" w:rsidRPr="0077689D" w14:paraId="1FBF3E7B" w14:textId="77777777" w:rsidTr="00F743FA">
        <w:tc>
          <w:tcPr>
            <w:tcW w:w="2405" w:type="dxa"/>
            <w:shd w:val="pct12" w:color="auto" w:fill="auto"/>
          </w:tcPr>
          <w:p w14:paraId="44B9437C" w14:textId="77777777" w:rsidR="00B50813" w:rsidRPr="0077689D" w:rsidRDefault="00B50813" w:rsidP="0077689D">
            <w:pPr>
              <w:rPr>
                <w:rFonts w:cs="Arial"/>
                <w:b/>
                <w:bCs/>
                <w:szCs w:val="22"/>
              </w:rPr>
            </w:pPr>
            <w:r w:rsidRPr="0077689D">
              <w:rPr>
                <w:rFonts w:cs="Arial"/>
                <w:b/>
                <w:bCs/>
                <w:szCs w:val="22"/>
              </w:rPr>
              <w:lastRenderedPageBreak/>
              <w:t xml:space="preserve">Outcome </w:t>
            </w:r>
            <w:r w:rsidR="00F743FA">
              <w:rPr>
                <w:rFonts w:cs="Arial"/>
                <w:b/>
                <w:bCs/>
                <w:szCs w:val="22"/>
              </w:rPr>
              <w:t>4</w:t>
            </w:r>
          </w:p>
          <w:p w14:paraId="125ED27A" w14:textId="77777777" w:rsidR="00B50813" w:rsidRPr="0077689D" w:rsidRDefault="002143D6" w:rsidP="0077689D">
            <w:pPr>
              <w:tabs>
                <w:tab w:val="left" w:pos="450"/>
              </w:tabs>
              <w:rPr>
                <w:rFonts w:cs="Arial"/>
                <w:b/>
                <w:bCs/>
                <w:szCs w:val="22"/>
              </w:rPr>
            </w:pPr>
            <w:r>
              <w:rPr>
                <w:rFonts w:cs="Arial"/>
                <w:b/>
                <w:szCs w:val="22"/>
              </w:rPr>
              <w:t xml:space="preserve">Vulnerability and Adaptation to Climate Change: </w:t>
            </w:r>
            <w:r w:rsidR="00B50813" w:rsidRPr="0077689D">
              <w:rPr>
                <w:rFonts w:cs="Arial"/>
                <w:b/>
                <w:szCs w:val="22"/>
              </w:rPr>
              <w:t>Future climate risk and adaptation measures assessed</w:t>
            </w:r>
          </w:p>
        </w:tc>
        <w:tc>
          <w:tcPr>
            <w:tcW w:w="1980" w:type="dxa"/>
          </w:tcPr>
          <w:p w14:paraId="5ABD5169" w14:textId="77777777" w:rsidR="00B50813" w:rsidRPr="003F0B25" w:rsidRDefault="00B50813" w:rsidP="0077689D">
            <w:pPr>
              <w:rPr>
                <w:rFonts w:ascii="Times New Roman" w:hAnsi="Times New Roman"/>
                <w:bCs/>
                <w:sz w:val="24"/>
              </w:rPr>
            </w:pPr>
            <w:r w:rsidRPr="003F0B25">
              <w:rPr>
                <w:rFonts w:ascii="Times New Roman" w:hAnsi="Times New Roman"/>
                <w:bCs/>
                <w:sz w:val="24"/>
              </w:rPr>
              <w:t>Climate change projections using Regional Climate change Models</w:t>
            </w:r>
          </w:p>
          <w:p w14:paraId="2BE900BD" w14:textId="77777777" w:rsidR="00B50813" w:rsidRPr="003F0B25" w:rsidRDefault="00B50813" w:rsidP="0077689D">
            <w:pPr>
              <w:rPr>
                <w:rFonts w:ascii="Times New Roman" w:hAnsi="Times New Roman"/>
                <w:bCs/>
                <w:sz w:val="24"/>
              </w:rPr>
            </w:pPr>
            <w:r w:rsidRPr="003F0B25">
              <w:rPr>
                <w:rFonts w:ascii="Times New Roman" w:hAnsi="Times New Roman"/>
                <w:bCs/>
                <w:sz w:val="24"/>
              </w:rPr>
              <w:t>Impact Assessment and adaptation measures for key sectors</w:t>
            </w:r>
          </w:p>
        </w:tc>
        <w:tc>
          <w:tcPr>
            <w:tcW w:w="1961" w:type="dxa"/>
          </w:tcPr>
          <w:p w14:paraId="24CE131A" w14:textId="77777777" w:rsidR="00B50813" w:rsidRPr="003F0B25" w:rsidRDefault="00B50813" w:rsidP="0077689D">
            <w:pPr>
              <w:rPr>
                <w:rFonts w:ascii="Times New Roman" w:hAnsi="Times New Roman"/>
                <w:bCs/>
                <w:sz w:val="24"/>
              </w:rPr>
            </w:pPr>
            <w:r w:rsidRPr="003F0B25">
              <w:rPr>
                <w:rFonts w:ascii="Times New Roman" w:hAnsi="Times New Roman"/>
                <w:bCs/>
                <w:sz w:val="24"/>
              </w:rPr>
              <w:t>V&amp; A chapter under the SNC</w:t>
            </w:r>
          </w:p>
          <w:p w14:paraId="10BF8804" w14:textId="77777777" w:rsidR="00B50813" w:rsidRPr="003F0B25" w:rsidRDefault="00B50813" w:rsidP="0077689D">
            <w:pPr>
              <w:rPr>
                <w:rFonts w:ascii="Times New Roman" w:hAnsi="Times New Roman"/>
                <w:bCs/>
                <w:sz w:val="24"/>
              </w:rPr>
            </w:pPr>
            <w:r w:rsidRPr="003F0B25">
              <w:rPr>
                <w:rFonts w:ascii="Times New Roman" w:hAnsi="Times New Roman"/>
                <w:bCs/>
                <w:sz w:val="24"/>
              </w:rPr>
              <w:t>Past research on climate change impacts</w:t>
            </w:r>
          </w:p>
        </w:tc>
        <w:tc>
          <w:tcPr>
            <w:tcW w:w="3063" w:type="dxa"/>
          </w:tcPr>
          <w:p w14:paraId="1ED1C471" w14:textId="77777777" w:rsidR="00DB7322" w:rsidRPr="003F0B25" w:rsidRDefault="00B50813">
            <w:pPr>
              <w:pStyle w:val="ListParagraph"/>
              <w:numPr>
                <w:ilvl w:val="0"/>
                <w:numId w:val="57"/>
              </w:numPr>
              <w:rPr>
                <w:bCs/>
              </w:rPr>
            </w:pPr>
            <w:r w:rsidRPr="003F0B25">
              <w:rPr>
                <w:bCs/>
              </w:rPr>
              <w:t>Improved understanding of climate change projections</w:t>
            </w:r>
            <w:r w:rsidR="00760A14" w:rsidRPr="003F0B25">
              <w:rPr>
                <w:bCs/>
              </w:rPr>
              <w:t>using multiple GCMs and RCMs</w:t>
            </w:r>
          </w:p>
          <w:p w14:paraId="7069E55C" w14:textId="77777777" w:rsidR="00DB7322" w:rsidRPr="003F0B25" w:rsidRDefault="00B50813">
            <w:pPr>
              <w:pStyle w:val="ListParagraph"/>
              <w:numPr>
                <w:ilvl w:val="0"/>
                <w:numId w:val="57"/>
              </w:numPr>
              <w:rPr>
                <w:bCs/>
              </w:rPr>
            </w:pPr>
            <w:r w:rsidRPr="003F0B25">
              <w:rPr>
                <w:bCs/>
              </w:rPr>
              <w:t>Improved understanding of climate change impacts projections for the key sectors</w:t>
            </w:r>
          </w:p>
          <w:p w14:paraId="2990F11C" w14:textId="77777777" w:rsidR="00DB7322" w:rsidRPr="003F0B25" w:rsidRDefault="002143D6">
            <w:pPr>
              <w:pStyle w:val="ListParagraph"/>
              <w:numPr>
                <w:ilvl w:val="0"/>
                <w:numId w:val="57"/>
              </w:numPr>
              <w:rPr>
                <w:bCs/>
              </w:rPr>
            </w:pPr>
            <w:r w:rsidRPr="003F0B25">
              <w:rPr>
                <w:bCs/>
              </w:rPr>
              <w:t>Assessment of gender specific impacts of Climate change in the water, agriculture, ecosystem services, health, human settlements</w:t>
            </w:r>
          </w:p>
          <w:p w14:paraId="387E8E39" w14:textId="77777777" w:rsidR="00DB7322" w:rsidRPr="003F0B25" w:rsidRDefault="00B50813">
            <w:pPr>
              <w:pStyle w:val="ListParagraph"/>
              <w:numPr>
                <w:ilvl w:val="0"/>
                <w:numId w:val="57"/>
              </w:numPr>
              <w:rPr>
                <w:bCs/>
              </w:rPr>
            </w:pPr>
            <w:r w:rsidRPr="003F0B25">
              <w:rPr>
                <w:bCs/>
              </w:rPr>
              <w:t>V&amp; A chapter for  the TNC</w:t>
            </w:r>
          </w:p>
          <w:p w14:paraId="6A22EC62" w14:textId="77777777" w:rsidR="00DB7322" w:rsidRPr="003F0B25" w:rsidRDefault="00760A14">
            <w:pPr>
              <w:pStyle w:val="ListParagraph"/>
              <w:numPr>
                <w:ilvl w:val="0"/>
                <w:numId w:val="57"/>
              </w:numPr>
              <w:rPr>
                <w:bCs/>
              </w:rPr>
            </w:pPr>
            <w:r w:rsidRPr="003F0B25">
              <w:rPr>
                <w:bCs/>
              </w:rPr>
              <w:t>Adaptation framework describing measures currently implemented and proposed measures.</w:t>
            </w:r>
          </w:p>
          <w:p w14:paraId="58D356F9" w14:textId="77777777" w:rsidR="00DB7322" w:rsidRPr="003F0B25" w:rsidRDefault="00760A14">
            <w:pPr>
              <w:pStyle w:val="ListParagraph"/>
              <w:ind w:left="360"/>
              <w:rPr>
                <w:bCs/>
              </w:rPr>
            </w:pPr>
            <w:r w:rsidRPr="003F0B25">
              <w:rPr>
                <w:bCs/>
              </w:rPr>
              <w:t>adaptation action plans</w:t>
            </w:r>
          </w:p>
        </w:tc>
        <w:tc>
          <w:tcPr>
            <w:tcW w:w="2551" w:type="dxa"/>
          </w:tcPr>
          <w:p w14:paraId="3EBC7376" w14:textId="77777777" w:rsidR="00DB7322" w:rsidRPr="003F0B25" w:rsidRDefault="002645F2">
            <w:pPr>
              <w:pStyle w:val="ListParagraph"/>
              <w:numPr>
                <w:ilvl w:val="0"/>
                <w:numId w:val="57"/>
              </w:numPr>
              <w:rPr>
                <w:bCs/>
              </w:rPr>
            </w:pPr>
            <w:r w:rsidRPr="003F0B25">
              <w:rPr>
                <w:bCs/>
              </w:rPr>
              <w:t>IPCC climate change scenarios; PRECIS Hard</w:t>
            </w:r>
            <w:r w:rsidR="00DB7322" w:rsidRPr="003F0B25">
              <w:rPr>
                <w:bCs/>
              </w:rPr>
              <w:t>le</w:t>
            </w:r>
            <w:r w:rsidRPr="003F0B25">
              <w:rPr>
                <w:bCs/>
              </w:rPr>
              <w:t>y</w:t>
            </w:r>
            <w:r w:rsidR="00F54890" w:rsidRPr="003F0B25">
              <w:rPr>
                <w:bCs/>
              </w:rPr>
              <w:t>Centre</w:t>
            </w:r>
            <w:r w:rsidRPr="003F0B25">
              <w:rPr>
                <w:bCs/>
              </w:rPr>
              <w:t>.</w:t>
            </w:r>
          </w:p>
          <w:p w14:paraId="5EA64A03" w14:textId="77777777" w:rsidR="00DB7322" w:rsidRPr="003F0B25" w:rsidRDefault="00A869C3">
            <w:pPr>
              <w:pStyle w:val="ListParagraph"/>
              <w:numPr>
                <w:ilvl w:val="0"/>
                <w:numId w:val="57"/>
              </w:numPr>
              <w:rPr>
                <w:bCs/>
              </w:rPr>
            </w:pPr>
            <w:r w:rsidRPr="003F0B25">
              <w:rPr>
                <w:bCs/>
              </w:rPr>
              <w:t>V&amp;A chapter</w:t>
            </w:r>
          </w:p>
          <w:p w14:paraId="2C722E42" w14:textId="77777777" w:rsidR="002645F2" w:rsidRPr="003F0B25" w:rsidRDefault="002645F2" w:rsidP="0077689D">
            <w:pPr>
              <w:rPr>
                <w:rFonts w:ascii="Times New Roman" w:hAnsi="Times New Roman"/>
                <w:bCs/>
                <w:sz w:val="24"/>
              </w:rPr>
            </w:pPr>
          </w:p>
          <w:p w14:paraId="3365534C" w14:textId="77777777" w:rsidR="00DB7322" w:rsidRPr="003F0B25" w:rsidRDefault="002645F2">
            <w:pPr>
              <w:pStyle w:val="ListParagraph"/>
              <w:numPr>
                <w:ilvl w:val="0"/>
                <w:numId w:val="57"/>
              </w:numPr>
              <w:rPr>
                <w:bCs/>
              </w:rPr>
            </w:pPr>
            <w:r w:rsidRPr="003F0B25">
              <w:rPr>
                <w:bCs/>
              </w:rPr>
              <w:t>UNDP Guidebook for assessment of vulnerability and preparation of adaptation measures</w:t>
            </w:r>
          </w:p>
          <w:p w14:paraId="513962B9" w14:textId="77777777" w:rsidR="00DB7322" w:rsidRPr="003F0B25" w:rsidRDefault="002645F2">
            <w:pPr>
              <w:pStyle w:val="ListParagraph"/>
              <w:numPr>
                <w:ilvl w:val="0"/>
                <w:numId w:val="57"/>
              </w:numPr>
              <w:rPr>
                <w:bCs/>
              </w:rPr>
            </w:pPr>
            <w:r w:rsidRPr="003F0B25">
              <w:rPr>
                <w:bCs/>
              </w:rPr>
              <w:t>Expert review reports</w:t>
            </w:r>
          </w:p>
          <w:p w14:paraId="218D446D" w14:textId="77777777" w:rsidR="002645F2" w:rsidRPr="003F0B25" w:rsidRDefault="002645F2" w:rsidP="0077689D">
            <w:pPr>
              <w:rPr>
                <w:rFonts w:ascii="Times New Roman" w:hAnsi="Times New Roman"/>
                <w:bCs/>
                <w:sz w:val="24"/>
              </w:rPr>
            </w:pPr>
          </w:p>
          <w:p w14:paraId="4386CEAF" w14:textId="77777777" w:rsidR="00B50813" w:rsidRPr="003F0B25" w:rsidRDefault="00B50813" w:rsidP="0077689D">
            <w:pPr>
              <w:rPr>
                <w:rFonts w:ascii="Times New Roman" w:hAnsi="Times New Roman"/>
                <w:b/>
                <w:bCs/>
                <w:sz w:val="24"/>
              </w:rPr>
            </w:pPr>
          </w:p>
        </w:tc>
        <w:tc>
          <w:tcPr>
            <w:tcW w:w="2728" w:type="dxa"/>
          </w:tcPr>
          <w:p w14:paraId="25B3D52F" w14:textId="77777777" w:rsidR="002645F2" w:rsidRPr="0077689D" w:rsidRDefault="00760A14" w:rsidP="0077689D">
            <w:pPr>
              <w:rPr>
                <w:rFonts w:cs="Arial"/>
                <w:szCs w:val="22"/>
              </w:rPr>
            </w:pPr>
            <w:r w:rsidRPr="0077689D">
              <w:rPr>
                <w:rFonts w:cs="Arial"/>
                <w:bCs/>
                <w:szCs w:val="22"/>
              </w:rPr>
              <w:t>V&amp;A data is used to manage different disasters such as floods and management of animal diseases</w:t>
            </w:r>
          </w:p>
          <w:p w14:paraId="7F063C18" w14:textId="77777777" w:rsidR="002645F2" w:rsidRPr="0077689D" w:rsidRDefault="002645F2" w:rsidP="0077689D">
            <w:pPr>
              <w:pStyle w:val="Default"/>
              <w:jc w:val="both"/>
              <w:rPr>
                <w:color w:val="auto"/>
                <w:sz w:val="22"/>
                <w:szCs w:val="22"/>
              </w:rPr>
            </w:pPr>
          </w:p>
          <w:p w14:paraId="2D3C649F" w14:textId="77777777" w:rsidR="002645F2" w:rsidRPr="0077689D" w:rsidRDefault="002645F2" w:rsidP="0077689D">
            <w:pPr>
              <w:pStyle w:val="Default"/>
              <w:jc w:val="both"/>
              <w:rPr>
                <w:rFonts w:eastAsia="Times New Roman"/>
                <w:bCs/>
                <w:color w:val="auto"/>
                <w:sz w:val="22"/>
                <w:szCs w:val="22"/>
                <w:lang w:val="en-GB" w:eastAsia="en-US"/>
              </w:rPr>
            </w:pPr>
            <w:r w:rsidRPr="0077689D">
              <w:rPr>
                <w:rFonts w:eastAsia="Times New Roman"/>
                <w:bCs/>
                <w:color w:val="auto"/>
                <w:sz w:val="22"/>
                <w:szCs w:val="22"/>
                <w:lang w:val="en-GB" w:eastAsia="en-US"/>
              </w:rPr>
              <w:t xml:space="preserve">Capacity exists to carry out assessment exercise </w:t>
            </w:r>
          </w:p>
          <w:p w14:paraId="00ED0401" w14:textId="77777777" w:rsidR="00760A14" w:rsidRPr="0077689D" w:rsidRDefault="00760A14" w:rsidP="0077689D">
            <w:pPr>
              <w:rPr>
                <w:rFonts w:cs="Arial"/>
                <w:b/>
                <w:bCs/>
                <w:szCs w:val="22"/>
              </w:rPr>
            </w:pPr>
          </w:p>
        </w:tc>
      </w:tr>
      <w:tr w:rsidR="00B50813" w:rsidRPr="0077689D" w14:paraId="001F329C" w14:textId="77777777" w:rsidTr="00F743FA">
        <w:tc>
          <w:tcPr>
            <w:tcW w:w="2405" w:type="dxa"/>
            <w:shd w:val="pct12" w:color="auto" w:fill="auto"/>
          </w:tcPr>
          <w:p w14:paraId="06CCBD4B" w14:textId="77777777" w:rsidR="00B50813" w:rsidRPr="0077689D" w:rsidRDefault="00B50813" w:rsidP="0077689D">
            <w:pPr>
              <w:rPr>
                <w:rFonts w:cs="Arial"/>
                <w:b/>
                <w:bCs/>
                <w:szCs w:val="22"/>
              </w:rPr>
            </w:pPr>
            <w:r w:rsidRPr="0077689D">
              <w:rPr>
                <w:rFonts w:cs="Arial"/>
                <w:b/>
                <w:bCs/>
                <w:szCs w:val="22"/>
              </w:rPr>
              <w:t xml:space="preserve">Outcome </w:t>
            </w:r>
            <w:r w:rsidR="00F743FA">
              <w:rPr>
                <w:rFonts w:cs="Arial"/>
                <w:b/>
                <w:bCs/>
                <w:szCs w:val="22"/>
              </w:rPr>
              <w:t>5</w:t>
            </w:r>
          </w:p>
          <w:p w14:paraId="7786A598" w14:textId="77777777" w:rsidR="00B50813" w:rsidRPr="0077689D" w:rsidRDefault="002143D6" w:rsidP="0077689D">
            <w:pPr>
              <w:rPr>
                <w:rFonts w:cs="Arial"/>
                <w:b/>
                <w:bCs/>
                <w:szCs w:val="22"/>
              </w:rPr>
            </w:pPr>
            <w:r>
              <w:rPr>
                <w:rFonts w:cs="Arial"/>
                <w:b/>
                <w:szCs w:val="22"/>
              </w:rPr>
              <w:t xml:space="preserve">Climate change mitigation: </w:t>
            </w:r>
            <w:r w:rsidR="00B50813" w:rsidRPr="0077689D">
              <w:rPr>
                <w:rFonts w:cs="Arial"/>
                <w:b/>
                <w:szCs w:val="22"/>
              </w:rPr>
              <w:t>GHG abatement measures</w:t>
            </w:r>
          </w:p>
        </w:tc>
        <w:tc>
          <w:tcPr>
            <w:tcW w:w="1980" w:type="dxa"/>
          </w:tcPr>
          <w:p w14:paraId="038BBB62" w14:textId="77777777" w:rsidR="00B50813" w:rsidRPr="003F0B25" w:rsidRDefault="00B50813" w:rsidP="0077689D">
            <w:pPr>
              <w:rPr>
                <w:rFonts w:ascii="Times New Roman" w:hAnsi="Times New Roman"/>
                <w:bCs/>
                <w:sz w:val="24"/>
              </w:rPr>
            </w:pPr>
            <w:r w:rsidRPr="003F0B25">
              <w:rPr>
                <w:rFonts w:ascii="Times New Roman" w:hAnsi="Times New Roman"/>
                <w:bCs/>
                <w:sz w:val="24"/>
              </w:rPr>
              <w:t>Mitigation Team established</w:t>
            </w:r>
          </w:p>
          <w:p w14:paraId="22A063EA" w14:textId="77777777" w:rsidR="00B50813" w:rsidRPr="003F0B25" w:rsidRDefault="00B50813" w:rsidP="0077689D">
            <w:pPr>
              <w:rPr>
                <w:rFonts w:ascii="Times New Roman" w:hAnsi="Times New Roman"/>
                <w:bCs/>
                <w:sz w:val="24"/>
              </w:rPr>
            </w:pPr>
            <w:r w:rsidRPr="003F0B25">
              <w:rPr>
                <w:rFonts w:ascii="Times New Roman" w:hAnsi="Times New Roman"/>
                <w:bCs/>
                <w:sz w:val="24"/>
              </w:rPr>
              <w:t>Mitigation Options</w:t>
            </w:r>
          </w:p>
          <w:p w14:paraId="7E25BC28" w14:textId="77777777" w:rsidR="00B50813" w:rsidRPr="003F0B25" w:rsidRDefault="00B50813" w:rsidP="0077689D">
            <w:pPr>
              <w:rPr>
                <w:rFonts w:ascii="Times New Roman" w:hAnsi="Times New Roman"/>
                <w:bCs/>
                <w:sz w:val="24"/>
              </w:rPr>
            </w:pPr>
          </w:p>
        </w:tc>
        <w:tc>
          <w:tcPr>
            <w:tcW w:w="1961" w:type="dxa"/>
          </w:tcPr>
          <w:p w14:paraId="08B0348F" w14:textId="77777777" w:rsidR="00B50813" w:rsidRPr="003F0B25" w:rsidRDefault="00B50813" w:rsidP="0077689D">
            <w:pPr>
              <w:rPr>
                <w:rFonts w:ascii="Times New Roman" w:hAnsi="Times New Roman"/>
                <w:bCs/>
                <w:sz w:val="24"/>
              </w:rPr>
            </w:pPr>
            <w:r w:rsidRPr="003F0B25">
              <w:rPr>
                <w:rFonts w:ascii="Times New Roman" w:hAnsi="Times New Roman"/>
                <w:bCs/>
                <w:sz w:val="24"/>
              </w:rPr>
              <w:t>Information from INC and  SNC</w:t>
            </w:r>
          </w:p>
          <w:p w14:paraId="6ADD0652" w14:textId="77777777" w:rsidR="00B50813" w:rsidRPr="003F0B25" w:rsidRDefault="00B50813" w:rsidP="0077689D">
            <w:pPr>
              <w:rPr>
                <w:rFonts w:ascii="Times New Roman" w:hAnsi="Times New Roman"/>
                <w:bCs/>
                <w:sz w:val="24"/>
              </w:rPr>
            </w:pPr>
            <w:r w:rsidRPr="003F0B25">
              <w:rPr>
                <w:rFonts w:ascii="Times New Roman" w:hAnsi="Times New Roman"/>
                <w:bCs/>
                <w:sz w:val="24"/>
              </w:rPr>
              <w:t>Existing knowledge on and CDM from the DNA</w:t>
            </w:r>
          </w:p>
          <w:p w14:paraId="3C4876B8" w14:textId="77777777" w:rsidR="00B50813" w:rsidRPr="003F0B25" w:rsidRDefault="00B50813" w:rsidP="0077689D">
            <w:pPr>
              <w:rPr>
                <w:rFonts w:ascii="Times New Roman" w:hAnsi="Times New Roman"/>
                <w:bCs/>
                <w:sz w:val="24"/>
              </w:rPr>
            </w:pPr>
            <w:r w:rsidRPr="003F0B25">
              <w:rPr>
                <w:rFonts w:ascii="Times New Roman" w:hAnsi="Times New Roman"/>
                <w:bCs/>
                <w:sz w:val="24"/>
              </w:rPr>
              <w:t xml:space="preserve">Existing knowledge on NAMA and CDM from </w:t>
            </w:r>
            <w:r w:rsidRPr="003F0B25">
              <w:rPr>
                <w:rFonts w:ascii="Times New Roman" w:hAnsi="Times New Roman"/>
                <w:bCs/>
                <w:sz w:val="24"/>
              </w:rPr>
              <w:lastRenderedPageBreak/>
              <w:t>UNFCCC</w:t>
            </w:r>
          </w:p>
          <w:p w14:paraId="42FF3F4B" w14:textId="77777777" w:rsidR="00B50813" w:rsidRPr="003F0B25" w:rsidRDefault="00B50813" w:rsidP="0077689D">
            <w:pPr>
              <w:rPr>
                <w:rFonts w:ascii="Times New Roman" w:hAnsi="Times New Roman"/>
                <w:bCs/>
                <w:sz w:val="24"/>
              </w:rPr>
            </w:pPr>
            <w:r w:rsidRPr="003F0B25">
              <w:rPr>
                <w:rFonts w:ascii="Times New Roman" w:hAnsi="Times New Roman"/>
                <w:bCs/>
                <w:sz w:val="24"/>
              </w:rPr>
              <w:t>UNFCCC NAMA Registry</w:t>
            </w:r>
          </w:p>
        </w:tc>
        <w:tc>
          <w:tcPr>
            <w:tcW w:w="3063" w:type="dxa"/>
          </w:tcPr>
          <w:p w14:paraId="552C00E7" w14:textId="77777777" w:rsidR="00DB7322" w:rsidRPr="003F0B25" w:rsidRDefault="00B50813">
            <w:pPr>
              <w:pStyle w:val="ListParagraph"/>
              <w:numPr>
                <w:ilvl w:val="0"/>
                <w:numId w:val="58"/>
              </w:numPr>
              <w:rPr>
                <w:bCs/>
              </w:rPr>
            </w:pPr>
            <w:r w:rsidRPr="003F0B25">
              <w:rPr>
                <w:bCs/>
              </w:rPr>
              <w:lastRenderedPageBreak/>
              <w:t>Increased understanding of GHG mitigation policies and measures.</w:t>
            </w:r>
          </w:p>
          <w:p w14:paraId="142B83E6" w14:textId="77777777" w:rsidR="00DB7322" w:rsidRPr="003F0B25" w:rsidRDefault="00B50813">
            <w:pPr>
              <w:pStyle w:val="ListParagraph"/>
              <w:numPr>
                <w:ilvl w:val="0"/>
                <w:numId w:val="58"/>
              </w:numPr>
              <w:rPr>
                <w:bCs/>
              </w:rPr>
            </w:pPr>
            <w:r w:rsidRPr="003F0B25">
              <w:rPr>
                <w:bCs/>
              </w:rPr>
              <w:t>Improved capacity on NAMA development</w:t>
            </w:r>
          </w:p>
          <w:p w14:paraId="646FCA32" w14:textId="77777777" w:rsidR="00DB7322" w:rsidRPr="003F0B25" w:rsidRDefault="00B50813">
            <w:pPr>
              <w:pStyle w:val="ListParagraph"/>
              <w:numPr>
                <w:ilvl w:val="0"/>
                <w:numId w:val="58"/>
              </w:numPr>
              <w:rPr>
                <w:bCs/>
              </w:rPr>
            </w:pPr>
            <w:r w:rsidRPr="003F0B25">
              <w:rPr>
                <w:bCs/>
              </w:rPr>
              <w:t>NAMA chapter for  the TNC</w:t>
            </w:r>
          </w:p>
          <w:p w14:paraId="2FACD07C" w14:textId="77777777" w:rsidR="00DB7322" w:rsidRPr="003F0B25" w:rsidRDefault="00B50813">
            <w:pPr>
              <w:pStyle w:val="ListParagraph"/>
              <w:numPr>
                <w:ilvl w:val="0"/>
                <w:numId w:val="58"/>
              </w:numPr>
              <w:rPr>
                <w:bCs/>
              </w:rPr>
            </w:pPr>
            <w:r w:rsidRPr="003F0B25">
              <w:rPr>
                <w:bCs/>
              </w:rPr>
              <w:t>NAMA chapter for  the BUR</w:t>
            </w:r>
          </w:p>
          <w:p w14:paraId="13C6E33E" w14:textId="77777777" w:rsidR="00B50813" w:rsidRPr="003F0B25" w:rsidRDefault="00B50813" w:rsidP="0077689D">
            <w:pPr>
              <w:rPr>
                <w:rFonts w:ascii="Times New Roman" w:hAnsi="Times New Roman"/>
                <w:bCs/>
                <w:sz w:val="24"/>
              </w:rPr>
            </w:pPr>
          </w:p>
          <w:p w14:paraId="50086BDB" w14:textId="77777777" w:rsidR="00B50813" w:rsidRPr="003F0B25" w:rsidRDefault="00B50813" w:rsidP="0077689D">
            <w:pPr>
              <w:rPr>
                <w:rFonts w:ascii="Times New Roman" w:hAnsi="Times New Roman"/>
                <w:bCs/>
                <w:sz w:val="24"/>
              </w:rPr>
            </w:pPr>
          </w:p>
        </w:tc>
        <w:tc>
          <w:tcPr>
            <w:tcW w:w="2551" w:type="dxa"/>
          </w:tcPr>
          <w:p w14:paraId="6E1EA272" w14:textId="77777777" w:rsidR="00DB7322" w:rsidRPr="003F0B25" w:rsidRDefault="00E428A1">
            <w:pPr>
              <w:pStyle w:val="ListParagraph"/>
              <w:numPr>
                <w:ilvl w:val="0"/>
                <w:numId w:val="58"/>
              </w:numPr>
              <w:rPr>
                <w:bCs/>
              </w:rPr>
            </w:pPr>
            <w:r w:rsidRPr="003F0B25">
              <w:rPr>
                <w:bCs/>
              </w:rPr>
              <w:lastRenderedPageBreak/>
              <w:t xml:space="preserve">Project preparation guidelines </w:t>
            </w:r>
          </w:p>
          <w:p w14:paraId="284AF337" w14:textId="77777777" w:rsidR="00DB7322" w:rsidRPr="003F0B25" w:rsidRDefault="00A000FF">
            <w:pPr>
              <w:pStyle w:val="ListParagraph"/>
              <w:numPr>
                <w:ilvl w:val="0"/>
                <w:numId w:val="58"/>
              </w:numPr>
              <w:rPr>
                <w:b/>
                <w:bCs/>
              </w:rPr>
            </w:pPr>
            <w:r w:rsidRPr="003F0B25">
              <w:rPr>
                <w:bCs/>
              </w:rPr>
              <w:t>Expert review reports</w:t>
            </w:r>
          </w:p>
        </w:tc>
        <w:tc>
          <w:tcPr>
            <w:tcW w:w="2728" w:type="dxa"/>
          </w:tcPr>
          <w:p w14:paraId="5E614BF0" w14:textId="77777777" w:rsidR="00B11D07" w:rsidRPr="0077689D" w:rsidRDefault="00B11D07" w:rsidP="0077689D">
            <w:pPr>
              <w:pStyle w:val="Default"/>
              <w:jc w:val="both"/>
              <w:rPr>
                <w:color w:val="auto"/>
                <w:sz w:val="22"/>
                <w:szCs w:val="22"/>
              </w:rPr>
            </w:pPr>
          </w:p>
          <w:p w14:paraId="55AB108D" w14:textId="77777777" w:rsidR="00B11D07" w:rsidRPr="0077689D" w:rsidRDefault="00B11D07" w:rsidP="0077689D">
            <w:pPr>
              <w:pStyle w:val="Default"/>
              <w:jc w:val="both"/>
              <w:rPr>
                <w:rFonts w:eastAsia="Times New Roman"/>
                <w:bCs/>
                <w:color w:val="auto"/>
                <w:sz w:val="22"/>
                <w:szCs w:val="22"/>
                <w:lang w:val="en-GB" w:eastAsia="en-US"/>
              </w:rPr>
            </w:pPr>
            <w:r w:rsidRPr="0077689D">
              <w:rPr>
                <w:rFonts w:eastAsia="Times New Roman"/>
                <w:bCs/>
                <w:color w:val="auto"/>
                <w:sz w:val="22"/>
                <w:szCs w:val="22"/>
                <w:lang w:val="en-GB" w:eastAsia="en-US"/>
              </w:rPr>
              <w:t>Capacity exists t</w:t>
            </w:r>
            <w:r w:rsidR="00E428A1" w:rsidRPr="0077689D">
              <w:rPr>
                <w:rFonts w:eastAsia="Times New Roman"/>
                <w:bCs/>
                <w:color w:val="auto"/>
                <w:sz w:val="22"/>
                <w:szCs w:val="22"/>
                <w:lang w:val="en-GB" w:eastAsia="en-US"/>
              </w:rPr>
              <w:t>o carry out assessment exercise</w:t>
            </w:r>
          </w:p>
          <w:p w14:paraId="1EA6CD50" w14:textId="77777777" w:rsidR="00B50813" w:rsidRPr="0077689D" w:rsidRDefault="00B50813" w:rsidP="0077689D">
            <w:pPr>
              <w:rPr>
                <w:rFonts w:cs="Arial"/>
                <w:b/>
                <w:bCs/>
                <w:szCs w:val="22"/>
              </w:rPr>
            </w:pPr>
          </w:p>
        </w:tc>
      </w:tr>
      <w:tr w:rsidR="00B50813" w:rsidRPr="0077689D" w14:paraId="6F56F563" w14:textId="77777777" w:rsidTr="00F743FA">
        <w:tc>
          <w:tcPr>
            <w:tcW w:w="2405" w:type="dxa"/>
            <w:shd w:val="pct12" w:color="auto" w:fill="auto"/>
          </w:tcPr>
          <w:p w14:paraId="47E53528" w14:textId="77777777" w:rsidR="00B50813" w:rsidRDefault="00F743FA" w:rsidP="00A869C3">
            <w:pPr>
              <w:rPr>
                <w:rFonts w:cs="Arial"/>
                <w:b/>
                <w:bCs/>
                <w:szCs w:val="22"/>
              </w:rPr>
            </w:pPr>
            <w:r>
              <w:rPr>
                <w:rFonts w:cs="Arial"/>
                <w:b/>
                <w:bCs/>
                <w:szCs w:val="22"/>
              </w:rPr>
              <w:lastRenderedPageBreak/>
              <w:t>Outcome 6</w:t>
            </w:r>
          </w:p>
          <w:p w14:paraId="3F3518FF" w14:textId="77777777" w:rsidR="00F743FA" w:rsidRPr="0077689D" w:rsidRDefault="00F743FA" w:rsidP="00A869C3">
            <w:pPr>
              <w:rPr>
                <w:rFonts w:cs="Arial"/>
                <w:b/>
                <w:bCs/>
                <w:szCs w:val="22"/>
              </w:rPr>
            </w:pPr>
            <w:r>
              <w:rPr>
                <w:rFonts w:cs="Arial"/>
                <w:b/>
                <w:bCs/>
                <w:szCs w:val="22"/>
              </w:rPr>
              <w:t>Other Info</w:t>
            </w:r>
            <w:r w:rsidR="005D02A2" w:rsidRPr="0077689D">
              <w:rPr>
                <w:rFonts w:cs="Arial"/>
                <w:color w:val="000000"/>
                <w:szCs w:val="22"/>
              </w:rPr>
              <w:t>considered relevant to the achievement of the Convention</w:t>
            </w:r>
          </w:p>
        </w:tc>
        <w:tc>
          <w:tcPr>
            <w:tcW w:w="1980" w:type="dxa"/>
          </w:tcPr>
          <w:p w14:paraId="730CD237" w14:textId="77777777" w:rsidR="00F743FA" w:rsidRPr="003F0B25" w:rsidRDefault="00F743FA" w:rsidP="00F743FA">
            <w:pPr>
              <w:rPr>
                <w:rFonts w:ascii="Times New Roman" w:hAnsi="Times New Roman"/>
                <w:bCs/>
                <w:sz w:val="24"/>
              </w:rPr>
            </w:pPr>
            <w:r w:rsidRPr="003F0B25">
              <w:rPr>
                <w:rFonts w:ascii="Times New Roman" w:hAnsi="Times New Roman"/>
                <w:bCs/>
                <w:sz w:val="24"/>
              </w:rPr>
              <w:t>Description of relevant information (systematic</w:t>
            </w:r>
          </w:p>
          <w:p w14:paraId="4DE9712E" w14:textId="77777777" w:rsidR="00F743FA" w:rsidRPr="003F0B25" w:rsidRDefault="00F743FA" w:rsidP="00F743FA">
            <w:pPr>
              <w:rPr>
                <w:rFonts w:ascii="Times New Roman" w:hAnsi="Times New Roman"/>
                <w:bCs/>
                <w:sz w:val="24"/>
              </w:rPr>
            </w:pPr>
            <w:r w:rsidRPr="003F0B25">
              <w:rPr>
                <w:rFonts w:ascii="Times New Roman" w:hAnsi="Times New Roman"/>
                <w:bCs/>
                <w:sz w:val="24"/>
              </w:rPr>
              <w:t>observations,</w:t>
            </w:r>
          </w:p>
          <w:p w14:paraId="0FA7CC74" w14:textId="77777777" w:rsidR="00F743FA" w:rsidRPr="003F0B25" w:rsidRDefault="00F743FA" w:rsidP="00F743FA">
            <w:pPr>
              <w:rPr>
                <w:rFonts w:ascii="Times New Roman" w:hAnsi="Times New Roman"/>
                <w:bCs/>
                <w:sz w:val="24"/>
              </w:rPr>
            </w:pPr>
            <w:r w:rsidRPr="003F0B25">
              <w:rPr>
                <w:rFonts w:ascii="Times New Roman" w:hAnsi="Times New Roman"/>
                <w:bCs/>
                <w:sz w:val="24"/>
              </w:rPr>
              <w:t>research on climate change, public awareness and understanding</w:t>
            </w:r>
          </w:p>
          <w:p w14:paraId="335B3058" w14:textId="77777777" w:rsidR="00F743FA" w:rsidRPr="003F0B25" w:rsidRDefault="00F743FA" w:rsidP="00F743FA">
            <w:pPr>
              <w:rPr>
                <w:rFonts w:ascii="Times New Roman" w:hAnsi="Times New Roman"/>
                <w:bCs/>
                <w:sz w:val="24"/>
              </w:rPr>
            </w:pPr>
            <w:r w:rsidRPr="003F0B25">
              <w:rPr>
                <w:rFonts w:ascii="Times New Roman" w:hAnsi="Times New Roman"/>
                <w:bCs/>
                <w:sz w:val="24"/>
              </w:rPr>
              <w:t>of climate change</w:t>
            </w:r>
          </w:p>
          <w:p w14:paraId="4C5A6E45" w14:textId="77777777" w:rsidR="00F743FA" w:rsidRPr="003F0B25" w:rsidRDefault="00F743FA" w:rsidP="00F743FA">
            <w:pPr>
              <w:rPr>
                <w:rFonts w:ascii="Times New Roman" w:hAnsi="Times New Roman"/>
                <w:bCs/>
                <w:sz w:val="24"/>
              </w:rPr>
            </w:pPr>
            <w:r w:rsidRPr="003F0B25">
              <w:rPr>
                <w:rFonts w:ascii="Times New Roman" w:hAnsi="Times New Roman"/>
                <w:bCs/>
                <w:sz w:val="24"/>
              </w:rPr>
              <w:t>technical and financial constraints)</w:t>
            </w:r>
          </w:p>
          <w:p w14:paraId="44451FCA" w14:textId="77777777" w:rsidR="00B50813" w:rsidRPr="003F0B25" w:rsidRDefault="00F743FA" w:rsidP="00F743FA">
            <w:pPr>
              <w:rPr>
                <w:rFonts w:ascii="Times New Roman" w:hAnsi="Times New Roman"/>
                <w:bCs/>
                <w:sz w:val="24"/>
              </w:rPr>
            </w:pPr>
            <w:r w:rsidRPr="003F0B25">
              <w:rPr>
                <w:rFonts w:ascii="Times New Roman" w:hAnsi="Times New Roman"/>
                <w:bCs/>
                <w:sz w:val="24"/>
              </w:rPr>
              <w:t>.</w:t>
            </w:r>
          </w:p>
        </w:tc>
        <w:tc>
          <w:tcPr>
            <w:tcW w:w="1961" w:type="dxa"/>
          </w:tcPr>
          <w:p w14:paraId="2AE1503E" w14:textId="77777777" w:rsidR="00B50813" w:rsidRPr="003F0B25" w:rsidRDefault="00B22DF9" w:rsidP="0077689D">
            <w:pPr>
              <w:rPr>
                <w:rFonts w:ascii="Times New Roman" w:hAnsi="Times New Roman"/>
                <w:bCs/>
                <w:sz w:val="24"/>
              </w:rPr>
            </w:pPr>
            <w:r w:rsidRPr="003F0B25">
              <w:rPr>
                <w:rFonts w:ascii="Times New Roman" w:hAnsi="Times New Roman"/>
                <w:bCs/>
                <w:sz w:val="24"/>
              </w:rPr>
              <w:t>INC and SNC</w:t>
            </w:r>
          </w:p>
        </w:tc>
        <w:tc>
          <w:tcPr>
            <w:tcW w:w="3063" w:type="dxa"/>
          </w:tcPr>
          <w:p w14:paraId="20D0156B" w14:textId="77777777" w:rsidR="00DB7322" w:rsidRPr="003F0B25" w:rsidRDefault="00F743FA">
            <w:pPr>
              <w:pStyle w:val="ListParagraph"/>
              <w:numPr>
                <w:ilvl w:val="0"/>
                <w:numId w:val="64"/>
              </w:numPr>
              <w:rPr>
                <w:bCs/>
              </w:rPr>
            </w:pPr>
            <w:r w:rsidRPr="003F0B25">
              <w:rPr>
                <w:bCs/>
              </w:rPr>
              <w:t>Status and  needs for research  on Systematic observations of climate documented</w:t>
            </w:r>
          </w:p>
          <w:p w14:paraId="69D27ADE" w14:textId="77777777" w:rsidR="00DB7322" w:rsidRPr="003F0B25" w:rsidRDefault="00F743FA">
            <w:pPr>
              <w:pStyle w:val="ListParagraph"/>
              <w:numPr>
                <w:ilvl w:val="0"/>
                <w:numId w:val="64"/>
              </w:numPr>
              <w:rPr>
                <w:bCs/>
              </w:rPr>
            </w:pPr>
            <w:r w:rsidRPr="003F0B25">
              <w:rPr>
                <w:bCs/>
              </w:rPr>
              <w:t>Report on public awareness and understanding of climate change prepared</w:t>
            </w:r>
          </w:p>
          <w:p w14:paraId="4AC07E0D" w14:textId="77777777" w:rsidR="00DB7322" w:rsidRPr="003F0B25" w:rsidRDefault="00F743FA">
            <w:pPr>
              <w:pStyle w:val="ListParagraph"/>
              <w:numPr>
                <w:ilvl w:val="0"/>
                <w:numId w:val="64"/>
              </w:numPr>
              <w:rPr>
                <w:bCs/>
              </w:rPr>
            </w:pPr>
            <w:r w:rsidRPr="003F0B25">
              <w:rPr>
                <w:bCs/>
              </w:rPr>
              <w:t>Report on technical and financial constraints prepared</w:t>
            </w:r>
          </w:p>
          <w:p w14:paraId="55B085AC" w14:textId="77777777" w:rsidR="00DB7322" w:rsidRPr="003F0B25" w:rsidRDefault="00F743FA">
            <w:pPr>
              <w:pStyle w:val="ListParagraph"/>
              <w:numPr>
                <w:ilvl w:val="0"/>
                <w:numId w:val="64"/>
              </w:numPr>
              <w:rPr>
                <w:bCs/>
              </w:rPr>
            </w:pPr>
            <w:r w:rsidRPr="003F0B25">
              <w:rPr>
                <w:bCs/>
              </w:rPr>
              <w:t>Documentation on Climate Change Communication Strategy made available</w:t>
            </w:r>
          </w:p>
          <w:p w14:paraId="7005063A" w14:textId="77777777" w:rsidR="00DB7322" w:rsidRPr="003F0B25" w:rsidRDefault="00F743FA">
            <w:pPr>
              <w:pStyle w:val="ListParagraph"/>
              <w:numPr>
                <w:ilvl w:val="0"/>
                <w:numId w:val="64"/>
              </w:numPr>
              <w:rPr>
                <w:bCs/>
              </w:rPr>
            </w:pPr>
            <w:r w:rsidRPr="003F0B25">
              <w:rPr>
                <w:bCs/>
              </w:rPr>
              <w:t>Better understanding of climate resilience pathways feasible for  Botswana ensured</w:t>
            </w:r>
          </w:p>
          <w:p w14:paraId="0BCCCABF" w14:textId="77777777" w:rsidR="00DB7322" w:rsidRPr="003F0B25" w:rsidRDefault="00F743FA">
            <w:pPr>
              <w:pStyle w:val="ListParagraph"/>
              <w:numPr>
                <w:ilvl w:val="0"/>
                <w:numId w:val="64"/>
              </w:numPr>
              <w:rPr>
                <w:bCs/>
              </w:rPr>
            </w:pPr>
            <w:r w:rsidRPr="003F0B25">
              <w:rPr>
                <w:bCs/>
              </w:rPr>
              <w:t>Debate on the search for long term solutions to climate change stimulated</w:t>
            </w:r>
          </w:p>
          <w:p w14:paraId="4A8AB59D" w14:textId="77777777" w:rsidR="00DB7322" w:rsidRPr="003F0B25" w:rsidRDefault="00F743FA">
            <w:pPr>
              <w:pStyle w:val="ListParagraph"/>
              <w:numPr>
                <w:ilvl w:val="0"/>
                <w:numId w:val="64"/>
              </w:numPr>
              <w:rPr>
                <w:bCs/>
              </w:rPr>
            </w:pPr>
            <w:r w:rsidRPr="003F0B25">
              <w:rPr>
                <w:bCs/>
              </w:rPr>
              <w:t>Options for integrating anticipated climate change impacts, with current and future social vulnerabilities and  mitigation into development described and evaluated</w:t>
            </w:r>
          </w:p>
          <w:p w14:paraId="466612AA" w14:textId="77777777" w:rsidR="00DB7322" w:rsidRPr="003F0B25" w:rsidRDefault="00F743FA">
            <w:pPr>
              <w:pStyle w:val="ListParagraph"/>
              <w:numPr>
                <w:ilvl w:val="0"/>
                <w:numId w:val="64"/>
              </w:numPr>
              <w:rPr>
                <w:bCs/>
              </w:rPr>
            </w:pPr>
            <w:r w:rsidRPr="003F0B25">
              <w:rPr>
                <w:bCs/>
              </w:rPr>
              <w:t xml:space="preserve">Linking climate change responses with </w:t>
            </w:r>
            <w:r w:rsidRPr="003F0B25">
              <w:rPr>
                <w:bCs/>
              </w:rPr>
              <w:lastRenderedPageBreak/>
              <w:t>sustainable development</w:t>
            </w:r>
          </w:p>
          <w:p w14:paraId="54E6DA4D" w14:textId="77777777" w:rsidR="00F743FA" w:rsidRPr="003F0B25" w:rsidRDefault="00F743FA" w:rsidP="00F743FA">
            <w:pPr>
              <w:rPr>
                <w:rFonts w:ascii="Times New Roman" w:hAnsi="Times New Roman"/>
                <w:bCs/>
                <w:sz w:val="24"/>
              </w:rPr>
            </w:pPr>
          </w:p>
          <w:p w14:paraId="37518DF2" w14:textId="77777777" w:rsidR="00B50813" w:rsidRPr="003F0B25" w:rsidRDefault="00B50813" w:rsidP="0077689D">
            <w:pPr>
              <w:rPr>
                <w:rFonts w:ascii="Times New Roman" w:hAnsi="Times New Roman"/>
                <w:bCs/>
                <w:sz w:val="24"/>
              </w:rPr>
            </w:pPr>
          </w:p>
        </w:tc>
        <w:tc>
          <w:tcPr>
            <w:tcW w:w="2551" w:type="dxa"/>
          </w:tcPr>
          <w:p w14:paraId="4EBF4BD0" w14:textId="77777777" w:rsidR="00AE0C8D" w:rsidRPr="003F0B25" w:rsidRDefault="00AE0C8D" w:rsidP="00AE0C8D">
            <w:pPr>
              <w:pStyle w:val="ListParagraph"/>
              <w:numPr>
                <w:ilvl w:val="0"/>
                <w:numId w:val="60"/>
              </w:numPr>
              <w:ind w:left="401" w:hanging="401"/>
              <w:rPr>
                <w:bCs/>
              </w:rPr>
            </w:pPr>
            <w:r w:rsidRPr="003F0B25">
              <w:rPr>
                <w:bCs/>
              </w:rPr>
              <w:lastRenderedPageBreak/>
              <w:t xml:space="preserve">Project preparation guidelines </w:t>
            </w:r>
          </w:p>
          <w:p w14:paraId="1BCC4EAB" w14:textId="77777777" w:rsidR="00DB7322" w:rsidRPr="003F0B25" w:rsidRDefault="00AE0C8D">
            <w:pPr>
              <w:pStyle w:val="ListParagraph"/>
              <w:numPr>
                <w:ilvl w:val="0"/>
                <w:numId w:val="60"/>
              </w:numPr>
              <w:ind w:left="401" w:hanging="401"/>
              <w:rPr>
                <w:bCs/>
              </w:rPr>
            </w:pPr>
            <w:r w:rsidRPr="003F0B25">
              <w:rPr>
                <w:bCs/>
              </w:rPr>
              <w:t>Expert review reports</w:t>
            </w:r>
          </w:p>
          <w:p w14:paraId="07F2C360" w14:textId="77777777" w:rsidR="00DB7322" w:rsidRPr="003F0B25" w:rsidRDefault="00B22DF9">
            <w:pPr>
              <w:pStyle w:val="ListParagraph"/>
              <w:numPr>
                <w:ilvl w:val="0"/>
                <w:numId w:val="60"/>
              </w:numPr>
              <w:ind w:left="401" w:hanging="401"/>
              <w:rPr>
                <w:bCs/>
              </w:rPr>
            </w:pPr>
            <w:r w:rsidRPr="003F0B25">
              <w:rPr>
                <w:bCs/>
              </w:rPr>
              <w:t>Other Info chapter</w:t>
            </w:r>
          </w:p>
        </w:tc>
        <w:tc>
          <w:tcPr>
            <w:tcW w:w="2728" w:type="dxa"/>
          </w:tcPr>
          <w:p w14:paraId="073DF7C5" w14:textId="77777777" w:rsidR="00E428A1" w:rsidRPr="0077689D" w:rsidRDefault="00E428A1" w:rsidP="0077689D">
            <w:pPr>
              <w:rPr>
                <w:rFonts w:cs="Arial"/>
                <w:b/>
                <w:bCs/>
                <w:szCs w:val="22"/>
              </w:rPr>
            </w:pPr>
          </w:p>
        </w:tc>
      </w:tr>
      <w:tr w:rsidR="00AE0C8D" w:rsidRPr="0077689D" w14:paraId="4B6B0D59" w14:textId="77777777" w:rsidTr="00F743FA">
        <w:tc>
          <w:tcPr>
            <w:tcW w:w="2405" w:type="dxa"/>
            <w:vMerge w:val="restart"/>
            <w:shd w:val="pct12" w:color="auto" w:fill="auto"/>
          </w:tcPr>
          <w:p w14:paraId="7610D956" w14:textId="77777777" w:rsidR="00AE0C8D" w:rsidRPr="0077689D" w:rsidRDefault="00AE0C8D" w:rsidP="0077689D">
            <w:pPr>
              <w:rPr>
                <w:rFonts w:cs="Arial"/>
                <w:b/>
                <w:szCs w:val="22"/>
              </w:rPr>
            </w:pPr>
            <w:r w:rsidRPr="0077689D">
              <w:rPr>
                <w:rFonts w:cs="Arial"/>
                <w:b/>
                <w:szCs w:val="22"/>
              </w:rPr>
              <w:lastRenderedPageBreak/>
              <w:t xml:space="preserve">Outcome </w:t>
            </w:r>
            <w:r>
              <w:rPr>
                <w:rFonts w:cs="Arial"/>
                <w:b/>
                <w:szCs w:val="22"/>
              </w:rPr>
              <w:t>7</w:t>
            </w:r>
          </w:p>
          <w:p w14:paraId="7F6EBA8A" w14:textId="77777777" w:rsidR="00AE0C8D" w:rsidRPr="0077689D" w:rsidRDefault="00AE0C8D" w:rsidP="0077689D">
            <w:pPr>
              <w:rPr>
                <w:rFonts w:cs="Arial"/>
                <w:b/>
                <w:szCs w:val="22"/>
              </w:rPr>
            </w:pPr>
            <w:r w:rsidRPr="0077689D">
              <w:rPr>
                <w:rFonts w:cs="Arial"/>
                <w:b/>
                <w:szCs w:val="22"/>
              </w:rPr>
              <w:t xml:space="preserve">Compilation and production Botswana’s First Biennial Update Report </w:t>
            </w:r>
            <w:r>
              <w:rPr>
                <w:rFonts w:cs="Arial"/>
                <w:b/>
                <w:szCs w:val="22"/>
              </w:rPr>
              <w:t>and</w:t>
            </w:r>
          </w:p>
          <w:p w14:paraId="55F73B8A" w14:textId="77777777" w:rsidR="00AE0C8D" w:rsidRDefault="00AE0C8D" w:rsidP="0077689D">
            <w:pPr>
              <w:rPr>
                <w:rFonts w:cs="Arial"/>
                <w:b/>
                <w:szCs w:val="22"/>
              </w:rPr>
            </w:pPr>
          </w:p>
          <w:p w14:paraId="08B3FD45" w14:textId="77777777" w:rsidR="00AE0C8D" w:rsidRDefault="00AE0C8D" w:rsidP="0077689D">
            <w:pPr>
              <w:rPr>
                <w:rFonts w:cs="Arial"/>
                <w:b/>
                <w:szCs w:val="22"/>
              </w:rPr>
            </w:pPr>
          </w:p>
          <w:p w14:paraId="7C07F543" w14:textId="77777777" w:rsidR="00AE0C8D" w:rsidRDefault="00AE0C8D" w:rsidP="0077689D">
            <w:pPr>
              <w:rPr>
                <w:rFonts w:cs="Arial"/>
                <w:b/>
                <w:szCs w:val="22"/>
              </w:rPr>
            </w:pPr>
          </w:p>
          <w:p w14:paraId="58590A31" w14:textId="77777777" w:rsidR="00AE0C8D" w:rsidRDefault="00AE0C8D" w:rsidP="0077689D">
            <w:pPr>
              <w:rPr>
                <w:rFonts w:cs="Arial"/>
                <w:b/>
                <w:szCs w:val="22"/>
              </w:rPr>
            </w:pPr>
          </w:p>
          <w:p w14:paraId="6AE8E792" w14:textId="77777777" w:rsidR="00AE0C8D" w:rsidRDefault="00AE0C8D" w:rsidP="0077689D">
            <w:pPr>
              <w:rPr>
                <w:rFonts w:cs="Arial"/>
                <w:b/>
                <w:szCs w:val="22"/>
              </w:rPr>
            </w:pPr>
          </w:p>
          <w:p w14:paraId="0408A9DA" w14:textId="77777777" w:rsidR="00AE0C8D" w:rsidRDefault="00AE0C8D" w:rsidP="0077689D">
            <w:pPr>
              <w:rPr>
                <w:rFonts w:cs="Arial"/>
                <w:b/>
                <w:szCs w:val="22"/>
              </w:rPr>
            </w:pPr>
          </w:p>
          <w:p w14:paraId="5B68D38E" w14:textId="77777777" w:rsidR="00AE0C8D" w:rsidRDefault="00AE0C8D" w:rsidP="0077689D">
            <w:pPr>
              <w:rPr>
                <w:rFonts w:cs="Arial"/>
                <w:b/>
                <w:szCs w:val="22"/>
              </w:rPr>
            </w:pPr>
          </w:p>
          <w:p w14:paraId="5F88D3BD" w14:textId="77777777" w:rsidR="00AE0C8D" w:rsidRDefault="00AE0C8D" w:rsidP="0077689D">
            <w:pPr>
              <w:rPr>
                <w:rFonts w:cs="Arial"/>
                <w:b/>
                <w:szCs w:val="22"/>
              </w:rPr>
            </w:pPr>
          </w:p>
          <w:p w14:paraId="1F2FDBBE" w14:textId="77777777" w:rsidR="00AE0C8D" w:rsidRDefault="00AE0C8D" w:rsidP="0077689D">
            <w:pPr>
              <w:rPr>
                <w:rFonts w:cs="Arial"/>
                <w:b/>
                <w:szCs w:val="22"/>
              </w:rPr>
            </w:pPr>
          </w:p>
          <w:p w14:paraId="0A0DD8F3" w14:textId="77777777" w:rsidR="00AE0C8D" w:rsidRDefault="00AE0C8D" w:rsidP="0077689D">
            <w:pPr>
              <w:rPr>
                <w:rFonts w:cs="Arial"/>
                <w:b/>
                <w:szCs w:val="22"/>
              </w:rPr>
            </w:pPr>
          </w:p>
          <w:p w14:paraId="50489C59" w14:textId="77777777" w:rsidR="00AE0C8D" w:rsidRDefault="00AE0C8D" w:rsidP="0077689D">
            <w:pPr>
              <w:rPr>
                <w:rFonts w:cs="Arial"/>
                <w:b/>
                <w:szCs w:val="22"/>
              </w:rPr>
            </w:pPr>
          </w:p>
          <w:p w14:paraId="0CA2D368" w14:textId="77777777" w:rsidR="00AE0C8D" w:rsidRDefault="00AE0C8D" w:rsidP="0077689D">
            <w:pPr>
              <w:rPr>
                <w:rFonts w:cs="Arial"/>
                <w:b/>
                <w:szCs w:val="22"/>
              </w:rPr>
            </w:pPr>
          </w:p>
          <w:p w14:paraId="5D9504C9" w14:textId="77777777" w:rsidR="00AE0C8D" w:rsidRDefault="00AE0C8D" w:rsidP="0077689D">
            <w:pPr>
              <w:rPr>
                <w:rFonts w:cs="Arial"/>
                <w:b/>
                <w:szCs w:val="22"/>
              </w:rPr>
            </w:pPr>
          </w:p>
          <w:p w14:paraId="38E58237" w14:textId="77777777" w:rsidR="00AE0C8D" w:rsidRDefault="00AE0C8D" w:rsidP="0077689D">
            <w:pPr>
              <w:rPr>
                <w:rFonts w:cs="Arial"/>
                <w:b/>
                <w:szCs w:val="22"/>
              </w:rPr>
            </w:pPr>
          </w:p>
          <w:p w14:paraId="57C140BC" w14:textId="77777777" w:rsidR="00AE0C8D" w:rsidRDefault="00AE0C8D" w:rsidP="0077689D">
            <w:pPr>
              <w:rPr>
                <w:rFonts w:cs="Arial"/>
                <w:b/>
                <w:szCs w:val="22"/>
              </w:rPr>
            </w:pPr>
          </w:p>
          <w:p w14:paraId="2BDD5473" w14:textId="77777777" w:rsidR="00AE0C8D" w:rsidRDefault="00AE0C8D" w:rsidP="0077689D">
            <w:pPr>
              <w:rPr>
                <w:rFonts w:cs="Arial"/>
                <w:b/>
                <w:szCs w:val="22"/>
              </w:rPr>
            </w:pPr>
          </w:p>
          <w:p w14:paraId="64FD85AF" w14:textId="77777777" w:rsidR="00AE0C8D" w:rsidRDefault="00AE0C8D" w:rsidP="0077689D">
            <w:pPr>
              <w:rPr>
                <w:rFonts w:cs="Arial"/>
                <w:b/>
                <w:szCs w:val="22"/>
              </w:rPr>
            </w:pPr>
          </w:p>
          <w:p w14:paraId="6CFE7678" w14:textId="77777777" w:rsidR="00AE0C8D" w:rsidRDefault="00AE0C8D" w:rsidP="0077689D">
            <w:pPr>
              <w:rPr>
                <w:rFonts w:cs="Arial"/>
                <w:b/>
                <w:szCs w:val="22"/>
              </w:rPr>
            </w:pPr>
          </w:p>
          <w:p w14:paraId="7913C902" w14:textId="77777777" w:rsidR="00AE0C8D" w:rsidRDefault="00AE0C8D" w:rsidP="0077689D">
            <w:pPr>
              <w:rPr>
                <w:rFonts w:cs="Arial"/>
                <w:b/>
                <w:szCs w:val="22"/>
              </w:rPr>
            </w:pPr>
          </w:p>
          <w:p w14:paraId="071355D4" w14:textId="77777777" w:rsidR="00AE0C8D" w:rsidRDefault="00AE0C8D" w:rsidP="0077689D">
            <w:pPr>
              <w:rPr>
                <w:rFonts w:cs="Arial"/>
                <w:b/>
                <w:szCs w:val="22"/>
              </w:rPr>
            </w:pPr>
          </w:p>
          <w:p w14:paraId="0BD0627C" w14:textId="77777777" w:rsidR="00AE0C8D" w:rsidRDefault="00AE0C8D" w:rsidP="0077689D">
            <w:pPr>
              <w:rPr>
                <w:rFonts w:cs="Arial"/>
                <w:b/>
                <w:szCs w:val="22"/>
              </w:rPr>
            </w:pPr>
          </w:p>
          <w:p w14:paraId="545EF8ED" w14:textId="77777777" w:rsidR="005462C9" w:rsidRDefault="005462C9" w:rsidP="0077689D">
            <w:pPr>
              <w:rPr>
                <w:rFonts w:cs="Arial"/>
                <w:b/>
                <w:szCs w:val="22"/>
              </w:rPr>
            </w:pPr>
          </w:p>
          <w:p w14:paraId="5A8079AF" w14:textId="77777777" w:rsidR="005462C9" w:rsidRDefault="005462C9" w:rsidP="0077689D">
            <w:pPr>
              <w:rPr>
                <w:rFonts w:cs="Arial"/>
                <w:b/>
                <w:szCs w:val="22"/>
              </w:rPr>
            </w:pPr>
          </w:p>
          <w:p w14:paraId="0DC90365" w14:textId="77777777" w:rsidR="005462C9" w:rsidRDefault="005462C9" w:rsidP="0077689D">
            <w:pPr>
              <w:rPr>
                <w:rFonts w:cs="Arial"/>
                <w:b/>
                <w:szCs w:val="22"/>
              </w:rPr>
            </w:pPr>
          </w:p>
          <w:p w14:paraId="739404D7" w14:textId="77777777" w:rsidR="00AE0C8D" w:rsidRPr="0077689D" w:rsidRDefault="00AE0C8D" w:rsidP="0077689D">
            <w:pPr>
              <w:rPr>
                <w:rFonts w:cs="Arial"/>
                <w:b/>
                <w:szCs w:val="22"/>
              </w:rPr>
            </w:pPr>
            <w:r w:rsidRPr="0077689D">
              <w:rPr>
                <w:rFonts w:cs="Arial"/>
                <w:b/>
                <w:szCs w:val="22"/>
              </w:rPr>
              <w:t xml:space="preserve">Compilation and </w:t>
            </w:r>
            <w:r w:rsidRPr="0077689D">
              <w:rPr>
                <w:rFonts w:cs="Arial"/>
                <w:b/>
                <w:szCs w:val="22"/>
              </w:rPr>
              <w:lastRenderedPageBreak/>
              <w:t>production of National Communication Report</w:t>
            </w:r>
          </w:p>
        </w:tc>
        <w:tc>
          <w:tcPr>
            <w:tcW w:w="1980" w:type="dxa"/>
            <w:vMerge w:val="restart"/>
          </w:tcPr>
          <w:p w14:paraId="108AB36E" w14:textId="77777777" w:rsidR="00AE0C8D" w:rsidRPr="003F0B25" w:rsidRDefault="00AE0C8D" w:rsidP="0077689D">
            <w:pPr>
              <w:rPr>
                <w:rFonts w:ascii="Times New Roman" w:hAnsi="Times New Roman"/>
                <w:bCs/>
                <w:sz w:val="24"/>
              </w:rPr>
            </w:pPr>
            <w:r w:rsidRPr="003F0B25">
              <w:rPr>
                <w:rFonts w:ascii="Times New Roman" w:hAnsi="Times New Roman"/>
                <w:bCs/>
                <w:sz w:val="24"/>
              </w:rPr>
              <w:lastRenderedPageBreak/>
              <w:t>FBUR  and</w:t>
            </w:r>
          </w:p>
          <w:p w14:paraId="3412383C" w14:textId="77777777" w:rsidR="00AE0C8D" w:rsidRPr="003F0B25" w:rsidRDefault="00AE0C8D" w:rsidP="0077689D">
            <w:pPr>
              <w:rPr>
                <w:rFonts w:ascii="Times New Roman" w:hAnsi="Times New Roman"/>
                <w:bCs/>
                <w:sz w:val="24"/>
              </w:rPr>
            </w:pPr>
          </w:p>
          <w:p w14:paraId="3A043542" w14:textId="77777777" w:rsidR="00AE0C8D" w:rsidRPr="003F0B25" w:rsidRDefault="00AE0C8D" w:rsidP="0077689D">
            <w:pPr>
              <w:rPr>
                <w:rFonts w:ascii="Times New Roman" w:hAnsi="Times New Roman"/>
                <w:bCs/>
                <w:sz w:val="24"/>
              </w:rPr>
            </w:pPr>
          </w:p>
          <w:p w14:paraId="4E7BE830" w14:textId="77777777" w:rsidR="00AE0C8D" w:rsidRPr="003F0B25" w:rsidRDefault="00AE0C8D" w:rsidP="0077689D">
            <w:pPr>
              <w:rPr>
                <w:rFonts w:ascii="Times New Roman" w:hAnsi="Times New Roman"/>
                <w:bCs/>
                <w:sz w:val="24"/>
              </w:rPr>
            </w:pPr>
          </w:p>
          <w:p w14:paraId="028750A8" w14:textId="77777777" w:rsidR="00AE0C8D" w:rsidRPr="003F0B25" w:rsidRDefault="00AE0C8D" w:rsidP="0077689D">
            <w:pPr>
              <w:rPr>
                <w:rFonts w:ascii="Times New Roman" w:hAnsi="Times New Roman"/>
                <w:bCs/>
                <w:sz w:val="24"/>
              </w:rPr>
            </w:pPr>
          </w:p>
          <w:p w14:paraId="1C2E00FE" w14:textId="77777777" w:rsidR="00AE0C8D" w:rsidRPr="003F0B25" w:rsidRDefault="00AE0C8D" w:rsidP="0077689D">
            <w:pPr>
              <w:rPr>
                <w:rFonts w:ascii="Times New Roman" w:hAnsi="Times New Roman"/>
                <w:bCs/>
                <w:sz w:val="24"/>
              </w:rPr>
            </w:pPr>
          </w:p>
          <w:p w14:paraId="2BE8E073" w14:textId="77777777" w:rsidR="00AE0C8D" w:rsidRPr="003F0B25" w:rsidRDefault="00AE0C8D" w:rsidP="0077689D">
            <w:pPr>
              <w:rPr>
                <w:rFonts w:ascii="Times New Roman" w:hAnsi="Times New Roman"/>
                <w:bCs/>
                <w:sz w:val="24"/>
              </w:rPr>
            </w:pPr>
          </w:p>
          <w:p w14:paraId="1FF773E5" w14:textId="77777777" w:rsidR="00AE0C8D" w:rsidRPr="003F0B25" w:rsidRDefault="00AE0C8D" w:rsidP="0077689D">
            <w:pPr>
              <w:rPr>
                <w:rFonts w:ascii="Times New Roman" w:hAnsi="Times New Roman"/>
                <w:bCs/>
                <w:sz w:val="24"/>
              </w:rPr>
            </w:pPr>
          </w:p>
          <w:p w14:paraId="7325E30B" w14:textId="77777777" w:rsidR="00AE0C8D" w:rsidRPr="003F0B25" w:rsidRDefault="00AE0C8D" w:rsidP="0077689D">
            <w:pPr>
              <w:rPr>
                <w:rFonts w:ascii="Times New Roman" w:hAnsi="Times New Roman"/>
                <w:bCs/>
                <w:sz w:val="24"/>
              </w:rPr>
            </w:pPr>
          </w:p>
          <w:p w14:paraId="0F840872" w14:textId="77777777" w:rsidR="00AE0C8D" w:rsidRPr="003F0B25" w:rsidRDefault="00AE0C8D" w:rsidP="0077689D">
            <w:pPr>
              <w:rPr>
                <w:rFonts w:ascii="Times New Roman" w:hAnsi="Times New Roman"/>
                <w:bCs/>
                <w:sz w:val="24"/>
              </w:rPr>
            </w:pPr>
          </w:p>
          <w:p w14:paraId="5744C32C" w14:textId="77777777" w:rsidR="00AE0C8D" w:rsidRPr="003F0B25" w:rsidRDefault="00AE0C8D" w:rsidP="0077689D">
            <w:pPr>
              <w:rPr>
                <w:rFonts w:ascii="Times New Roman" w:hAnsi="Times New Roman"/>
                <w:bCs/>
                <w:sz w:val="24"/>
              </w:rPr>
            </w:pPr>
          </w:p>
          <w:p w14:paraId="04004CF3" w14:textId="77777777" w:rsidR="00AE0C8D" w:rsidRPr="003F0B25" w:rsidRDefault="00AE0C8D" w:rsidP="0077689D">
            <w:pPr>
              <w:rPr>
                <w:rFonts w:ascii="Times New Roman" w:hAnsi="Times New Roman"/>
                <w:bCs/>
                <w:sz w:val="24"/>
              </w:rPr>
            </w:pPr>
          </w:p>
          <w:p w14:paraId="1A94B137" w14:textId="77777777" w:rsidR="00AE0C8D" w:rsidRPr="003F0B25" w:rsidRDefault="00AE0C8D" w:rsidP="0077689D">
            <w:pPr>
              <w:rPr>
                <w:rFonts w:ascii="Times New Roman" w:hAnsi="Times New Roman"/>
                <w:bCs/>
                <w:sz w:val="24"/>
              </w:rPr>
            </w:pPr>
          </w:p>
          <w:p w14:paraId="555F4187" w14:textId="77777777" w:rsidR="00AE0C8D" w:rsidRPr="003F0B25" w:rsidRDefault="00AE0C8D" w:rsidP="0077689D">
            <w:pPr>
              <w:rPr>
                <w:rFonts w:ascii="Times New Roman" w:hAnsi="Times New Roman"/>
                <w:bCs/>
                <w:sz w:val="24"/>
              </w:rPr>
            </w:pPr>
          </w:p>
          <w:p w14:paraId="4261BAE0" w14:textId="77777777" w:rsidR="00AE0C8D" w:rsidRPr="003F0B25" w:rsidRDefault="00AE0C8D" w:rsidP="0077689D">
            <w:pPr>
              <w:rPr>
                <w:rFonts w:ascii="Times New Roman" w:hAnsi="Times New Roman"/>
                <w:bCs/>
                <w:sz w:val="24"/>
              </w:rPr>
            </w:pPr>
          </w:p>
          <w:p w14:paraId="3A4AED41" w14:textId="77777777" w:rsidR="00AE0C8D" w:rsidRPr="003F0B25" w:rsidRDefault="00AE0C8D" w:rsidP="0077689D">
            <w:pPr>
              <w:rPr>
                <w:rFonts w:ascii="Times New Roman" w:hAnsi="Times New Roman"/>
                <w:bCs/>
                <w:sz w:val="24"/>
              </w:rPr>
            </w:pPr>
          </w:p>
          <w:p w14:paraId="677CB432" w14:textId="77777777" w:rsidR="00AE0C8D" w:rsidRPr="003F0B25" w:rsidRDefault="00AE0C8D" w:rsidP="0077689D">
            <w:pPr>
              <w:rPr>
                <w:rFonts w:ascii="Times New Roman" w:hAnsi="Times New Roman"/>
                <w:bCs/>
                <w:sz w:val="24"/>
              </w:rPr>
            </w:pPr>
          </w:p>
          <w:p w14:paraId="3619DD59" w14:textId="77777777" w:rsidR="00AE0C8D" w:rsidRPr="003F0B25" w:rsidRDefault="00AE0C8D" w:rsidP="0077689D">
            <w:pPr>
              <w:rPr>
                <w:rFonts w:ascii="Times New Roman" w:hAnsi="Times New Roman"/>
                <w:bCs/>
                <w:sz w:val="24"/>
              </w:rPr>
            </w:pPr>
          </w:p>
          <w:p w14:paraId="194D6A7D" w14:textId="77777777" w:rsidR="00AE0C8D" w:rsidRPr="003F0B25" w:rsidRDefault="00AE0C8D" w:rsidP="0077689D">
            <w:pPr>
              <w:rPr>
                <w:rFonts w:ascii="Times New Roman" w:hAnsi="Times New Roman"/>
                <w:bCs/>
                <w:sz w:val="24"/>
              </w:rPr>
            </w:pPr>
          </w:p>
          <w:p w14:paraId="49FAF801" w14:textId="77777777" w:rsidR="00AE0C8D" w:rsidRPr="003F0B25" w:rsidRDefault="00AE0C8D" w:rsidP="0077689D">
            <w:pPr>
              <w:rPr>
                <w:rFonts w:ascii="Times New Roman" w:hAnsi="Times New Roman"/>
                <w:bCs/>
                <w:sz w:val="24"/>
              </w:rPr>
            </w:pPr>
          </w:p>
          <w:p w14:paraId="3C0919DA" w14:textId="77777777" w:rsidR="00AE0C8D" w:rsidRPr="003F0B25" w:rsidRDefault="00AE0C8D" w:rsidP="0077689D">
            <w:pPr>
              <w:rPr>
                <w:rFonts w:ascii="Times New Roman" w:hAnsi="Times New Roman"/>
                <w:bCs/>
                <w:sz w:val="24"/>
              </w:rPr>
            </w:pPr>
          </w:p>
          <w:p w14:paraId="443191B8" w14:textId="77777777" w:rsidR="00AE0C8D" w:rsidRPr="003F0B25" w:rsidRDefault="00AE0C8D" w:rsidP="0077689D">
            <w:pPr>
              <w:rPr>
                <w:rFonts w:ascii="Times New Roman" w:hAnsi="Times New Roman"/>
                <w:bCs/>
                <w:sz w:val="24"/>
              </w:rPr>
            </w:pPr>
          </w:p>
          <w:p w14:paraId="3CB00B4C" w14:textId="77777777" w:rsidR="00AE0C8D" w:rsidRPr="003F0B25" w:rsidRDefault="00AE0C8D" w:rsidP="0077689D">
            <w:pPr>
              <w:rPr>
                <w:rFonts w:ascii="Times New Roman" w:hAnsi="Times New Roman"/>
                <w:bCs/>
                <w:sz w:val="24"/>
              </w:rPr>
            </w:pPr>
          </w:p>
          <w:p w14:paraId="48AE3914" w14:textId="77777777" w:rsidR="00AE0C8D" w:rsidRPr="003F0B25" w:rsidRDefault="00AE0C8D" w:rsidP="0077689D">
            <w:pPr>
              <w:rPr>
                <w:rFonts w:ascii="Times New Roman" w:hAnsi="Times New Roman"/>
                <w:bCs/>
                <w:sz w:val="24"/>
              </w:rPr>
            </w:pPr>
          </w:p>
          <w:p w14:paraId="5ED07F44" w14:textId="77777777" w:rsidR="00AE0C8D" w:rsidRPr="003F0B25" w:rsidRDefault="00AE0C8D" w:rsidP="0077689D">
            <w:pPr>
              <w:rPr>
                <w:rFonts w:ascii="Times New Roman" w:hAnsi="Times New Roman"/>
                <w:bCs/>
                <w:sz w:val="24"/>
              </w:rPr>
            </w:pPr>
          </w:p>
          <w:p w14:paraId="7FAF4D15" w14:textId="77777777" w:rsidR="00AE0C8D" w:rsidRPr="003F0B25" w:rsidRDefault="00AE0C8D" w:rsidP="0077689D">
            <w:pPr>
              <w:rPr>
                <w:rFonts w:ascii="Times New Roman" w:hAnsi="Times New Roman"/>
                <w:bCs/>
                <w:sz w:val="24"/>
              </w:rPr>
            </w:pPr>
          </w:p>
          <w:p w14:paraId="032D28BA" w14:textId="77777777" w:rsidR="005462C9" w:rsidRDefault="005462C9" w:rsidP="0077689D">
            <w:pPr>
              <w:rPr>
                <w:rFonts w:ascii="Times New Roman" w:hAnsi="Times New Roman"/>
                <w:bCs/>
                <w:sz w:val="24"/>
              </w:rPr>
            </w:pPr>
          </w:p>
          <w:p w14:paraId="7680120D" w14:textId="77777777" w:rsidR="00AE0C8D" w:rsidRPr="003F0B25" w:rsidRDefault="00AE0C8D" w:rsidP="0077689D">
            <w:pPr>
              <w:rPr>
                <w:rFonts w:ascii="Times New Roman" w:hAnsi="Times New Roman"/>
                <w:bCs/>
                <w:sz w:val="24"/>
              </w:rPr>
            </w:pPr>
            <w:r w:rsidRPr="003F0B25">
              <w:rPr>
                <w:rFonts w:ascii="Times New Roman" w:hAnsi="Times New Roman"/>
                <w:bCs/>
                <w:sz w:val="24"/>
              </w:rPr>
              <w:t>TNC Document</w:t>
            </w:r>
          </w:p>
        </w:tc>
        <w:tc>
          <w:tcPr>
            <w:tcW w:w="1961" w:type="dxa"/>
            <w:vMerge w:val="restart"/>
          </w:tcPr>
          <w:p w14:paraId="2A417C8E" w14:textId="77777777" w:rsidR="00AE0C8D" w:rsidRPr="003F0B25" w:rsidRDefault="00AE0C8D" w:rsidP="0077689D">
            <w:pPr>
              <w:rPr>
                <w:rFonts w:ascii="Times New Roman" w:hAnsi="Times New Roman"/>
                <w:bCs/>
                <w:sz w:val="24"/>
              </w:rPr>
            </w:pPr>
            <w:r w:rsidRPr="003F0B25">
              <w:rPr>
                <w:rFonts w:ascii="Times New Roman" w:hAnsi="Times New Roman"/>
                <w:bCs/>
                <w:sz w:val="24"/>
              </w:rPr>
              <w:t>INC and SNC</w:t>
            </w:r>
          </w:p>
          <w:p w14:paraId="2D54197F" w14:textId="77777777" w:rsidR="00AE0C8D" w:rsidRPr="003F0B25" w:rsidRDefault="00AE0C8D" w:rsidP="0077689D">
            <w:pPr>
              <w:rPr>
                <w:rFonts w:ascii="Times New Roman" w:hAnsi="Times New Roman"/>
                <w:bCs/>
                <w:sz w:val="24"/>
              </w:rPr>
            </w:pPr>
          </w:p>
        </w:tc>
        <w:tc>
          <w:tcPr>
            <w:tcW w:w="3063" w:type="dxa"/>
            <w:vMerge w:val="restart"/>
          </w:tcPr>
          <w:p w14:paraId="0E62E2AC" w14:textId="77777777" w:rsidR="00AE0C8D" w:rsidRPr="003F0B25" w:rsidRDefault="00AE0C8D" w:rsidP="0077689D">
            <w:pPr>
              <w:rPr>
                <w:rFonts w:ascii="Times New Roman" w:hAnsi="Times New Roman"/>
                <w:bCs/>
                <w:sz w:val="24"/>
              </w:rPr>
            </w:pPr>
            <w:r w:rsidRPr="003F0B25">
              <w:rPr>
                <w:rFonts w:ascii="Times New Roman" w:hAnsi="Times New Roman"/>
                <w:bCs/>
                <w:sz w:val="24"/>
              </w:rPr>
              <w:t>BUR Report:</w:t>
            </w:r>
          </w:p>
          <w:p w14:paraId="029EA98B" w14:textId="77777777" w:rsidR="00DB7322" w:rsidRPr="003F0B25" w:rsidRDefault="00AE0C8D">
            <w:pPr>
              <w:pStyle w:val="ListParagraph"/>
              <w:numPr>
                <w:ilvl w:val="0"/>
                <w:numId w:val="61"/>
              </w:numPr>
              <w:rPr>
                <w:bCs/>
              </w:rPr>
            </w:pPr>
            <w:r w:rsidRPr="003F0B25">
              <w:rPr>
                <w:bCs/>
              </w:rPr>
              <w:t>National circumstances updated</w:t>
            </w:r>
          </w:p>
          <w:p w14:paraId="1BDAF0CC" w14:textId="77777777" w:rsidR="00DB7322" w:rsidRPr="003F0B25" w:rsidRDefault="00AE0C8D">
            <w:pPr>
              <w:pStyle w:val="ListParagraph"/>
              <w:numPr>
                <w:ilvl w:val="0"/>
                <w:numId w:val="61"/>
              </w:numPr>
              <w:rPr>
                <w:bCs/>
              </w:rPr>
            </w:pPr>
            <w:r w:rsidRPr="003F0B25">
              <w:rPr>
                <w:bCs/>
              </w:rPr>
              <w:t>National inventory for the base year 2010 and 2011 of energy activities, industrial processes, agricultural activities, land use change and forestry activities (LUCF), and waste sector activities prepared</w:t>
            </w:r>
          </w:p>
          <w:p w14:paraId="39547789" w14:textId="77777777" w:rsidR="00DB7322" w:rsidRPr="003F0B25" w:rsidRDefault="00AE0C8D">
            <w:pPr>
              <w:pStyle w:val="ListParagraph"/>
              <w:numPr>
                <w:ilvl w:val="0"/>
                <w:numId w:val="61"/>
              </w:numPr>
              <w:rPr>
                <w:bCs/>
              </w:rPr>
            </w:pPr>
            <w:r w:rsidRPr="003F0B25">
              <w:rPr>
                <w:bCs/>
              </w:rPr>
              <w:t>Information on climate change NAMAs described</w:t>
            </w:r>
          </w:p>
          <w:p w14:paraId="787AA0CD" w14:textId="77777777" w:rsidR="00DB7322" w:rsidRPr="003F0B25" w:rsidRDefault="00AE0C8D">
            <w:pPr>
              <w:pStyle w:val="ListParagraph"/>
              <w:numPr>
                <w:ilvl w:val="0"/>
                <w:numId w:val="61"/>
              </w:numPr>
              <w:rPr>
                <w:bCs/>
              </w:rPr>
            </w:pPr>
            <w:r w:rsidRPr="003F0B25">
              <w:rPr>
                <w:bCs/>
              </w:rPr>
              <w:t>Constraints and gaps, and related financial, technical and capacity needs explained</w:t>
            </w:r>
          </w:p>
          <w:p w14:paraId="1377D71B" w14:textId="77777777" w:rsidR="00DB7322" w:rsidRPr="003F0B25" w:rsidRDefault="00AE0C8D">
            <w:pPr>
              <w:pStyle w:val="ListParagraph"/>
              <w:numPr>
                <w:ilvl w:val="0"/>
                <w:numId w:val="61"/>
              </w:numPr>
              <w:rPr>
                <w:bCs/>
              </w:rPr>
            </w:pPr>
            <w:r w:rsidRPr="003F0B25">
              <w:rPr>
                <w:bCs/>
              </w:rPr>
              <w:t>Information on the level of support received to enable the preparation and submission of BUR provided</w:t>
            </w:r>
          </w:p>
          <w:p w14:paraId="7783D962" w14:textId="77777777" w:rsidR="00DB7322" w:rsidRPr="003F0B25" w:rsidRDefault="00AE0C8D">
            <w:pPr>
              <w:pStyle w:val="ListParagraph"/>
              <w:numPr>
                <w:ilvl w:val="0"/>
                <w:numId w:val="61"/>
              </w:numPr>
              <w:rPr>
                <w:bCs/>
              </w:rPr>
            </w:pPr>
            <w:r w:rsidRPr="003F0B25">
              <w:rPr>
                <w:bCs/>
              </w:rPr>
              <w:t>Domestic measurement reporting and verification options assessed</w:t>
            </w:r>
          </w:p>
          <w:p w14:paraId="183775BF" w14:textId="77777777" w:rsidR="00DB7322" w:rsidRPr="003F0B25" w:rsidRDefault="00AE0C8D">
            <w:pPr>
              <w:pStyle w:val="ListParagraph"/>
              <w:numPr>
                <w:ilvl w:val="0"/>
                <w:numId w:val="61"/>
              </w:numPr>
              <w:rPr>
                <w:bCs/>
              </w:rPr>
            </w:pPr>
            <w:r w:rsidRPr="003F0B25">
              <w:rPr>
                <w:bCs/>
              </w:rPr>
              <w:t>Information on the level and nature of support required developed</w:t>
            </w:r>
          </w:p>
          <w:p w14:paraId="22ACDEA7" w14:textId="77777777" w:rsidR="00AE0C8D" w:rsidRPr="003F0B25" w:rsidRDefault="00AE0C8D" w:rsidP="0077689D">
            <w:pPr>
              <w:rPr>
                <w:rFonts w:ascii="Times New Roman" w:hAnsi="Times New Roman"/>
                <w:bCs/>
                <w:sz w:val="24"/>
              </w:rPr>
            </w:pPr>
          </w:p>
          <w:p w14:paraId="5CE68455" w14:textId="77777777" w:rsidR="005462C9" w:rsidRDefault="005462C9" w:rsidP="0077689D">
            <w:pPr>
              <w:rPr>
                <w:rFonts w:ascii="Times New Roman" w:hAnsi="Times New Roman"/>
                <w:bCs/>
                <w:sz w:val="24"/>
              </w:rPr>
            </w:pPr>
          </w:p>
          <w:p w14:paraId="126F9EA7" w14:textId="77777777" w:rsidR="00AE0C8D" w:rsidRPr="003F0B25" w:rsidRDefault="00AE0C8D" w:rsidP="0077689D">
            <w:pPr>
              <w:rPr>
                <w:rFonts w:ascii="Times New Roman" w:hAnsi="Times New Roman"/>
                <w:bCs/>
                <w:sz w:val="24"/>
              </w:rPr>
            </w:pPr>
            <w:r w:rsidRPr="003F0B25">
              <w:rPr>
                <w:rFonts w:ascii="Times New Roman" w:hAnsi="Times New Roman"/>
                <w:bCs/>
                <w:sz w:val="24"/>
              </w:rPr>
              <w:lastRenderedPageBreak/>
              <w:t>TNC report</w:t>
            </w:r>
          </w:p>
          <w:p w14:paraId="5F26241D" w14:textId="77777777" w:rsidR="00DB7322" w:rsidRPr="003F0B25" w:rsidRDefault="00C47140">
            <w:pPr>
              <w:pStyle w:val="ListParagraph"/>
              <w:numPr>
                <w:ilvl w:val="0"/>
                <w:numId w:val="63"/>
              </w:numPr>
              <w:rPr>
                <w:bCs/>
              </w:rPr>
            </w:pPr>
            <w:r w:rsidRPr="003F0B25">
              <w:rPr>
                <w:bCs/>
              </w:rPr>
              <w:t>National Circumstances, Ex</w:t>
            </w:r>
            <w:r w:rsidR="00AE0C8D" w:rsidRPr="003F0B25">
              <w:rPr>
                <w:bCs/>
              </w:rPr>
              <w:t>ecutive Summary,</w:t>
            </w:r>
          </w:p>
          <w:p w14:paraId="55445642" w14:textId="77777777" w:rsidR="00DB7322" w:rsidRPr="003F0B25" w:rsidRDefault="00AE0C8D">
            <w:pPr>
              <w:pStyle w:val="ListParagraph"/>
              <w:numPr>
                <w:ilvl w:val="0"/>
                <w:numId w:val="63"/>
              </w:numPr>
              <w:rPr>
                <w:bCs/>
              </w:rPr>
            </w:pPr>
            <w:r w:rsidRPr="003F0B25">
              <w:rPr>
                <w:bCs/>
              </w:rPr>
              <w:t xml:space="preserve">National GHG Emission Inventory, </w:t>
            </w:r>
          </w:p>
          <w:p w14:paraId="39AE0721" w14:textId="77777777" w:rsidR="00DB7322" w:rsidRPr="003F0B25" w:rsidRDefault="00AE0C8D">
            <w:pPr>
              <w:pStyle w:val="ListParagraph"/>
              <w:numPr>
                <w:ilvl w:val="0"/>
                <w:numId w:val="63"/>
              </w:numPr>
              <w:rPr>
                <w:bCs/>
              </w:rPr>
            </w:pPr>
            <w:r w:rsidRPr="003F0B25">
              <w:rPr>
                <w:bCs/>
              </w:rPr>
              <w:t xml:space="preserve">Future climate risk and adaptation measures,  </w:t>
            </w:r>
          </w:p>
          <w:p w14:paraId="64545F11" w14:textId="77777777" w:rsidR="00DB7322" w:rsidRPr="003F0B25" w:rsidRDefault="00AE0C8D">
            <w:pPr>
              <w:pStyle w:val="ListParagraph"/>
              <w:numPr>
                <w:ilvl w:val="0"/>
                <w:numId w:val="63"/>
              </w:numPr>
              <w:rPr>
                <w:bCs/>
              </w:rPr>
            </w:pPr>
            <w:r w:rsidRPr="003F0B25">
              <w:rPr>
                <w:bCs/>
              </w:rPr>
              <w:t xml:space="preserve">Climate change mitigation, measures, options and actions </w:t>
            </w:r>
          </w:p>
          <w:p w14:paraId="13D00677" w14:textId="77777777" w:rsidR="00DB7322" w:rsidRPr="003F0B25" w:rsidRDefault="00AE0C8D">
            <w:pPr>
              <w:pStyle w:val="ListParagraph"/>
              <w:numPr>
                <w:ilvl w:val="0"/>
                <w:numId w:val="63"/>
              </w:numPr>
              <w:rPr>
                <w:bCs/>
              </w:rPr>
            </w:pPr>
            <w:r w:rsidRPr="003F0B25">
              <w:rPr>
                <w:bCs/>
              </w:rPr>
              <w:t>Other information considered relevant to the achievement of the objective of the Convention</w:t>
            </w:r>
          </w:p>
          <w:p w14:paraId="2E94BD4D" w14:textId="77777777" w:rsidR="00DB7322" w:rsidRPr="003F0B25" w:rsidRDefault="00AE0C8D">
            <w:pPr>
              <w:pStyle w:val="ListParagraph"/>
              <w:numPr>
                <w:ilvl w:val="0"/>
                <w:numId w:val="63"/>
              </w:numPr>
              <w:rPr>
                <w:bCs/>
              </w:rPr>
            </w:pPr>
            <w:r w:rsidRPr="003F0B25">
              <w:rPr>
                <w:bCs/>
              </w:rPr>
              <w:t>Findings fromNational</w:t>
            </w:r>
          </w:p>
          <w:p w14:paraId="1B2F040C" w14:textId="77777777" w:rsidR="00AE0C8D" w:rsidRPr="003F0B25" w:rsidRDefault="00AE0C8D" w:rsidP="00A869C3">
            <w:pPr>
              <w:pStyle w:val="ListParagraph"/>
              <w:ind w:left="360"/>
              <w:rPr>
                <w:bCs/>
              </w:rPr>
            </w:pPr>
            <w:r w:rsidRPr="003F0B25">
              <w:rPr>
                <w:bCs/>
              </w:rPr>
              <w:t>Communicationprocess integrated into national developmentpolicies, sectoral plans and climate change strategies</w:t>
            </w:r>
          </w:p>
        </w:tc>
        <w:tc>
          <w:tcPr>
            <w:tcW w:w="2551" w:type="dxa"/>
            <w:vMerge w:val="restart"/>
          </w:tcPr>
          <w:p w14:paraId="75BB085D" w14:textId="77777777" w:rsidR="00DB7322" w:rsidRPr="003F0B25" w:rsidRDefault="00AE0C8D">
            <w:pPr>
              <w:pStyle w:val="ListParagraph"/>
              <w:numPr>
                <w:ilvl w:val="0"/>
                <w:numId w:val="61"/>
              </w:numPr>
              <w:rPr>
                <w:bCs/>
              </w:rPr>
            </w:pPr>
            <w:r w:rsidRPr="003F0B25">
              <w:rPr>
                <w:bCs/>
              </w:rPr>
              <w:lastRenderedPageBreak/>
              <w:t xml:space="preserve">UNFCCC Guideline for preparation of non-Annex I BUR. </w:t>
            </w:r>
          </w:p>
          <w:p w14:paraId="233CC6FB" w14:textId="77777777" w:rsidR="00DB7322" w:rsidRPr="003F0B25" w:rsidRDefault="00AE0C8D">
            <w:pPr>
              <w:pStyle w:val="ListParagraph"/>
              <w:numPr>
                <w:ilvl w:val="0"/>
                <w:numId w:val="61"/>
              </w:numPr>
              <w:rPr>
                <w:b/>
                <w:bCs/>
              </w:rPr>
            </w:pPr>
            <w:r w:rsidRPr="003F0B25">
              <w:rPr>
                <w:bCs/>
              </w:rPr>
              <w:t>Expert review reports</w:t>
            </w:r>
          </w:p>
          <w:p w14:paraId="6DAA53F0" w14:textId="77777777" w:rsidR="00AE0C8D" w:rsidRPr="003F0B25" w:rsidRDefault="00AE0C8D" w:rsidP="00A869C3">
            <w:pPr>
              <w:pStyle w:val="ListParagraph"/>
              <w:numPr>
                <w:ilvl w:val="0"/>
                <w:numId w:val="61"/>
              </w:numPr>
              <w:rPr>
                <w:b/>
                <w:bCs/>
              </w:rPr>
            </w:pPr>
            <w:r w:rsidRPr="003F0B25">
              <w:rPr>
                <w:bCs/>
              </w:rPr>
              <w:t>FBUR document endorsed by Government and submitted to UNFCCC Secretariat</w:t>
            </w:r>
          </w:p>
          <w:p w14:paraId="3A630657" w14:textId="77777777" w:rsidR="00DB7322" w:rsidRPr="003F0B25" w:rsidRDefault="00DB7322">
            <w:pPr>
              <w:rPr>
                <w:rFonts w:ascii="Times New Roman" w:hAnsi="Times New Roman"/>
                <w:b/>
                <w:bCs/>
                <w:sz w:val="24"/>
              </w:rPr>
            </w:pPr>
          </w:p>
          <w:p w14:paraId="03F6FDAB" w14:textId="77777777" w:rsidR="00DB7322" w:rsidRPr="003F0B25" w:rsidRDefault="00DB7322">
            <w:pPr>
              <w:rPr>
                <w:rFonts w:ascii="Times New Roman" w:hAnsi="Times New Roman"/>
                <w:b/>
                <w:bCs/>
                <w:sz w:val="24"/>
              </w:rPr>
            </w:pPr>
          </w:p>
          <w:p w14:paraId="356E363B" w14:textId="77777777" w:rsidR="00DB7322" w:rsidRPr="003F0B25" w:rsidRDefault="00DB7322">
            <w:pPr>
              <w:rPr>
                <w:rFonts w:ascii="Times New Roman" w:hAnsi="Times New Roman"/>
                <w:b/>
                <w:bCs/>
                <w:sz w:val="24"/>
              </w:rPr>
            </w:pPr>
          </w:p>
          <w:p w14:paraId="6023363F" w14:textId="77777777" w:rsidR="00DB7322" w:rsidRPr="003F0B25" w:rsidRDefault="00DB7322">
            <w:pPr>
              <w:rPr>
                <w:rFonts w:ascii="Times New Roman" w:hAnsi="Times New Roman"/>
                <w:b/>
                <w:bCs/>
                <w:sz w:val="24"/>
              </w:rPr>
            </w:pPr>
          </w:p>
          <w:p w14:paraId="41E4ED4C" w14:textId="77777777" w:rsidR="00DB7322" w:rsidRPr="003F0B25" w:rsidRDefault="00DB7322">
            <w:pPr>
              <w:rPr>
                <w:rFonts w:ascii="Times New Roman" w:hAnsi="Times New Roman"/>
                <w:b/>
                <w:bCs/>
                <w:sz w:val="24"/>
              </w:rPr>
            </w:pPr>
          </w:p>
          <w:p w14:paraId="0670515B" w14:textId="77777777" w:rsidR="00DB7322" w:rsidRPr="003F0B25" w:rsidRDefault="00DB7322">
            <w:pPr>
              <w:rPr>
                <w:rFonts w:ascii="Times New Roman" w:hAnsi="Times New Roman"/>
                <w:b/>
                <w:bCs/>
                <w:sz w:val="24"/>
              </w:rPr>
            </w:pPr>
          </w:p>
          <w:p w14:paraId="1DEDD43F" w14:textId="77777777" w:rsidR="00DB7322" w:rsidRPr="003F0B25" w:rsidRDefault="00DB7322">
            <w:pPr>
              <w:rPr>
                <w:rFonts w:ascii="Times New Roman" w:hAnsi="Times New Roman"/>
                <w:b/>
                <w:bCs/>
                <w:sz w:val="24"/>
              </w:rPr>
            </w:pPr>
          </w:p>
          <w:p w14:paraId="47F4339A" w14:textId="77777777" w:rsidR="00DB7322" w:rsidRPr="003F0B25" w:rsidRDefault="00DB7322">
            <w:pPr>
              <w:rPr>
                <w:rFonts w:ascii="Times New Roman" w:hAnsi="Times New Roman"/>
                <w:b/>
                <w:bCs/>
                <w:sz w:val="24"/>
              </w:rPr>
            </w:pPr>
          </w:p>
          <w:p w14:paraId="7E6C760E" w14:textId="77777777" w:rsidR="00DB7322" w:rsidRPr="003F0B25" w:rsidRDefault="00DB7322">
            <w:pPr>
              <w:rPr>
                <w:rFonts w:ascii="Times New Roman" w:hAnsi="Times New Roman"/>
                <w:b/>
                <w:bCs/>
                <w:sz w:val="24"/>
              </w:rPr>
            </w:pPr>
          </w:p>
          <w:p w14:paraId="21F9F27F" w14:textId="77777777" w:rsidR="00DB7322" w:rsidRPr="003F0B25" w:rsidRDefault="00DB7322">
            <w:pPr>
              <w:rPr>
                <w:rFonts w:ascii="Times New Roman" w:hAnsi="Times New Roman"/>
                <w:b/>
                <w:bCs/>
                <w:sz w:val="24"/>
              </w:rPr>
            </w:pPr>
          </w:p>
          <w:p w14:paraId="0CD8ABE9" w14:textId="77777777" w:rsidR="00DB7322" w:rsidRPr="003F0B25" w:rsidRDefault="00DB7322">
            <w:pPr>
              <w:rPr>
                <w:rFonts w:ascii="Times New Roman" w:hAnsi="Times New Roman"/>
                <w:b/>
                <w:bCs/>
                <w:sz w:val="24"/>
              </w:rPr>
            </w:pPr>
          </w:p>
          <w:p w14:paraId="6F47BED7" w14:textId="77777777" w:rsidR="00DB7322" w:rsidRPr="003F0B25" w:rsidRDefault="00DB7322">
            <w:pPr>
              <w:rPr>
                <w:rFonts w:ascii="Times New Roman" w:hAnsi="Times New Roman"/>
                <w:b/>
                <w:bCs/>
                <w:sz w:val="24"/>
              </w:rPr>
            </w:pPr>
          </w:p>
          <w:p w14:paraId="2E713CF6" w14:textId="77777777" w:rsidR="00DB7322" w:rsidRPr="003F0B25" w:rsidRDefault="00DB7322">
            <w:pPr>
              <w:rPr>
                <w:rFonts w:ascii="Times New Roman" w:hAnsi="Times New Roman"/>
                <w:b/>
                <w:bCs/>
                <w:sz w:val="24"/>
              </w:rPr>
            </w:pPr>
          </w:p>
          <w:p w14:paraId="493C70C6" w14:textId="77777777" w:rsidR="00DB7322" w:rsidRPr="003F0B25" w:rsidRDefault="00DB7322">
            <w:pPr>
              <w:rPr>
                <w:rFonts w:ascii="Times New Roman" w:hAnsi="Times New Roman"/>
                <w:b/>
                <w:bCs/>
                <w:sz w:val="24"/>
              </w:rPr>
            </w:pPr>
          </w:p>
          <w:p w14:paraId="2EBF39BE" w14:textId="77777777" w:rsidR="00DB7322" w:rsidRPr="003F0B25" w:rsidRDefault="00DB7322">
            <w:pPr>
              <w:rPr>
                <w:rFonts w:ascii="Times New Roman" w:hAnsi="Times New Roman"/>
                <w:b/>
                <w:bCs/>
                <w:sz w:val="24"/>
              </w:rPr>
            </w:pPr>
          </w:p>
          <w:p w14:paraId="7916F161" w14:textId="77777777" w:rsidR="00DB7322" w:rsidRPr="003F0B25" w:rsidRDefault="00DB7322">
            <w:pPr>
              <w:rPr>
                <w:rFonts w:ascii="Times New Roman" w:hAnsi="Times New Roman"/>
                <w:b/>
                <w:bCs/>
                <w:sz w:val="24"/>
              </w:rPr>
            </w:pPr>
          </w:p>
          <w:p w14:paraId="003721C2" w14:textId="77777777" w:rsidR="00DB7322" w:rsidRPr="003F0B25" w:rsidRDefault="00DB7322">
            <w:pPr>
              <w:rPr>
                <w:rFonts w:ascii="Times New Roman" w:hAnsi="Times New Roman"/>
                <w:b/>
                <w:bCs/>
                <w:sz w:val="24"/>
              </w:rPr>
            </w:pPr>
          </w:p>
          <w:p w14:paraId="5E16CB58" w14:textId="77777777" w:rsidR="00DB7322" w:rsidRPr="003F0B25" w:rsidRDefault="00DB7322">
            <w:pPr>
              <w:rPr>
                <w:rFonts w:ascii="Times New Roman" w:hAnsi="Times New Roman"/>
                <w:b/>
                <w:bCs/>
                <w:sz w:val="24"/>
              </w:rPr>
            </w:pPr>
          </w:p>
          <w:p w14:paraId="2B83CDD5" w14:textId="77777777" w:rsidR="00DB7322" w:rsidRPr="003F0B25" w:rsidRDefault="00AE0C8D">
            <w:pPr>
              <w:pStyle w:val="ListParagraph"/>
              <w:numPr>
                <w:ilvl w:val="0"/>
                <w:numId w:val="62"/>
              </w:numPr>
              <w:rPr>
                <w:bCs/>
              </w:rPr>
            </w:pPr>
            <w:r w:rsidRPr="003F0B25">
              <w:rPr>
                <w:bCs/>
              </w:rPr>
              <w:lastRenderedPageBreak/>
              <w:t xml:space="preserve">UNFCCC Guideline for preparation of non-Annex I NC. </w:t>
            </w:r>
          </w:p>
          <w:p w14:paraId="7A7C2497" w14:textId="77777777" w:rsidR="00DB7322" w:rsidRPr="003F0B25" w:rsidRDefault="00AE0C8D">
            <w:pPr>
              <w:pStyle w:val="ListParagraph"/>
              <w:numPr>
                <w:ilvl w:val="0"/>
                <w:numId w:val="62"/>
              </w:numPr>
              <w:rPr>
                <w:b/>
                <w:bCs/>
              </w:rPr>
            </w:pPr>
            <w:r w:rsidRPr="003F0B25">
              <w:rPr>
                <w:bCs/>
              </w:rPr>
              <w:t>Expert review reports</w:t>
            </w:r>
          </w:p>
          <w:p w14:paraId="0794A840" w14:textId="77777777" w:rsidR="00DB7322" w:rsidRPr="003F0B25" w:rsidRDefault="00AE0C8D">
            <w:pPr>
              <w:pStyle w:val="ListParagraph"/>
              <w:numPr>
                <w:ilvl w:val="0"/>
                <w:numId w:val="62"/>
              </w:numPr>
              <w:rPr>
                <w:b/>
                <w:bCs/>
              </w:rPr>
            </w:pPr>
            <w:r w:rsidRPr="003F0B25">
              <w:rPr>
                <w:bCs/>
              </w:rPr>
              <w:t>TNC endorsed by Government and submitted to UNFCCC Secretariat</w:t>
            </w:r>
          </w:p>
        </w:tc>
        <w:tc>
          <w:tcPr>
            <w:tcW w:w="2728" w:type="dxa"/>
          </w:tcPr>
          <w:p w14:paraId="6D07483C" w14:textId="77777777" w:rsidR="00AE0C8D" w:rsidRPr="0077689D" w:rsidRDefault="00AE0C8D" w:rsidP="0077689D">
            <w:pPr>
              <w:rPr>
                <w:rFonts w:cs="Arial"/>
                <w:bCs/>
                <w:szCs w:val="22"/>
              </w:rPr>
            </w:pPr>
          </w:p>
        </w:tc>
      </w:tr>
      <w:tr w:rsidR="00AE0C8D" w:rsidRPr="0077689D" w14:paraId="19789004" w14:textId="77777777" w:rsidTr="00F743FA">
        <w:tc>
          <w:tcPr>
            <w:tcW w:w="2405" w:type="dxa"/>
            <w:vMerge/>
            <w:shd w:val="pct12" w:color="auto" w:fill="auto"/>
          </w:tcPr>
          <w:p w14:paraId="64EBEA5E" w14:textId="77777777" w:rsidR="00AE0C8D" w:rsidRPr="0077689D" w:rsidRDefault="00AE0C8D" w:rsidP="0077689D">
            <w:pPr>
              <w:rPr>
                <w:rFonts w:cs="Arial"/>
                <w:b/>
                <w:bCs/>
                <w:szCs w:val="22"/>
              </w:rPr>
            </w:pPr>
          </w:p>
        </w:tc>
        <w:tc>
          <w:tcPr>
            <w:tcW w:w="1980" w:type="dxa"/>
            <w:vMerge/>
          </w:tcPr>
          <w:p w14:paraId="498B0C96" w14:textId="77777777" w:rsidR="00AE0C8D" w:rsidRPr="0077689D" w:rsidRDefault="00AE0C8D" w:rsidP="0077689D">
            <w:pPr>
              <w:rPr>
                <w:rFonts w:cs="Arial"/>
                <w:bCs/>
                <w:szCs w:val="22"/>
              </w:rPr>
            </w:pPr>
          </w:p>
        </w:tc>
        <w:tc>
          <w:tcPr>
            <w:tcW w:w="1961" w:type="dxa"/>
            <w:vMerge/>
          </w:tcPr>
          <w:p w14:paraId="766EBAAB" w14:textId="77777777" w:rsidR="00AE0C8D" w:rsidRPr="00AE0C8D" w:rsidRDefault="00AE0C8D" w:rsidP="0077689D">
            <w:pPr>
              <w:rPr>
                <w:rFonts w:cs="Arial"/>
                <w:b/>
                <w:bCs/>
                <w:szCs w:val="22"/>
              </w:rPr>
            </w:pPr>
          </w:p>
        </w:tc>
        <w:tc>
          <w:tcPr>
            <w:tcW w:w="3063" w:type="dxa"/>
            <w:vMerge/>
          </w:tcPr>
          <w:p w14:paraId="10FC2CB5" w14:textId="77777777" w:rsidR="00DB7322" w:rsidRDefault="00DB7322">
            <w:pPr>
              <w:pStyle w:val="ListParagraph"/>
              <w:ind w:left="360"/>
              <w:rPr>
                <w:rFonts w:cs="Arial"/>
                <w:bCs/>
                <w:szCs w:val="22"/>
              </w:rPr>
            </w:pPr>
          </w:p>
        </w:tc>
        <w:tc>
          <w:tcPr>
            <w:tcW w:w="2551" w:type="dxa"/>
            <w:vMerge/>
          </w:tcPr>
          <w:p w14:paraId="354BD586" w14:textId="77777777" w:rsidR="00DB7322" w:rsidRDefault="00DB7322">
            <w:pPr>
              <w:pStyle w:val="ListParagraph"/>
              <w:numPr>
                <w:ilvl w:val="0"/>
                <w:numId w:val="62"/>
              </w:numPr>
              <w:rPr>
                <w:rFonts w:cs="Arial"/>
                <w:b/>
                <w:bCs/>
                <w:szCs w:val="22"/>
              </w:rPr>
            </w:pPr>
          </w:p>
        </w:tc>
        <w:tc>
          <w:tcPr>
            <w:tcW w:w="2728" w:type="dxa"/>
          </w:tcPr>
          <w:p w14:paraId="394B513E" w14:textId="77777777" w:rsidR="00AE0C8D" w:rsidRPr="0077689D" w:rsidRDefault="00AE0C8D" w:rsidP="0077689D">
            <w:pPr>
              <w:rPr>
                <w:rFonts w:cs="Arial"/>
                <w:b/>
                <w:bCs/>
                <w:szCs w:val="22"/>
              </w:rPr>
            </w:pPr>
          </w:p>
        </w:tc>
      </w:tr>
    </w:tbl>
    <w:p w14:paraId="4139B0C9" w14:textId="77777777" w:rsidR="00E1433A" w:rsidRPr="0077689D" w:rsidRDefault="00E1433A" w:rsidP="0077689D">
      <w:pPr>
        <w:rPr>
          <w:rFonts w:cs="Arial"/>
          <w:color w:val="FF0000"/>
          <w:szCs w:val="22"/>
        </w:rPr>
      </w:pPr>
    </w:p>
    <w:p w14:paraId="5D3FE5DC" w14:textId="77777777" w:rsidR="00E1433A" w:rsidRPr="00C47140" w:rsidRDefault="00E1433A" w:rsidP="0077689D">
      <w:pPr>
        <w:pStyle w:val="Heading1"/>
      </w:pPr>
      <w:r w:rsidRPr="0077689D">
        <w:br w:type="page"/>
      </w:r>
      <w:bookmarkStart w:id="10" w:name="_Toc418462034"/>
      <w:r w:rsidRPr="0077689D">
        <w:lastRenderedPageBreak/>
        <w:t>Total budget and work</w:t>
      </w:r>
      <w:r w:rsidR="004E79A6" w:rsidRPr="0077689D">
        <w:t>-</w:t>
      </w:r>
      <w:r w:rsidRPr="0077689D">
        <w:t>plan</w:t>
      </w:r>
      <w:bookmarkEnd w:id="10"/>
    </w:p>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600"/>
        <w:gridCol w:w="2160"/>
        <w:gridCol w:w="6120"/>
      </w:tblGrid>
      <w:tr w:rsidR="00E1433A" w:rsidRPr="0077689D" w14:paraId="605C0E4F" w14:textId="77777777" w:rsidTr="002D68A2">
        <w:trPr>
          <w:cantSplit/>
        </w:trPr>
        <w:tc>
          <w:tcPr>
            <w:tcW w:w="2520" w:type="dxa"/>
            <w:shd w:val="clear" w:color="auto" w:fill="auto"/>
            <w:noWrap/>
            <w:vAlign w:val="bottom"/>
          </w:tcPr>
          <w:p w14:paraId="776216C4" w14:textId="77777777" w:rsidR="00E1433A" w:rsidRPr="0077689D" w:rsidRDefault="00E1433A" w:rsidP="0077689D">
            <w:pPr>
              <w:rPr>
                <w:rFonts w:eastAsia="SimSun" w:cs="Arial"/>
                <w:szCs w:val="22"/>
              </w:rPr>
            </w:pPr>
            <w:r w:rsidRPr="0077689D">
              <w:rPr>
                <w:rFonts w:eastAsia="SimSun" w:cs="Arial"/>
                <w:b/>
                <w:bCs/>
                <w:szCs w:val="22"/>
              </w:rPr>
              <w:t xml:space="preserve">Award ID:  </w:t>
            </w:r>
          </w:p>
        </w:tc>
        <w:tc>
          <w:tcPr>
            <w:tcW w:w="3600" w:type="dxa"/>
            <w:shd w:val="clear" w:color="auto" w:fill="auto"/>
            <w:vAlign w:val="bottom"/>
          </w:tcPr>
          <w:p w14:paraId="091041FC" w14:textId="77777777" w:rsidR="00E1433A" w:rsidRPr="00C47140" w:rsidRDefault="005462C9" w:rsidP="0077689D">
            <w:pPr>
              <w:rPr>
                <w:rFonts w:eastAsia="SimSun" w:cs="Arial"/>
                <w:bCs/>
                <w:i/>
                <w:szCs w:val="22"/>
              </w:rPr>
            </w:pPr>
            <w:r>
              <w:rPr>
                <w:rFonts w:cs="Arial"/>
                <w:szCs w:val="22"/>
                <w:lang w:val="en-US"/>
              </w:rPr>
              <w:t>00086062</w:t>
            </w:r>
          </w:p>
        </w:tc>
        <w:tc>
          <w:tcPr>
            <w:tcW w:w="2160" w:type="dxa"/>
            <w:shd w:val="clear" w:color="auto" w:fill="auto"/>
            <w:vAlign w:val="bottom"/>
          </w:tcPr>
          <w:p w14:paraId="4FC01FDC" w14:textId="77777777" w:rsidR="00E1433A" w:rsidRPr="00C47140" w:rsidRDefault="00E1433A" w:rsidP="0077689D">
            <w:pPr>
              <w:rPr>
                <w:rFonts w:eastAsia="SimSun" w:cs="Arial"/>
                <w:bCs/>
                <w:szCs w:val="22"/>
              </w:rPr>
            </w:pPr>
            <w:r w:rsidRPr="00C47140">
              <w:rPr>
                <w:rFonts w:eastAsia="SimSun" w:cs="Arial"/>
                <w:bCs/>
                <w:szCs w:val="22"/>
              </w:rPr>
              <w:t>Project ID(s):</w:t>
            </w:r>
          </w:p>
        </w:tc>
        <w:tc>
          <w:tcPr>
            <w:tcW w:w="6120" w:type="dxa"/>
            <w:shd w:val="clear" w:color="auto" w:fill="auto"/>
            <w:vAlign w:val="bottom"/>
          </w:tcPr>
          <w:p w14:paraId="1893276C" w14:textId="77777777" w:rsidR="00E1433A" w:rsidRPr="00C47140" w:rsidRDefault="002D68A2" w:rsidP="0077689D">
            <w:pPr>
              <w:rPr>
                <w:rFonts w:eastAsia="SimSun" w:cs="Arial"/>
                <w:bCs/>
                <w:i/>
                <w:szCs w:val="22"/>
              </w:rPr>
            </w:pPr>
            <w:r w:rsidRPr="00C47140">
              <w:rPr>
                <w:rFonts w:cs="Arial"/>
                <w:szCs w:val="22"/>
                <w:lang w:val="en-US"/>
              </w:rPr>
              <w:t>00093463</w:t>
            </w:r>
          </w:p>
        </w:tc>
      </w:tr>
      <w:tr w:rsidR="00E1433A" w:rsidRPr="0077689D" w14:paraId="121431C8" w14:textId="77777777" w:rsidTr="00B7321E">
        <w:trPr>
          <w:cantSplit/>
        </w:trPr>
        <w:tc>
          <w:tcPr>
            <w:tcW w:w="2520" w:type="dxa"/>
            <w:shd w:val="clear" w:color="auto" w:fill="auto"/>
            <w:noWrap/>
            <w:vAlign w:val="bottom"/>
          </w:tcPr>
          <w:p w14:paraId="469DCFC1" w14:textId="77777777" w:rsidR="00E1433A" w:rsidRPr="0077689D" w:rsidRDefault="00E1433A" w:rsidP="0077689D">
            <w:pPr>
              <w:rPr>
                <w:rFonts w:eastAsia="SimSun" w:cs="Arial"/>
                <w:szCs w:val="22"/>
              </w:rPr>
            </w:pPr>
            <w:r w:rsidRPr="0077689D">
              <w:rPr>
                <w:rFonts w:eastAsia="SimSun" w:cs="Arial"/>
                <w:b/>
                <w:szCs w:val="22"/>
              </w:rPr>
              <w:t>Award Title:</w:t>
            </w:r>
          </w:p>
        </w:tc>
        <w:tc>
          <w:tcPr>
            <w:tcW w:w="11880" w:type="dxa"/>
            <w:gridSpan w:val="3"/>
            <w:shd w:val="clear" w:color="auto" w:fill="auto"/>
            <w:noWrap/>
            <w:vAlign w:val="bottom"/>
          </w:tcPr>
          <w:p w14:paraId="2F37FDE6" w14:textId="77777777" w:rsidR="00E1433A" w:rsidRPr="0077689D" w:rsidRDefault="004E79A6" w:rsidP="0077689D">
            <w:pPr>
              <w:rPr>
                <w:rFonts w:eastAsia="SimSun" w:cs="Arial"/>
                <w:bCs/>
                <w:szCs w:val="22"/>
              </w:rPr>
            </w:pPr>
            <w:r w:rsidRPr="0077689D">
              <w:rPr>
                <w:rFonts w:eastAsia="SimSun" w:cs="Arial"/>
                <w:szCs w:val="22"/>
              </w:rPr>
              <w:t>Botswana’s Third National Communication (TNC) and First Biennial Update Report (FBUR)</w:t>
            </w:r>
          </w:p>
        </w:tc>
      </w:tr>
      <w:tr w:rsidR="00E1433A" w:rsidRPr="0077689D" w14:paraId="60284041" w14:textId="77777777" w:rsidTr="00B7321E">
        <w:trPr>
          <w:cantSplit/>
        </w:trPr>
        <w:tc>
          <w:tcPr>
            <w:tcW w:w="2520" w:type="dxa"/>
            <w:shd w:val="clear" w:color="auto" w:fill="auto"/>
            <w:noWrap/>
            <w:vAlign w:val="bottom"/>
          </w:tcPr>
          <w:p w14:paraId="2BC6753D" w14:textId="77777777" w:rsidR="00E1433A" w:rsidRPr="0077689D" w:rsidRDefault="00E1433A" w:rsidP="0077689D">
            <w:pPr>
              <w:rPr>
                <w:rFonts w:eastAsia="SimSun" w:cs="Arial"/>
                <w:b/>
                <w:bCs/>
                <w:szCs w:val="22"/>
              </w:rPr>
            </w:pPr>
            <w:r w:rsidRPr="0077689D">
              <w:rPr>
                <w:rFonts w:eastAsia="SimSun" w:cs="Arial"/>
                <w:b/>
                <w:bCs/>
                <w:szCs w:val="22"/>
              </w:rPr>
              <w:t>Business Unit:</w:t>
            </w:r>
          </w:p>
        </w:tc>
        <w:tc>
          <w:tcPr>
            <w:tcW w:w="11880" w:type="dxa"/>
            <w:gridSpan w:val="3"/>
            <w:shd w:val="clear" w:color="auto" w:fill="auto"/>
            <w:noWrap/>
            <w:vAlign w:val="bottom"/>
          </w:tcPr>
          <w:p w14:paraId="778C65BF" w14:textId="77777777" w:rsidR="00E1433A" w:rsidRPr="0077689D" w:rsidRDefault="002D68A2" w:rsidP="0077689D">
            <w:pPr>
              <w:rPr>
                <w:rFonts w:eastAsia="SimSun" w:cs="Arial"/>
                <w:bCs/>
                <w:i/>
                <w:szCs w:val="22"/>
              </w:rPr>
            </w:pPr>
            <w:r>
              <w:rPr>
                <w:rFonts w:eastAsia="SimSun" w:cs="Arial"/>
                <w:bCs/>
                <w:i/>
                <w:szCs w:val="22"/>
              </w:rPr>
              <w:t>BWA10</w:t>
            </w:r>
          </w:p>
        </w:tc>
      </w:tr>
      <w:tr w:rsidR="00E1433A" w:rsidRPr="0077689D" w14:paraId="55ABE43D" w14:textId="77777777" w:rsidTr="00B7321E">
        <w:trPr>
          <w:cantSplit/>
        </w:trPr>
        <w:tc>
          <w:tcPr>
            <w:tcW w:w="2520" w:type="dxa"/>
            <w:tcBorders>
              <w:bottom w:val="single" w:sz="4" w:space="0" w:color="auto"/>
            </w:tcBorders>
            <w:shd w:val="clear" w:color="auto" w:fill="auto"/>
            <w:noWrap/>
            <w:vAlign w:val="bottom"/>
          </w:tcPr>
          <w:p w14:paraId="0335DECD" w14:textId="77777777" w:rsidR="00E1433A" w:rsidRPr="0077689D" w:rsidRDefault="00E1433A" w:rsidP="0077689D">
            <w:pPr>
              <w:rPr>
                <w:rFonts w:eastAsia="SimSun" w:cs="Arial"/>
                <w:b/>
                <w:bCs/>
                <w:szCs w:val="22"/>
              </w:rPr>
            </w:pPr>
            <w:r w:rsidRPr="0077689D">
              <w:rPr>
                <w:rFonts w:eastAsia="SimSun" w:cs="Arial"/>
                <w:b/>
                <w:szCs w:val="22"/>
              </w:rPr>
              <w:t>Project Title:</w:t>
            </w:r>
          </w:p>
        </w:tc>
        <w:tc>
          <w:tcPr>
            <w:tcW w:w="11880" w:type="dxa"/>
            <w:gridSpan w:val="3"/>
            <w:shd w:val="clear" w:color="auto" w:fill="auto"/>
            <w:noWrap/>
            <w:vAlign w:val="bottom"/>
          </w:tcPr>
          <w:p w14:paraId="44B10223" w14:textId="77777777" w:rsidR="00E1433A" w:rsidRPr="0077689D" w:rsidRDefault="004E79A6" w:rsidP="0077689D">
            <w:pPr>
              <w:rPr>
                <w:rFonts w:eastAsia="SimSun" w:cs="Arial"/>
                <w:bCs/>
                <w:szCs w:val="22"/>
              </w:rPr>
            </w:pPr>
            <w:r w:rsidRPr="0077689D">
              <w:rPr>
                <w:rFonts w:eastAsia="SimSun" w:cs="Arial"/>
                <w:szCs w:val="22"/>
              </w:rPr>
              <w:t>Botswana’s Third National Communication (TNC) and First Biennial Update Report (FBUR)</w:t>
            </w:r>
          </w:p>
        </w:tc>
      </w:tr>
      <w:tr w:rsidR="00E1433A" w:rsidRPr="0077689D" w14:paraId="3ADC34A9" w14:textId="77777777" w:rsidTr="00B7321E">
        <w:trPr>
          <w:cantSplit/>
        </w:trPr>
        <w:tc>
          <w:tcPr>
            <w:tcW w:w="2520" w:type="dxa"/>
            <w:shd w:val="clear" w:color="auto" w:fill="auto"/>
            <w:noWrap/>
            <w:vAlign w:val="bottom"/>
          </w:tcPr>
          <w:p w14:paraId="3E5FDBBE" w14:textId="77777777" w:rsidR="00E1433A" w:rsidRPr="0077689D" w:rsidRDefault="00E1433A" w:rsidP="002D68A2">
            <w:pPr>
              <w:rPr>
                <w:rFonts w:eastAsia="SimSun" w:cs="Arial"/>
                <w:b/>
                <w:szCs w:val="22"/>
              </w:rPr>
            </w:pPr>
            <w:r w:rsidRPr="0077689D">
              <w:rPr>
                <w:rFonts w:eastAsia="SimSun" w:cs="Arial"/>
                <w:b/>
                <w:szCs w:val="22"/>
              </w:rPr>
              <w:t>PIMS no</w:t>
            </w:r>
          </w:p>
        </w:tc>
        <w:tc>
          <w:tcPr>
            <w:tcW w:w="11880" w:type="dxa"/>
            <w:gridSpan w:val="3"/>
            <w:shd w:val="clear" w:color="auto" w:fill="auto"/>
            <w:noWrap/>
            <w:vAlign w:val="bottom"/>
          </w:tcPr>
          <w:p w14:paraId="7E7DCADB" w14:textId="77777777" w:rsidR="00E1433A" w:rsidRPr="0077689D" w:rsidRDefault="002D68A2" w:rsidP="0077689D">
            <w:pPr>
              <w:rPr>
                <w:rFonts w:eastAsia="SimSun" w:cs="Arial"/>
                <w:i/>
                <w:szCs w:val="22"/>
              </w:rPr>
            </w:pPr>
            <w:r>
              <w:rPr>
                <w:rFonts w:eastAsia="SimSun" w:cs="Arial"/>
                <w:i/>
                <w:szCs w:val="22"/>
              </w:rPr>
              <w:t>5316</w:t>
            </w:r>
          </w:p>
        </w:tc>
      </w:tr>
      <w:tr w:rsidR="00E1433A" w:rsidRPr="0077689D" w14:paraId="687DC2BB" w14:textId="77777777" w:rsidTr="00B7321E">
        <w:trPr>
          <w:cantSplit/>
        </w:trPr>
        <w:tc>
          <w:tcPr>
            <w:tcW w:w="2520" w:type="dxa"/>
            <w:shd w:val="clear" w:color="auto" w:fill="auto"/>
            <w:noWrap/>
            <w:vAlign w:val="bottom"/>
          </w:tcPr>
          <w:p w14:paraId="2CDD1009" w14:textId="77777777" w:rsidR="00E1433A" w:rsidRPr="0077689D" w:rsidRDefault="00E1433A" w:rsidP="0077689D">
            <w:pPr>
              <w:rPr>
                <w:rFonts w:eastAsia="SimSun" w:cs="Arial"/>
                <w:szCs w:val="22"/>
              </w:rPr>
            </w:pPr>
            <w:r w:rsidRPr="0077689D">
              <w:rPr>
                <w:rFonts w:eastAsia="SimSun" w:cs="Arial"/>
                <w:b/>
                <w:szCs w:val="22"/>
              </w:rPr>
              <w:t xml:space="preserve">Implementing Partner  (Executing Agency) </w:t>
            </w:r>
          </w:p>
        </w:tc>
        <w:tc>
          <w:tcPr>
            <w:tcW w:w="11880" w:type="dxa"/>
            <w:gridSpan w:val="3"/>
            <w:shd w:val="clear" w:color="auto" w:fill="auto"/>
            <w:vAlign w:val="bottom"/>
          </w:tcPr>
          <w:p w14:paraId="37BCFE8A" w14:textId="77777777" w:rsidR="00E1433A" w:rsidRPr="0077689D" w:rsidRDefault="0077689D" w:rsidP="0077689D">
            <w:pPr>
              <w:rPr>
                <w:rFonts w:eastAsia="SimSun" w:cs="Arial"/>
                <w:bCs/>
                <w:szCs w:val="22"/>
              </w:rPr>
            </w:pPr>
            <w:r w:rsidRPr="0077689D">
              <w:rPr>
                <w:rFonts w:eastAsia="SimSun" w:cs="Arial"/>
                <w:szCs w:val="22"/>
              </w:rPr>
              <w:t>Department of Meteorological Services</w:t>
            </w:r>
          </w:p>
        </w:tc>
      </w:tr>
    </w:tbl>
    <w:p w14:paraId="3BA46E87" w14:textId="77777777" w:rsidR="00E1433A" w:rsidRPr="0077689D" w:rsidRDefault="00E1433A" w:rsidP="0077689D">
      <w:pPr>
        <w:rPr>
          <w:rFonts w:cs="Arial"/>
          <w:szCs w:val="22"/>
        </w:rPr>
      </w:pPr>
    </w:p>
    <w:tbl>
      <w:tblPr>
        <w:tblW w:w="14400" w:type="dxa"/>
        <w:tblInd w:w="-72" w:type="dxa"/>
        <w:tblLayout w:type="fixed"/>
        <w:tblLook w:val="0000" w:firstRow="0" w:lastRow="0" w:firstColumn="0" w:lastColumn="0" w:noHBand="0" w:noVBand="0"/>
      </w:tblPr>
      <w:tblGrid>
        <w:gridCol w:w="1890"/>
        <w:gridCol w:w="1170"/>
        <w:gridCol w:w="900"/>
        <w:gridCol w:w="810"/>
        <w:gridCol w:w="900"/>
        <w:gridCol w:w="3060"/>
        <w:gridCol w:w="990"/>
        <w:gridCol w:w="990"/>
        <w:gridCol w:w="990"/>
        <w:gridCol w:w="900"/>
        <w:gridCol w:w="990"/>
        <w:gridCol w:w="810"/>
      </w:tblGrid>
      <w:tr w:rsidR="002F07EB" w:rsidRPr="00EA02AB" w14:paraId="44B41CFC" w14:textId="77777777" w:rsidTr="00DD496A">
        <w:trPr>
          <w:cantSplit/>
          <w:tblHeader/>
        </w:trPr>
        <w:tc>
          <w:tcPr>
            <w:tcW w:w="189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2E310EC8" w14:textId="77777777" w:rsidR="002F07EB" w:rsidRPr="00C47140" w:rsidRDefault="002F07EB" w:rsidP="00F36CC6">
            <w:pPr>
              <w:rPr>
                <w:rFonts w:asciiTheme="minorHAnsi" w:eastAsia="SimSun" w:hAnsiTheme="minorHAnsi" w:cs="Arial"/>
                <w:b/>
                <w:bCs/>
                <w:sz w:val="20"/>
                <w:szCs w:val="20"/>
              </w:rPr>
            </w:pPr>
            <w:r w:rsidRPr="00C47140">
              <w:rPr>
                <w:rFonts w:asciiTheme="minorHAnsi" w:eastAsia="SimSun" w:hAnsiTheme="minorHAnsi" w:cs="Arial"/>
                <w:b/>
                <w:bCs/>
                <w:sz w:val="20"/>
                <w:szCs w:val="20"/>
              </w:rPr>
              <w:t>GEF Outcome/Atlas Activity</w:t>
            </w:r>
          </w:p>
        </w:tc>
        <w:tc>
          <w:tcPr>
            <w:tcW w:w="11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B10CB0D" w14:textId="77777777" w:rsidR="002F07EB" w:rsidRPr="00C47140" w:rsidRDefault="002F07EB" w:rsidP="00F36CC6">
            <w:pPr>
              <w:rPr>
                <w:rFonts w:asciiTheme="minorHAnsi" w:eastAsia="SimSun" w:hAnsiTheme="minorHAnsi" w:cs="Arial"/>
                <w:b/>
                <w:bCs/>
                <w:sz w:val="20"/>
                <w:szCs w:val="20"/>
              </w:rPr>
            </w:pPr>
            <w:r w:rsidRPr="00C47140">
              <w:rPr>
                <w:rFonts w:asciiTheme="minorHAnsi" w:eastAsia="SimSun" w:hAnsiTheme="minorHAnsi" w:cs="Arial"/>
                <w:b/>
                <w:bCs/>
                <w:sz w:val="20"/>
                <w:szCs w:val="20"/>
              </w:rPr>
              <w:t xml:space="preserve">Responsible Party/ </w:t>
            </w:r>
          </w:p>
          <w:p w14:paraId="3E4A74A2" w14:textId="77777777" w:rsidR="002F07EB" w:rsidRPr="00C47140" w:rsidRDefault="002F07EB" w:rsidP="00F36CC6">
            <w:pPr>
              <w:rPr>
                <w:rFonts w:asciiTheme="minorHAnsi" w:eastAsia="SimSun" w:hAnsiTheme="minorHAnsi" w:cs="Arial"/>
                <w:b/>
                <w:bCs/>
                <w:sz w:val="20"/>
                <w:szCs w:val="20"/>
              </w:rPr>
            </w:pPr>
            <w:r w:rsidRPr="00C47140">
              <w:rPr>
                <w:rFonts w:asciiTheme="minorHAnsi" w:eastAsia="SimSun" w:hAnsiTheme="minorHAnsi" w:cs="Arial"/>
                <w:b/>
                <w:bCs/>
                <w:sz w:val="20"/>
                <w:szCs w:val="20"/>
              </w:rPr>
              <w:t>Implementing Agent</w:t>
            </w:r>
          </w:p>
        </w:tc>
        <w:tc>
          <w:tcPr>
            <w:tcW w:w="9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9694C8F" w14:textId="77777777" w:rsidR="002F07EB" w:rsidRPr="00C47140" w:rsidRDefault="002F07EB" w:rsidP="00F36CC6">
            <w:pPr>
              <w:rPr>
                <w:rFonts w:asciiTheme="minorHAnsi" w:eastAsia="SimSun" w:hAnsiTheme="minorHAnsi" w:cs="Arial"/>
                <w:b/>
                <w:bCs/>
                <w:sz w:val="20"/>
                <w:szCs w:val="20"/>
              </w:rPr>
            </w:pPr>
            <w:r w:rsidRPr="00C47140">
              <w:rPr>
                <w:rFonts w:asciiTheme="minorHAnsi" w:eastAsia="SimSun" w:hAnsiTheme="minorHAnsi" w:cs="Arial"/>
                <w:b/>
                <w:bCs/>
                <w:sz w:val="20"/>
                <w:szCs w:val="20"/>
              </w:rPr>
              <w:t>Fund ID</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7AADE64" w14:textId="77777777" w:rsidR="002F07EB" w:rsidRPr="00C47140" w:rsidRDefault="002F07EB" w:rsidP="00F36CC6">
            <w:pPr>
              <w:rPr>
                <w:rFonts w:asciiTheme="minorHAnsi" w:eastAsia="SimSun" w:hAnsiTheme="minorHAnsi" w:cs="Arial"/>
                <w:b/>
                <w:bCs/>
                <w:sz w:val="20"/>
                <w:szCs w:val="20"/>
              </w:rPr>
            </w:pPr>
            <w:r w:rsidRPr="00C47140">
              <w:rPr>
                <w:rFonts w:asciiTheme="minorHAnsi" w:eastAsia="SimSun" w:hAnsiTheme="minorHAnsi" w:cs="Arial"/>
                <w:b/>
                <w:bCs/>
                <w:sz w:val="20"/>
                <w:szCs w:val="20"/>
              </w:rPr>
              <w:t>Donor Name</w:t>
            </w:r>
          </w:p>
          <w:p w14:paraId="2122975E" w14:textId="77777777" w:rsidR="002F07EB" w:rsidRPr="00C47140" w:rsidRDefault="002F07EB" w:rsidP="00F36CC6">
            <w:pPr>
              <w:rPr>
                <w:rFonts w:asciiTheme="minorHAnsi" w:eastAsia="SimSun" w:hAnsiTheme="minorHAnsi" w:cs="Arial"/>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4715C059" w14:textId="77777777" w:rsidR="002F07EB" w:rsidRPr="00C47140" w:rsidRDefault="002F07EB" w:rsidP="00F36CC6">
            <w:pPr>
              <w:rPr>
                <w:rFonts w:asciiTheme="minorHAnsi" w:eastAsia="SimSun" w:hAnsiTheme="minorHAnsi" w:cs="Arial"/>
                <w:b/>
                <w:bCs/>
                <w:sz w:val="20"/>
                <w:szCs w:val="20"/>
              </w:rPr>
            </w:pPr>
            <w:r w:rsidRPr="00C47140">
              <w:rPr>
                <w:rFonts w:asciiTheme="minorHAnsi" w:eastAsia="SimSun" w:hAnsiTheme="minorHAnsi" w:cs="Arial"/>
                <w:b/>
                <w:bCs/>
                <w:sz w:val="20"/>
                <w:szCs w:val="20"/>
              </w:rPr>
              <w:t>Atlas Budgetary Account Code</w:t>
            </w:r>
          </w:p>
        </w:tc>
        <w:tc>
          <w:tcPr>
            <w:tcW w:w="30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880EFF3" w14:textId="77777777" w:rsidR="002F07EB" w:rsidRPr="00C47140" w:rsidRDefault="00C47140" w:rsidP="00F36CC6">
            <w:pPr>
              <w:rPr>
                <w:rFonts w:asciiTheme="minorHAnsi" w:eastAsia="SimSun" w:hAnsiTheme="minorHAnsi" w:cs="Arial"/>
                <w:b/>
                <w:bCs/>
                <w:sz w:val="20"/>
                <w:szCs w:val="20"/>
              </w:rPr>
            </w:pPr>
            <w:r>
              <w:rPr>
                <w:rFonts w:asciiTheme="minorHAnsi" w:eastAsia="SimSun" w:hAnsiTheme="minorHAnsi" w:cs="Arial"/>
                <w:b/>
                <w:bCs/>
                <w:sz w:val="20"/>
                <w:szCs w:val="20"/>
              </w:rPr>
              <w:t xml:space="preserve">ATLAS </w:t>
            </w:r>
            <w:r w:rsidR="002F07EB" w:rsidRPr="00C47140">
              <w:rPr>
                <w:rFonts w:asciiTheme="minorHAnsi" w:eastAsia="SimSun" w:hAnsiTheme="minorHAnsi" w:cs="Arial"/>
                <w:b/>
                <w:bCs/>
                <w:sz w:val="20"/>
                <w:szCs w:val="20"/>
              </w:rPr>
              <w:t>Budget Description</w:t>
            </w:r>
          </w:p>
        </w:tc>
        <w:tc>
          <w:tcPr>
            <w:tcW w:w="9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581FA0B" w14:textId="77777777" w:rsidR="002F07EB" w:rsidRPr="00C47140" w:rsidRDefault="002F07EB" w:rsidP="00F36CC6">
            <w:pPr>
              <w:rPr>
                <w:rFonts w:asciiTheme="minorHAnsi" w:eastAsia="SimSun" w:hAnsiTheme="minorHAnsi" w:cs="Arial"/>
                <w:b/>
                <w:bCs/>
                <w:sz w:val="20"/>
                <w:szCs w:val="20"/>
              </w:rPr>
            </w:pPr>
            <w:r w:rsidRPr="00C47140">
              <w:rPr>
                <w:rFonts w:asciiTheme="minorHAnsi" w:eastAsia="SimSun" w:hAnsiTheme="minorHAnsi" w:cs="Arial"/>
                <w:b/>
                <w:bCs/>
                <w:sz w:val="20"/>
                <w:szCs w:val="20"/>
              </w:rPr>
              <w:t>Amount Year 2015 (USD)</w:t>
            </w:r>
          </w:p>
        </w:tc>
        <w:tc>
          <w:tcPr>
            <w:tcW w:w="9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6625DC0" w14:textId="77777777" w:rsidR="002F07EB" w:rsidRPr="00C47140" w:rsidRDefault="002F07EB" w:rsidP="00F36CC6">
            <w:pPr>
              <w:rPr>
                <w:rFonts w:asciiTheme="minorHAnsi" w:eastAsia="SimSun" w:hAnsiTheme="minorHAnsi" w:cs="Arial"/>
                <w:b/>
                <w:bCs/>
                <w:sz w:val="20"/>
                <w:szCs w:val="20"/>
              </w:rPr>
            </w:pPr>
            <w:r w:rsidRPr="00C47140">
              <w:rPr>
                <w:rFonts w:asciiTheme="minorHAnsi" w:eastAsia="SimSun" w:hAnsiTheme="minorHAnsi" w:cs="Arial"/>
                <w:b/>
                <w:bCs/>
                <w:sz w:val="20"/>
                <w:szCs w:val="20"/>
              </w:rPr>
              <w:t>Amount Year 2016 (USD)</w:t>
            </w:r>
          </w:p>
        </w:tc>
        <w:tc>
          <w:tcPr>
            <w:tcW w:w="9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6B35C00" w14:textId="77777777" w:rsidR="002F07EB" w:rsidRPr="00C47140" w:rsidRDefault="002F07EB" w:rsidP="00F36CC6">
            <w:pPr>
              <w:rPr>
                <w:rFonts w:asciiTheme="minorHAnsi" w:eastAsia="SimSun" w:hAnsiTheme="minorHAnsi" w:cs="Arial"/>
                <w:b/>
                <w:bCs/>
                <w:sz w:val="20"/>
                <w:szCs w:val="20"/>
              </w:rPr>
            </w:pPr>
            <w:r w:rsidRPr="00C47140">
              <w:rPr>
                <w:rFonts w:asciiTheme="minorHAnsi" w:eastAsia="SimSun" w:hAnsiTheme="minorHAnsi" w:cs="Arial"/>
                <w:b/>
                <w:bCs/>
                <w:sz w:val="20"/>
                <w:szCs w:val="20"/>
              </w:rPr>
              <w:t>Amount Year 2017 (USD)</w:t>
            </w:r>
          </w:p>
        </w:tc>
        <w:tc>
          <w:tcPr>
            <w:tcW w:w="9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9DD5041" w14:textId="77777777" w:rsidR="002F07EB" w:rsidRPr="00C47140" w:rsidRDefault="002F07EB" w:rsidP="00F36CC6">
            <w:pPr>
              <w:rPr>
                <w:rFonts w:asciiTheme="minorHAnsi" w:eastAsia="SimSun" w:hAnsiTheme="minorHAnsi" w:cs="Arial"/>
                <w:b/>
                <w:bCs/>
                <w:sz w:val="20"/>
                <w:szCs w:val="20"/>
              </w:rPr>
            </w:pPr>
            <w:r w:rsidRPr="00C47140">
              <w:rPr>
                <w:rFonts w:asciiTheme="minorHAnsi" w:eastAsia="SimSun" w:hAnsiTheme="minorHAnsi" w:cs="Arial"/>
                <w:b/>
                <w:bCs/>
                <w:sz w:val="20"/>
                <w:szCs w:val="20"/>
              </w:rPr>
              <w:t>Amount Year 20</w:t>
            </w:r>
            <w:r w:rsidR="00C47140">
              <w:rPr>
                <w:rFonts w:asciiTheme="minorHAnsi" w:eastAsia="SimSun" w:hAnsiTheme="minorHAnsi" w:cs="Arial"/>
                <w:b/>
                <w:bCs/>
                <w:sz w:val="20"/>
                <w:szCs w:val="20"/>
              </w:rPr>
              <w:t xml:space="preserve">18 </w:t>
            </w:r>
            <w:r w:rsidRPr="00C47140">
              <w:rPr>
                <w:rFonts w:asciiTheme="minorHAnsi" w:eastAsia="SimSun" w:hAnsiTheme="minorHAnsi" w:cs="Arial"/>
                <w:b/>
                <w:bCs/>
                <w:sz w:val="20"/>
                <w:szCs w:val="20"/>
              </w:rPr>
              <w:t>(USD)</w:t>
            </w:r>
          </w:p>
        </w:tc>
        <w:tc>
          <w:tcPr>
            <w:tcW w:w="99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7A5CA8CC" w14:textId="77777777" w:rsidR="002F07EB" w:rsidRPr="00C47140" w:rsidRDefault="002F07EB" w:rsidP="00F36CC6">
            <w:pPr>
              <w:rPr>
                <w:rFonts w:asciiTheme="minorHAnsi" w:eastAsia="SimSun" w:hAnsiTheme="minorHAnsi" w:cs="Arial"/>
                <w:b/>
                <w:bCs/>
                <w:sz w:val="20"/>
                <w:szCs w:val="20"/>
              </w:rPr>
            </w:pPr>
            <w:r w:rsidRPr="00C47140">
              <w:rPr>
                <w:rFonts w:asciiTheme="minorHAnsi" w:eastAsia="SimSun" w:hAnsiTheme="minorHAnsi" w:cs="Arial"/>
                <w:b/>
                <w:bCs/>
                <w:sz w:val="20"/>
                <w:szCs w:val="20"/>
              </w:rPr>
              <w:t>Total (USD)</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FC49C7C" w14:textId="77777777" w:rsidR="002F07EB" w:rsidRPr="00C47140" w:rsidRDefault="002F07EB" w:rsidP="00F36CC6">
            <w:pPr>
              <w:rPr>
                <w:rFonts w:asciiTheme="minorHAnsi" w:eastAsia="SimSun" w:hAnsiTheme="minorHAnsi" w:cs="Arial"/>
                <w:b/>
                <w:bCs/>
                <w:sz w:val="20"/>
                <w:szCs w:val="20"/>
              </w:rPr>
            </w:pPr>
            <w:r w:rsidRPr="00C47140">
              <w:rPr>
                <w:rFonts w:asciiTheme="minorHAnsi" w:eastAsia="SimSun" w:hAnsiTheme="minorHAnsi" w:cs="Arial"/>
                <w:b/>
                <w:bCs/>
                <w:sz w:val="20"/>
                <w:szCs w:val="20"/>
              </w:rPr>
              <w:t>See Budget Note:</w:t>
            </w:r>
          </w:p>
        </w:tc>
      </w:tr>
      <w:tr w:rsidR="002F07EB" w:rsidRPr="00EA02AB" w14:paraId="74705A3B" w14:textId="77777777" w:rsidTr="00DD496A">
        <w:trPr>
          <w:cantSplit/>
        </w:trPr>
        <w:tc>
          <w:tcPr>
            <w:tcW w:w="1890" w:type="dxa"/>
            <w:vMerge w:val="restart"/>
            <w:tcBorders>
              <w:top w:val="single" w:sz="4" w:space="0" w:color="auto"/>
              <w:left w:val="single" w:sz="4" w:space="0" w:color="auto"/>
              <w:right w:val="single" w:sz="4" w:space="0" w:color="auto"/>
            </w:tcBorders>
            <w:shd w:val="clear" w:color="auto" w:fill="B8CCE4" w:themeFill="accent1" w:themeFillTint="66"/>
            <w:noWrap/>
            <w:vAlign w:val="center"/>
          </w:tcPr>
          <w:p w14:paraId="4CC8C484" w14:textId="77777777" w:rsidR="002F07EB" w:rsidRPr="00C47140" w:rsidRDefault="002F07EB" w:rsidP="00F36CC6">
            <w:pPr>
              <w:rPr>
                <w:rFonts w:asciiTheme="minorHAnsi" w:eastAsia="SimSun" w:hAnsiTheme="minorHAnsi" w:cs="Arial"/>
                <w:b/>
                <w:bCs/>
                <w:sz w:val="20"/>
                <w:szCs w:val="20"/>
              </w:rPr>
            </w:pPr>
            <w:r w:rsidRPr="00C47140">
              <w:rPr>
                <w:rFonts w:asciiTheme="minorHAnsi" w:eastAsia="SimSun" w:hAnsiTheme="minorHAnsi" w:cs="Arial"/>
                <w:b/>
                <w:bCs/>
                <w:sz w:val="20"/>
                <w:szCs w:val="20"/>
              </w:rPr>
              <w:t>OUTCOME 1:</w:t>
            </w:r>
          </w:p>
          <w:p w14:paraId="4D27D50B" w14:textId="77777777" w:rsidR="002F07EB" w:rsidRPr="00DD496A" w:rsidRDefault="002F07EB" w:rsidP="00F36CC6">
            <w:pPr>
              <w:rPr>
                <w:rFonts w:asciiTheme="minorHAnsi" w:eastAsia="SimSun" w:hAnsiTheme="minorHAnsi" w:cs="Arial"/>
                <w:bCs/>
                <w:sz w:val="20"/>
                <w:szCs w:val="20"/>
              </w:rPr>
            </w:pPr>
            <w:r w:rsidRPr="00DD496A">
              <w:rPr>
                <w:rFonts w:asciiTheme="minorHAnsi" w:eastAsia="SimSun" w:hAnsiTheme="minorHAnsi" w:cs="Arial"/>
                <w:bCs/>
                <w:sz w:val="20"/>
                <w:szCs w:val="20"/>
              </w:rPr>
              <w:t>Preparation of INDCs to the 2015 UNFCCC agreement</w:t>
            </w:r>
          </w:p>
        </w:tc>
        <w:tc>
          <w:tcPr>
            <w:tcW w:w="1170" w:type="dxa"/>
            <w:vMerge w:val="restart"/>
            <w:tcBorders>
              <w:top w:val="single" w:sz="4" w:space="0" w:color="auto"/>
              <w:left w:val="single" w:sz="4" w:space="0" w:color="auto"/>
              <w:right w:val="single" w:sz="4" w:space="0" w:color="auto"/>
            </w:tcBorders>
            <w:shd w:val="clear" w:color="auto" w:fill="FFFFFF" w:themeFill="background1"/>
            <w:vAlign w:val="center"/>
          </w:tcPr>
          <w:p w14:paraId="0C24DFB7" w14:textId="77777777" w:rsidR="002F07EB" w:rsidRPr="00C47140" w:rsidRDefault="002F07EB" w:rsidP="00F36CC6">
            <w:pPr>
              <w:rPr>
                <w:rFonts w:asciiTheme="minorHAnsi" w:eastAsia="SimSun" w:hAnsiTheme="minorHAnsi" w:cs="Arial"/>
                <w:b/>
                <w:bCs/>
                <w:sz w:val="20"/>
                <w:szCs w:val="20"/>
              </w:rPr>
            </w:pPr>
            <w:r w:rsidRPr="00C47140">
              <w:rPr>
                <w:rFonts w:asciiTheme="minorHAnsi" w:eastAsia="SimSun" w:hAnsiTheme="minorHAnsi" w:cs="Arial"/>
                <w:b/>
                <w:bCs/>
                <w:sz w:val="20"/>
                <w:szCs w:val="20"/>
              </w:rPr>
              <w:t>DMS</w:t>
            </w:r>
          </w:p>
        </w:tc>
        <w:tc>
          <w:tcPr>
            <w:tcW w:w="900" w:type="dxa"/>
            <w:vMerge w:val="restart"/>
            <w:tcBorders>
              <w:top w:val="single" w:sz="4" w:space="0" w:color="auto"/>
              <w:left w:val="single" w:sz="4" w:space="0" w:color="auto"/>
              <w:right w:val="single" w:sz="4" w:space="0" w:color="auto"/>
            </w:tcBorders>
            <w:shd w:val="clear" w:color="auto" w:fill="FFFFFF" w:themeFill="background1"/>
            <w:vAlign w:val="center"/>
          </w:tcPr>
          <w:p w14:paraId="7DA7255A" w14:textId="77777777" w:rsidR="002F07EB" w:rsidRPr="00C47140" w:rsidRDefault="002F07EB" w:rsidP="00F36CC6">
            <w:pPr>
              <w:rPr>
                <w:rFonts w:asciiTheme="minorHAnsi" w:eastAsia="SimSun" w:hAnsiTheme="minorHAnsi" w:cs="Arial"/>
                <w:b/>
                <w:bCs/>
                <w:sz w:val="20"/>
                <w:szCs w:val="20"/>
              </w:rPr>
            </w:pPr>
            <w:r w:rsidRPr="00C47140">
              <w:rPr>
                <w:rFonts w:asciiTheme="minorHAnsi" w:eastAsia="SimSun" w:hAnsiTheme="minorHAnsi" w:cs="Arial"/>
                <w:b/>
                <w:bCs/>
                <w:sz w:val="20"/>
                <w:szCs w:val="20"/>
              </w:rPr>
              <w:t>62000</w:t>
            </w:r>
          </w:p>
        </w:tc>
        <w:tc>
          <w:tcPr>
            <w:tcW w:w="810" w:type="dxa"/>
            <w:vMerge w:val="restart"/>
            <w:tcBorders>
              <w:top w:val="single" w:sz="4" w:space="0" w:color="auto"/>
              <w:left w:val="single" w:sz="4" w:space="0" w:color="auto"/>
              <w:right w:val="single" w:sz="4" w:space="0" w:color="auto"/>
            </w:tcBorders>
            <w:shd w:val="clear" w:color="auto" w:fill="FFFFFF" w:themeFill="background1"/>
            <w:vAlign w:val="center"/>
          </w:tcPr>
          <w:p w14:paraId="1050DE8A" w14:textId="77777777" w:rsidR="002F07EB" w:rsidRPr="00C47140" w:rsidRDefault="002F07EB" w:rsidP="00F36CC6">
            <w:pPr>
              <w:rPr>
                <w:rFonts w:asciiTheme="minorHAnsi" w:eastAsia="SimSun" w:hAnsiTheme="minorHAnsi" w:cs="Arial"/>
                <w:b/>
                <w:bCs/>
                <w:sz w:val="20"/>
                <w:szCs w:val="20"/>
              </w:rPr>
            </w:pPr>
            <w:r w:rsidRPr="00C47140">
              <w:rPr>
                <w:rFonts w:asciiTheme="minorHAnsi" w:eastAsia="SimSun" w:hAnsiTheme="minorHAnsi" w:cs="Arial"/>
                <w:b/>
                <w:bCs/>
                <w:sz w:val="20"/>
                <w:szCs w:val="20"/>
              </w:rPr>
              <w:t>GEF</w:t>
            </w:r>
          </w:p>
          <w:p w14:paraId="09761CE4" w14:textId="77777777" w:rsidR="002F07EB" w:rsidRPr="00C47140" w:rsidRDefault="002F07EB" w:rsidP="00F36CC6">
            <w:pPr>
              <w:rPr>
                <w:rFonts w:asciiTheme="minorHAnsi" w:eastAsia="SimSun" w:hAnsiTheme="minorHAnsi" w:cs="Arial"/>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3F189E"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71200</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02B4E"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International consultants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A3B3B"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$20,000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AF35DB" w14:textId="77777777" w:rsidR="002F07EB" w:rsidRPr="00C47140" w:rsidRDefault="002F07EB" w:rsidP="00C47140">
            <w:pPr>
              <w:keepNext/>
              <w:widowControl w:val="0"/>
              <w:tabs>
                <w:tab w:val="left" w:pos="2160"/>
                <w:tab w:val="left" w:pos="9360"/>
              </w:tabs>
              <w:jc w:val="right"/>
              <w:outlineLvl w:val="2"/>
              <w:rPr>
                <w:rFonts w:ascii="Calibri" w:eastAsia="SimSun" w:hAnsi="Calibr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1C9EE" w14:textId="77777777" w:rsidR="002F07EB" w:rsidRPr="00C47140" w:rsidRDefault="002F07EB" w:rsidP="00C47140">
            <w:pPr>
              <w:keepNext/>
              <w:widowControl w:val="0"/>
              <w:tabs>
                <w:tab w:val="left" w:pos="2160"/>
                <w:tab w:val="left" w:pos="9360"/>
              </w:tabs>
              <w:jc w:val="right"/>
              <w:outlineLvl w:val="2"/>
              <w:rPr>
                <w:rFonts w:ascii="Calibri" w:eastAsia="SimSun" w:hAnsi="Calibri"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9C9237" w14:textId="77777777" w:rsidR="002F07EB" w:rsidRPr="00C47140" w:rsidRDefault="002F07EB" w:rsidP="00C47140">
            <w:pPr>
              <w:keepNext/>
              <w:widowControl w:val="0"/>
              <w:tabs>
                <w:tab w:val="left" w:pos="2160"/>
                <w:tab w:val="left" w:pos="9360"/>
              </w:tabs>
              <w:jc w:val="right"/>
              <w:outlineLvl w:val="2"/>
              <w:rPr>
                <w:rFonts w:ascii="Calibri" w:eastAsia="SimSun" w:hAnsi="Calibr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A23142"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$20,000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B486C53" w14:textId="77777777" w:rsidR="002F07EB" w:rsidRPr="00C47140" w:rsidRDefault="00F36CC6" w:rsidP="00C47140">
            <w:pPr>
              <w:jc w:val="right"/>
              <w:rPr>
                <w:rFonts w:ascii="Calibri" w:eastAsia="SimSun" w:hAnsi="Calibri" w:cs="Arial"/>
                <w:bCs/>
                <w:szCs w:val="22"/>
              </w:rPr>
            </w:pPr>
            <w:r w:rsidRPr="00C47140">
              <w:rPr>
                <w:rFonts w:ascii="Calibri" w:eastAsia="SimSun" w:hAnsi="Calibri" w:cs="Arial"/>
                <w:bCs/>
                <w:szCs w:val="22"/>
              </w:rPr>
              <w:t>1</w:t>
            </w:r>
          </w:p>
        </w:tc>
      </w:tr>
      <w:tr w:rsidR="002F07EB" w:rsidRPr="00EA02AB" w14:paraId="7AF12B74" w14:textId="77777777" w:rsidTr="00DD496A">
        <w:trPr>
          <w:cantSplit/>
        </w:trPr>
        <w:tc>
          <w:tcPr>
            <w:tcW w:w="1890" w:type="dxa"/>
            <w:vMerge/>
            <w:tcBorders>
              <w:left w:val="single" w:sz="4" w:space="0" w:color="auto"/>
              <w:right w:val="single" w:sz="4" w:space="0" w:color="auto"/>
            </w:tcBorders>
            <w:shd w:val="clear" w:color="auto" w:fill="B8CCE4" w:themeFill="accent1" w:themeFillTint="66"/>
            <w:noWrap/>
            <w:vAlign w:val="center"/>
          </w:tcPr>
          <w:p w14:paraId="15427E79" w14:textId="77777777" w:rsidR="002F07EB" w:rsidRPr="00C47140" w:rsidRDefault="002F07EB" w:rsidP="00F36CC6">
            <w:pPr>
              <w:rPr>
                <w:rFonts w:asciiTheme="minorHAnsi" w:eastAsia="SimSun" w:hAnsiTheme="minorHAnsi" w:cs="Arial"/>
                <w:b/>
                <w:bCs/>
                <w:sz w:val="20"/>
                <w:szCs w:val="20"/>
              </w:rPr>
            </w:pPr>
          </w:p>
        </w:tc>
        <w:tc>
          <w:tcPr>
            <w:tcW w:w="1170" w:type="dxa"/>
            <w:vMerge/>
            <w:tcBorders>
              <w:left w:val="single" w:sz="4" w:space="0" w:color="auto"/>
              <w:right w:val="single" w:sz="4" w:space="0" w:color="auto"/>
            </w:tcBorders>
            <w:shd w:val="clear" w:color="auto" w:fill="FFFFFF" w:themeFill="background1"/>
            <w:vAlign w:val="center"/>
          </w:tcPr>
          <w:p w14:paraId="32FAB74F" w14:textId="77777777" w:rsidR="002F07EB" w:rsidRPr="00C47140" w:rsidRDefault="002F07EB" w:rsidP="00F36CC6">
            <w:pPr>
              <w:rPr>
                <w:rFonts w:asciiTheme="minorHAnsi" w:eastAsia="SimSun" w:hAnsiTheme="minorHAnsi" w:cs="Arial"/>
                <w:b/>
                <w:bCs/>
                <w:sz w:val="20"/>
                <w:szCs w:val="20"/>
              </w:rPr>
            </w:pPr>
          </w:p>
        </w:tc>
        <w:tc>
          <w:tcPr>
            <w:tcW w:w="900" w:type="dxa"/>
            <w:vMerge/>
            <w:tcBorders>
              <w:left w:val="single" w:sz="4" w:space="0" w:color="auto"/>
              <w:right w:val="single" w:sz="4" w:space="0" w:color="auto"/>
            </w:tcBorders>
            <w:shd w:val="clear" w:color="auto" w:fill="FFFFFF" w:themeFill="background1"/>
            <w:vAlign w:val="center"/>
          </w:tcPr>
          <w:p w14:paraId="575712E3" w14:textId="77777777" w:rsidR="002F07EB" w:rsidRPr="00C47140" w:rsidRDefault="002F07EB" w:rsidP="00F36CC6">
            <w:pPr>
              <w:rPr>
                <w:rFonts w:asciiTheme="minorHAnsi" w:eastAsia="SimSun" w:hAnsiTheme="minorHAnsi" w:cs="Arial"/>
                <w:b/>
                <w:bCs/>
                <w:sz w:val="20"/>
                <w:szCs w:val="20"/>
              </w:rPr>
            </w:pPr>
          </w:p>
        </w:tc>
        <w:tc>
          <w:tcPr>
            <w:tcW w:w="810" w:type="dxa"/>
            <w:vMerge/>
            <w:tcBorders>
              <w:left w:val="single" w:sz="4" w:space="0" w:color="auto"/>
              <w:right w:val="single" w:sz="4" w:space="0" w:color="auto"/>
            </w:tcBorders>
            <w:shd w:val="clear" w:color="auto" w:fill="FFFFFF" w:themeFill="background1"/>
            <w:vAlign w:val="center"/>
          </w:tcPr>
          <w:p w14:paraId="427C695A" w14:textId="77777777" w:rsidR="002F07EB" w:rsidRPr="00C47140" w:rsidRDefault="002F07EB" w:rsidP="00F36CC6">
            <w:pPr>
              <w:rPr>
                <w:rFonts w:asciiTheme="minorHAnsi" w:eastAsia="SimSun" w:hAnsiTheme="minorHAnsi" w:cs="Arial"/>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E28833"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71400</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FD296"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 xml:space="preserve">Contractual services -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97F7"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$30,000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89F8B" w14:textId="77777777" w:rsidR="002F07EB" w:rsidRPr="00C47140" w:rsidRDefault="002F07EB" w:rsidP="00C47140">
            <w:pPr>
              <w:keepNext/>
              <w:widowControl w:val="0"/>
              <w:tabs>
                <w:tab w:val="left" w:pos="2160"/>
                <w:tab w:val="left" w:pos="9360"/>
              </w:tabs>
              <w:jc w:val="right"/>
              <w:outlineLvl w:val="2"/>
              <w:rPr>
                <w:rFonts w:ascii="Calibri" w:eastAsia="SimSun" w:hAnsi="Calibr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D75E7" w14:textId="77777777" w:rsidR="002F07EB" w:rsidRPr="00C47140" w:rsidRDefault="002F07EB" w:rsidP="00C47140">
            <w:pPr>
              <w:keepNext/>
              <w:widowControl w:val="0"/>
              <w:tabs>
                <w:tab w:val="left" w:pos="2160"/>
                <w:tab w:val="left" w:pos="9360"/>
              </w:tabs>
              <w:jc w:val="right"/>
              <w:outlineLvl w:val="2"/>
              <w:rPr>
                <w:rFonts w:ascii="Calibri" w:eastAsia="SimSun" w:hAnsi="Calibri"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611A06" w14:textId="77777777" w:rsidR="002F07EB" w:rsidRPr="00C47140" w:rsidRDefault="002F07EB" w:rsidP="00C47140">
            <w:pPr>
              <w:keepNext/>
              <w:widowControl w:val="0"/>
              <w:tabs>
                <w:tab w:val="left" w:pos="2160"/>
                <w:tab w:val="left" w:pos="9360"/>
              </w:tabs>
              <w:jc w:val="right"/>
              <w:outlineLvl w:val="2"/>
              <w:rPr>
                <w:rFonts w:ascii="Calibri" w:eastAsia="SimSun" w:hAnsi="Calibr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3042CD"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$30,000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07F9E85" w14:textId="77777777" w:rsidR="002F07EB" w:rsidRPr="00C47140" w:rsidRDefault="00F36CC6" w:rsidP="00C47140">
            <w:pPr>
              <w:jc w:val="right"/>
              <w:rPr>
                <w:rFonts w:ascii="Calibri" w:eastAsia="SimSun" w:hAnsi="Calibri" w:cs="Arial"/>
                <w:bCs/>
                <w:szCs w:val="22"/>
              </w:rPr>
            </w:pPr>
            <w:r w:rsidRPr="00C47140">
              <w:rPr>
                <w:rFonts w:ascii="Calibri" w:eastAsia="SimSun" w:hAnsi="Calibri" w:cs="Arial"/>
                <w:bCs/>
                <w:szCs w:val="22"/>
              </w:rPr>
              <w:t>3</w:t>
            </w:r>
          </w:p>
        </w:tc>
      </w:tr>
      <w:tr w:rsidR="002F07EB" w:rsidRPr="00EA02AB" w14:paraId="14406296" w14:textId="77777777" w:rsidTr="00DD496A">
        <w:trPr>
          <w:cantSplit/>
        </w:trPr>
        <w:tc>
          <w:tcPr>
            <w:tcW w:w="1890" w:type="dxa"/>
            <w:vMerge/>
            <w:tcBorders>
              <w:left w:val="single" w:sz="4" w:space="0" w:color="auto"/>
              <w:right w:val="single" w:sz="4" w:space="0" w:color="auto"/>
            </w:tcBorders>
            <w:shd w:val="clear" w:color="auto" w:fill="B8CCE4" w:themeFill="accent1" w:themeFillTint="66"/>
            <w:noWrap/>
            <w:vAlign w:val="center"/>
          </w:tcPr>
          <w:p w14:paraId="111D0ADD" w14:textId="77777777" w:rsidR="002F07EB" w:rsidRPr="00C47140" w:rsidRDefault="002F07EB" w:rsidP="00F36CC6">
            <w:pPr>
              <w:rPr>
                <w:rFonts w:asciiTheme="minorHAnsi" w:eastAsia="SimSun" w:hAnsiTheme="minorHAnsi" w:cs="Arial"/>
                <w:b/>
                <w:bCs/>
                <w:sz w:val="20"/>
                <w:szCs w:val="20"/>
              </w:rPr>
            </w:pPr>
          </w:p>
        </w:tc>
        <w:tc>
          <w:tcPr>
            <w:tcW w:w="1170" w:type="dxa"/>
            <w:vMerge/>
            <w:tcBorders>
              <w:left w:val="single" w:sz="4" w:space="0" w:color="auto"/>
              <w:right w:val="single" w:sz="4" w:space="0" w:color="auto"/>
            </w:tcBorders>
            <w:shd w:val="clear" w:color="auto" w:fill="FFFFFF" w:themeFill="background1"/>
            <w:vAlign w:val="center"/>
          </w:tcPr>
          <w:p w14:paraId="22366E5E" w14:textId="77777777" w:rsidR="002F07EB" w:rsidRPr="00C47140" w:rsidRDefault="002F07EB" w:rsidP="00F36CC6">
            <w:pPr>
              <w:rPr>
                <w:rFonts w:asciiTheme="minorHAnsi" w:eastAsia="SimSun" w:hAnsiTheme="minorHAnsi" w:cs="Arial"/>
                <w:b/>
                <w:bCs/>
                <w:sz w:val="20"/>
                <w:szCs w:val="20"/>
              </w:rPr>
            </w:pPr>
          </w:p>
        </w:tc>
        <w:tc>
          <w:tcPr>
            <w:tcW w:w="900" w:type="dxa"/>
            <w:vMerge/>
            <w:tcBorders>
              <w:left w:val="single" w:sz="4" w:space="0" w:color="auto"/>
              <w:right w:val="single" w:sz="4" w:space="0" w:color="auto"/>
            </w:tcBorders>
            <w:shd w:val="clear" w:color="auto" w:fill="FFFFFF" w:themeFill="background1"/>
            <w:vAlign w:val="center"/>
          </w:tcPr>
          <w:p w14:paraId="1D34DAD3" w14:textId="77777777" w:rsidR="002F07EB" w:rsidRPr="00C47140" w:rsidRDefault="002F07EB" w:rsidP="00F36CC6">
            <w:pPr>
              <w:rPr>
                <w:rFonts w:asciiTheme="minorHAnsi" w:eastAsia="SimSun" w:hAnsiTheme="minorHAnsi" w:cs="Arial"/>
                <w:b/>
                <w:bCs/>
                <w:sz w:val="20"/>
                <w:szCs w:val="20"/>
              </w:rPr>
            </w:pPr>
          </w:p>
        </w:tc>
        <w:tc>
          <w:tcPr>
            <w:tcW w:w="810" w:type="dxa"/>
            <w:vMerge/>
            <w:tcBorders>
              <w:left w:val="single" w:sz="4" w:space="0" w:color="auto"/>
              <w:right w:val="single" w:sz="4" w:space="0" w:color="auto"/>
            </w:tcBorders>
            <w:shd w:val="clear" w:color="auto" w:fill="FFFFFF" w:themeFill="background1"/>
            <w:vAlign w:val="center"/>
          </w:tcPr>
          <w:p w14:paraId="0FBB9FDB" w14:textId="77777777" w:rsidR="002F07EB" w:rsidRPr="00C47140" w:rsidRDefault="002F07EB" w:rsidP="00F36CC6">
            <w:pPr>
              <w:rPr>
                <w:rFonts w:asciiTheme="minorHAnsi" w:eastAsia="SimSun" w:hAnsiTheme="minorHAnsi" w:cs="Arial"/>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F047D0"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71600</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FB354"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Travel</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F8344"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$20,910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BBB2B" w14:textId="77777777" w:rsidR="002F07EB" w:rsidRPr="00C47140" w:rsidRDefault="002F07EB" w:rsidP="00C47140">
            <w:pPr>
              <w:keepNext/>
              <w:widowControl w:val="0"/>
              <w:tabs>
                <w:tab w:val="left" w:pos="2160"/>
                <w:tab w:val="left" w:pos="9360"/>
              </w:tabs>
              <w:jc w:val="right"/>
              <w:outlineLvl w:val="2"/>
              <w:rPr>
                <w:rFonts w:ascii="Calibri" w:eastAsia="SimSun" w:hAnsi="Calibr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836EF" w14:textId="77777777" w:rsidR="002F07EB" w:rsidRPr="00C47140" w:rsidRDefault="002F07EB" w:rsidP="00C47140">
            <w:pPr>
              <w:keepNext/>
              <w:widowControl w:val="0"/>
              <w:tabs>
                <w:tab w:val="left" w:pos="2160"/>
                <w:tab w:val="left" w:pos="9360"/>
              </w:tabs>
              <w:jc w:val="right"/>
              <w:outlineLvl w:val="2"/>
              <w:rPr>
                <w:rFonts w:ascii="Calibri" w:eastAsia="SimSun" w:hAnsi="Calibri"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0789E" w14:textId="77777777" w:rsidR="002F07EB" w:rsidRPr="00C47140" w:rsidRDefault="002F07EB" w:rsidP="00C47140">
            <w:pPr>
              <w:keepNext/>
              <w:widowControl w:val="0"/>
              <w:tabs>
                <w:tab w:val="left" w:pos="2160"/>
                <w:tab w:val="left" w:pos="9360"/>
              </w:tabs>
              <w:jc w:val="right"/>
              <w:outlineLvl w:val="2"/>
              <w:rPr>
                <w:rFonts w:ascii="Calibri" w:eastAsia="SimSun" w:hAnsi="Calibr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4020BC"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$20,910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F34B63F" w14:textId="77777777" w:rsidR="002F07EB" w:rsidRPr="00C47140" w:rsidRDefault="00F36CC6" w:rsidP="00C47140">
            <w:pPr>
              <w:jc w:val="right"/>
              <w:rPr>
                <w:rFonts w:ascii="Calibri" w:eastAsia="SimSun" w:hAnsi="Calibri" w:cs="Arial"/>
                <w:bCs/>
                <w:szCs w:val="22"/>
              </w:rPr>
            </w:pPr>
            <w:r w:rsidRPr="00C47140">
              <w:rPr>
                <w:rFonts w:ascii="Calibri" w:eastAsia="SimSun" w:hAnsi="Calibri" w:cs="Arial"/>
                <w:bCs/>
                <w:szCs w:val="22"/>
              </w:rPr>
              <w:t>4</w:t>
            </w:r>
          </w:p>
        </w:tc>
      </w:tr>
      <w:tr w:rsidR="002F07EB" w:rsidRPr="00EA02AB" w14:paraId="20096796" w14:textId="77777777" w:rsidTr="00DD496A">
        <w:trPr>
          <w:cantSplit/>
        </w:trPr>
        <w:tc>
          <w:tcPr>
            <w:tcW w:w="1890" w:type="dxa"/>
            <w:vMerge/>
            <w:tcBorders>
              <w:left w:val="single" w:sz="4" w:space="0" w:color="auto"/>
              <w:right w:val="single" w:sz="4" w:space="0" w:color="auto"/>
            </w:tcBorders>
            <w:shd w:val="clear" w:color="auto" w:fill="B8CCE4" w:themeFill="accent1" w:themeFillTint="66"/>
            <w:noWrap/>
            <w:vAlign w:val="center"/>
          </w:tcPr>
          <w:p w14:paraId="0512C3DA" w14:textId="77777777" w:rsidR="002F07EB" w:rsidRPr="00C47140" w:rsidRDefault="002F07EB" w:rsidP="00F36CC6">
            <w:pPr>
              <w:rPr>
                <w:rFonts w:asciiTheme="minorHAnsi" w:eastAsia="SimSun" w:hAnsiTheme="minorHAnsi" w:cs="Arial"/>
                <w:b/>
                <w:bCs/>
                <w:sz w:val="20"/>
                <w:szCs w:val="20"/>
              </w:rPr>
            </w:pPr>
          </w:p>
        </w:tc>
        <w:tc>
          <w:tcPr>
            <w:tcW w:w="1170" w:type="dxa"/>
            <w:vMerge/>
            <w:tcBorders>
              <w:left w:val="single" w:sz="4" w:space="0" w:color="auto"/>
              <w:right w:val="single" w:sz="4" w:space="0" w:color="auto"/>
            </w:tcBorders>
            <w:shd w:val="clear" w:color="auto" w:fill="FFFFFF" w:themeFill="background1"/>
            <w:vAlign w:val="center"/>
          </w:tcPr>
          <w:p w14:paraId="3BF02DE1" w14:textId="77777777" w:rsidR="002F07EB" w:rsidRPr="00C47140" w:rsidRDefault="002F07EB" w:rsidP="00F36CC6">
            <w:pPr>
              <w:rPr>
                <w:rFonts w:asciiTheme="minorHAnsi" w:eastAsia="SimSun" w:hAnsiTheme="minorHAnsi" w:cs="Arial"/>
                <w:b/>
                <w:bCs/>
                <w:sz w:val="20"/>
                <w:szCs w:val="20"/>
              </w:rPr>
            </w:pPr>
          </w:p>
        </w:tc>
        <w:tc>
          <w:tcPr>
            <w:tcW w:w="900" w:type="dxa"/>
            <w:vMerge/>
            <w:tcBorders>
              <w:left w:val="single" w:sz="4" w:space="0" w:color="auto"/>
              <w:right w:val="single" w:sz="4" w:space="0" w:color="auto"/>
            </w:tcBorders>
            <w:shd w:val="clear" w:color="auto" w:fill="FFFFFF" w:themeFill="background1"/>
            <w:vAlign w:val="center"/>
          </w:tcPr>
          <w:p w14:paraId="081CE69C" w14:textId="77777777" w:rsidR="002F07EB" w:rsidRPr="00C47140" w:rsidRDefault="002F07EB" w:rsidP="00F36CC6">
            <w:pPr>
              <w:rPr>
                <w:rFonts w:asciiTheme="minorHAnsi" w:eastAsia="SimSun" w:hAnsiTheme="minorHAnsi" w:cs="Arial"/>
                <w:b/>
                <w:bCs/>
                <w:sz w:val="20"/>
                <w:szCs w:val="20"/>
              </w:rPr>
            </w:pPr>
          </w:p>
        </w:tc>
        <w:tc>
          <w:tcPr>
            <w:tcW w:w="810" w:type="dxa"/>
            <w:vMerge/>
            <w:tcBorders>
              <w:left w:val="single" w:sz="4" w:space="0" w:color="auto"/>
              <w:right w:val="single" w:sz="4" w:space="0" w:color="auto"/>
            </w:tcBorders>
            <w:shd w:val="clear" w:color="auto" w:fill="FFFFFF" w:themeFill="background1"/>
            <w:vAlign w:val="center"/>
          </w:tcPr>
          <w:p w14:paraId="57C7A84A" w14:textId="77777777" w:rsidR="002F07EB" w:rsidRPr="00C47140" w:rsidRDefault="002F07EB" w:rsidP="00F36CC6">
            <w:pPr>
              <w:rPr>
                <w:rFonts w:asciiTheme="minorHAnsi" w:eastAsia="SimSun" w:hAnsiTheme="minorHAnsi" w:cs="Arial"/>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9012E0"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74500</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0D5BF"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Miscellaneous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4C6F7"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$3,000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1F5FB" w14:textId="77777777" w:rsidR="002F07EB" w:rsidRPr="00C47140" w:rsidRDefault="002F07EB" w:rsidP="00C47140">
            <w:pPr>
              <w:keepNext/>
              <w:widowControl w:val="0"/>
              <w:tabs>
                <w:tab w:val="left" w:pos="2160"/>
                <w:tab w:val="left" w:pos="9360"/>
              </w:tabs>
              <w:jc w:val="right"/>
              <w:outlineLvl w:val="2"/>
              <w:rPr>
                <w:rFonts w:ascii="Calibri" w:eastAsia="SimSun" w:hAnsi="Calibr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66896" w14:textId="77777777" w:rsidR="002F07EB" w:rsidRPr="00C47140" w:rsidRDefault="002F07EB" w:rsidP="00C47140">
            <w:pPr>
              <w:keepNext/>
              <w:widowControl w:val="0"/>
              <w:tabs>
                <w:tab w:val="left" w:pos="2160"/>
                <w:tab w:val="left" w:pos="9360"/>
              </w:tabs>
              <w:jc w:val="right"/>
              <w:outlineLvl w:val="2"/>
              <w:rPr>
                <w:rFonts w:ascii="Calibri" w:eastAsia="SimSun" w:hAnsi="Calibri"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72A7E" w14:textId="77777777" w:rsidR="002F07EB" w:rsidRPr="00C47140" w:rsidRDefault="002F07EB" w:rsidP="00C47140">
            <w:pPr>
              <w:keepNext/>
              <w:widowControl w:val="0"/>
              <w:tabs>
                <w:tab w:val="left" w:pos="2160"/>
                <w:tab w:val="left" w:pos="9360"/>
              </w:tabs>
              <w:jc w:val="right"/>
              <w:outlineLvl w:val="2"/>
              <w:rPr>
                <w:rFonts w:ascii="Calibri" w:eastAsia="SimSun" w:hAnsi="Calibr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A6021C"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$3,000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DABB9F2" w14:textId="77777777" w:rsidR="002F07EB" w:rsidRPr="00C47140" w:rsidRDefault="00F36CC6" w:rsidP="00C47140">
            <w:pPr>
              <w:jc w:val="right"/>
              <w:rPr>
                <w:rFonts w:ascii="Calibri" w:eastAsia="SimSun" w:hAnsi="Calibri" w:cs="Arial"/>
                <w:bCs/>
                <w:szCs w:val="22"/>
              </w:rPr>
            </w:pPr>
            <w:r w:rsidRPr="00C47140">
              <w:rPr>
                <w:rFonts w:ascii="Calibri" w:eastAsia="SimSun" w:hAnsi="Calibri" w:cs="Arial"/>
                <w:bCs/>
                <w:szCs w:val="22"/>
              </w:rPr>
              <w:t>9</w:t>
            </w:r>
          </w:p>
        </w:tc>
      </w:tr>
      <w:tr w:rsidR="002F07EB" w:rsidRPr="00EA02AB" w14:paraId="08EC43C1" w14:textId="77777777" w:rsidTr="00DD496A">
        <w:trPr>
          <w:cantSplit/>
        </w:trPr>
        <w:tc>
          <w:tcPr>
            <w:tcW w:w="1890" w:type="dxa"/>
            <w:vMerge/>
            <w:tcBorders>
              <w:left w:val="single" w:sz="4" w:space="0" w:color="auto"/>
              <w:right w:val="single" w:sz="4" w:space="0" w:color="auto"/>
            </w:tcBorders>
            <w:shd w:val="clear" w:color="auto" w:fill="B8CCE4" w:themeFill="accent1" w:themeFillTint="66"/>
            <w:noWrap/>
            <w:vAlign w:val="center"/>
          </w:tcPr>
          <w:p w14:paraId="23D7A3D6" w14:textId="77777777" w:rsidR="002F07EB" w:rsidRPr="00C47140" w:rsidRDefault="002F07EB" w:rsidP="00F36CC6">
            <w:pPr>
              <w:rPr>
                <w:rFonts w:asciiTheme="minorHAnsi" w:eastAsia="SimSun" w:hAnsiTheme="minorHAnsi" w:cs="Arial"/>
                <w:b/>
                <w:bCs/>
                <w:sz w:val="20"/>
                <w:szCs w:val="20"/>
              </w:rPr>
            </w:pPr>
          </w:p>
        </w:tc>
        <w:tc>
          <w:tcPr>
            <w:tcW w:w="1170" w:type="dxa"/>
            <w:vMerge/>
            <w:tcBorders>
              <w:left w:val="single" w:sz="4" w:space="0" w:color="auto"/>
              <w:right w:val="single" w:sz="4" w:space="0" w:color="auto"/>
            </w:tcBorders>
            <w:shd w:val="clear" w:color="auto" w:fill="FFFFFF" w:themeFill="background1"/>
            <w:vAlign w:val="center"/>
          </w:tcPr>
          <w:p w14:paraId="22B50104" w14:textId="77777777" w:rsidR="002F07EB" w:rsidRPr="00C47140" w:rsidRDefault="002F07EB" w:rsidP="00F36CC6">
            <w:pPr>
              <w:rPr>
                <w:rFonts w:asciiTheme="minorHAnsi" w:eastAsia="SimSun" w:hAnsiTheme="minorHAnsi" w:cs="Arial"/>
                <w:b/>
                <w:bCs/>
                <w:sz w:val="20"/>
                <w:szCs w:val="20"/>
              </w:rPr>
            </w:pPr>
          </w:p>
        </w:tc>
        <w:tc>
          <w:tcPr>
            <w:tcW w:w="900" w:type="dxa"/>
            <w:vMerge/>
            <w:tcBorders>
              <w:left w:val="single" w:sz="4" w:space="0" w:color="auto"/>
              <w:right w:val="single" w:sz="4" w:space="0" w:color="auto"/>
            </w:tcBorders>
            <w:shd w:val="clear" w:color="auto" w:fill="FFFFFF" w:themeFill="background1"/>
            <w:vAlign w:val="center"/>
          </w:tcPr>
          <w:p w14:paraId="14F4B9BE" w14:textId="77777777" w:rsidR="002F07EB" w:rsidRPr="00C47140" w:rsidRDefault="002F07EB" w:rsidP="00F36CC6">
            <w:pPr>
              <w:rPr>
                <w:rFonts w:asciiTheme="minorHAnsi" w:eastAsia="SimSun" w:hAnsiTheme="minorHAnsi" w:cs="Arial"/>
                <w:b/>
                <w:bCs/>
                <w:sz w:val="20"/>
                <w:szCs w:val="20"/>
              </w:rPr>
            </w:pPr>
          </w:p>
        </w:tc>
        <w:tc>
          <w:tcPr>
            <w:tcW w:w="810" w:type="dxa"/>
            <w:vMerge/>
            <w:tcBorders>
              <w:left w:val="single" w:sz="4" w:space="0" w:color="auto"/>
              <w:right w:val="single" w:sz="4" w:space="0" w:color="auto"/>
            </w:tcBorders>
            <w:shd w:val="clear" w:color="auto" w:fill="FFFFFF" w:themeFill="background1"/>
            <w:vAlign w:val="center"/>
          </w:tcPr>
          <w:p w14:paraId="0B8665D9" w14:textId="77777777" w:rsidR="002F07EB" w:rsidRPr="00C47140" w:rsidRDefault="002F07EB" w:rsidP="00F36CC6">
            <w:pPr>
              <w:rPr>
                <w:rFonts w:asciiTheme="minorHAnsi" w:eastAsia="SimSun" w:hAnsiTheme="minorHAnsi" w:cs="Arial"/>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FDF5AC"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75700</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69808"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workshops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34EDD"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$17,000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5339A" w14:textId="77777777" w:rsidR="002F07EB" w:rsidRPr="00C47140" w:rsidRDefault="002F07EB" w:rsidP="00C47140">
            <w:pPr>
              <w:jc w:val="right"/>
              <w:rPr>
                <w:rFonts w:ascii="Calibri" w:eastAsia="SimSun" w:hAnsi="Calibr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96114" w14:textId="77777777" w:rsidR="002F07EB" w:rsidRPr="00C47140" w:rsidRDefault="002F07EB" w:rsidP="00C47140">
            <w:pPr>
              <w:jc w:val="right"/>
              <w:rPr>
                <w:rFonts w:ascii="Calibri" w:eastAsia="SimSun" w:hAnsi="Calibri"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E16B5" w14:textId="77777777" w:rsidR="002F07EB" w:rsidRPr="00C47140" w:rsidRDefault="002F07EB" w:rsidP="00C47140">
            <w:pPr>
              <w:jc w:val="right"/>
              <w:rPr>
                <w:rFonts w:ascii="Calibri" w:eastAsia="SimSun" w:hAnsi="Calibr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99DA73"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$17,000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A5E2632" w14:textId="77777777" w:rsidR="002F07EB" w:rsidRPr="00C47140" w:rsidRDefault="00F36CC6" w:rsidP="00C47140">
            <w:pPr>
              <w:jc w:val="right"/>
              <w:rPr>
                <w:rFonts w:ascii="Calibri" w:eastAsia="SimSun" w:hAnsi="Calibri" w:cs="Arial"/>
                <w:bCs/>
                <w:szCs w:val="22"/>
              </w:rPr>
            </w:pPr>
            <w:r w:rsidRPr="00C47140">
              <w:rPr>
                <w:rFonts w:ascii="Calibri" w:eastAsia="SimSun" w:hAnsi="Calibri" w:cs="Arial"/>
                <w:bCs/>
                <w:szCs w:val="22"/>
              </w:rPr>
              <w:t>10</w:t>
            </w:r>
          </w:p>
        </w:tc>
      </w:tr>
      <w:tr w:rsidR="00DD496A" w:rsidRPr="00EA02AB" w14:paraId="40451AE3" w14:textId="77777777" w:rsidTr="00DD496A">
        <w:trPr>
          <w:cantSplit/>
        </w:trPr>
        <w:tc>
          <w:tcPr>
            <w:tcW w:w="1890" w:type="dxa"/>
            <w:vMerge/>
            <w:tcBorders>
              <w:left w:val="single" w:sz="4" w:space="0" w:color="auto"/>
              <w:bottom w:val="single" w:sz="4" w:space="0" w:color="auto"/>
              <w:right w:val="single" w:sz="4" w:space="0" w:color="auto"/>
            </w:tcBorders>
            <w:shd w:val="clear" w:color="auto" w:fill="B8CCE4" w:themeFill="accent1" w:themeFillTint="66"/>
            <w:noWrap/>
            <w:vAlign w:val="center"/>
          </w:tcPr>
          <w:p w14:paraId="6AEFF2B1" w14:textId="77777777" w:rsidR="002F07EB" w:rsidRPr="00C47140" w:rsidRDefault="002F07EB" w:rsidP="00F36CC6">
            <w:pPr>
              <w:rPr>
                <w:rFonts w:asciiTheme="minorHAnsi" w:eastAsia="SimSun" w:hAnsiTheme="minorHAnsi" w:cs="Arial"/>
                <w:b/>
                <w:bCs/>
                <w:sz w:val="20"/>
                <w:szCs w:val="20"/>
              </w:rPr>
            </w:pPr>
          </w:p>
        </w:tc>
        <w:tc>
          <w:tcPr>
            <w:tcW w:w="1170" w:type="dxa"/>
            <w:vMerge/>
            <w:tcBorders>
              <w:left w:val="single" w:sz="4" w:space="0" w:color="auto"/>
              <w:bottom w:val="single" w:sz="4" w:space="0" w:color="auto"/>
              <w:right w:val="single" w:sz="4" w:space="0" w:color="auto"/>
            </w:tcBorders>
            <w:shd w:val="clear" w:color="auto" w:fill="FFFFFF" w:themeFill="background1"/>
            <w:vAlign w:val="center"/>
          </w:tcPr>
          <w:p w14:paraId="123E5741" w14:textId="77777777" w:rsidR="002F07EB" w:rsidRPr="00C47140" w:rsidRDefault="002F07EB" w:rsidP="00F36CC6">
            <w:pPr>
              <w:rPr>
                <w:rFonts w:asciiTheme="minorHAnsi" w:eastAsia="SimSun" w:hAnsiTheme="minorHAnsi" w:cs="Arial"/>
                <w:b/>
                <w:bCs/>
                <w:sz w:val="20"/>
                <w:szCs w:val="20"/>
              </w:rPr>
            </w:pPr>
          </w:p>
        </w:tc>
        <w:tc>
          <w:tcPr>
            <w:tcW w:w="900" w:type="dxa"/>
            <w:vMerge/>
            <w:tcBorders>
              <w:left w:val="single" w:sz="4" w:space="0" w:color="auto"/>
              <w:bottom w:val="single" w:sz="4" w:space="0" w:color="auto"/>
              <w:right w:val="single" w:sz="4" w:space="0" w:color="auto"/>
            </w:tcBorders>
            <w:shd w:val="clear" w:color="auto" w:fill="FFFFFF" w:themeFill="background1"/>
            <w:vAlign w:val="center"/>
          </w:tcPr>
          <w:p w14:paraId="7CA62244" w14:textId="77777777" w:rsidR="002F07EB" w:rsidRPr="00C47140" w:rsidRDefault="002F07EB" w:rsidP="00F36CC6">
            <w:pPr>
              <w:rPr>
                <w:rFonts w:asciiTheme="minorHAnsi" w:eastAsia="SimSun" w:hAnsiTheme="minorHAnsi" w:cs="Arial"/>
                <w:b/>
                <w:bCs/>
                <w:sz w:val="20"/>
                <w:szCs w:val="20"/>
              </w:rPr>
            </w:pPr>
          </w:p>
        </w:tc>
        <w:tc>
          <w:tcPr>
            <w:tcW w:w="810" w:type="dxa"/>
            <w:vMerge/>
            <w:tcBorders>
              <w:left w:val="single" w:sz="4" w:space="0" w:color="auto"/>
              <w:bottom w:val="single" w:sz="4" w:space="0" w:color="auto"/>
              <w:right w:val="single" w:sz="4" w:space="0" w:color="auto"/>
            </w:tcBorders>
            <w:shd w:val="clear" w:color="auto" w:fill="FFFFFF" w:themeFill="background1"/>
            <w:vAlign w:val="center"/>
          </w:tcPr>
          <w:p w14:paraId="0C7D79C0" w14:textId="77777777" w:rsidR="002F07EB" w:rsidRPr="00C47140" w:rsidRDefault="002F07EB" w:rsidP="00F36CC6">
            <w:pPr>
              <w:rPr>
                <w:rFonts w:asciiTheme="minorHAnsi" w:eastAsia="SimSun" w:hAnsiTheme="minorHAnsi" w:cs="Arial"/>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44B475B8" w14:textId="77777777" w:rsidR="002F07EB" w:rsidRPr="00C47140" w:rsidRDefault="002F07EB" w:rsidP="00F36CC6">
            <w:pPr>
              <w:rPr>
                <w:rFonts w:asciiTheme="minorHAnsi" w:eastAsia="SimSun" w:hAnsiTheme="minorHAnsi" w:cs="Arial"/>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A14EBCF"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b/>
                <w:sz w:val="20"/>
                <w:szCs w:val="20"/>
              </w:rPr>
              <w:t>Total Outcome 1</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FA7477A" w14:textId="77777777" w:rsidR="002F07EB" w:rsidRPr="00C47140" w:rsidRDefault="002F07EB" w:rsidP="00C47140">
            <w:pPr>
              <w:jc w:val="right"/>
              <w:rPr>
                <w:rFonts w:ascii="Calibri" w:eastAsia="SimSun" w:hAnsi="Calibri" w:cs="Arial"/>
                <w:b/>
                <w:sz w:val="20"/>
                <w:szCs w:val="20"/>
              </w:rPr>
            </w:pPr>
            <w:r w:rsidRPr="00C47140">
              <w:rPr>
                <w:rFonts w:ascii="Calibri" w:eastAsia="SimSun" w:hAnsi="Calibri" w:cs="Arial"/>
                <w:b/>
                <w:sz w:val="20"/>
                <w:szCs w:val="20"/>
              </w:rPr>
              <w:t>$90,910</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F6E0702" w14:textId="77777777" w:rsidR="002F07EB" w:rsidRPr="00C47140" w:rsidRDefault="002F07EB" w:rsidP="00C47140">
            <w:pPr>
              <w:jc w:val="right"/>
              <w:rPr>
                <w:rFonts w:ascii="Calibri" w:eastAsia="SimSun" w:hAnsi="Calibri" w:cs="Arial"/>
                <w:b/>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B0FC2F3" w14:textId="77777777" w:rsidR="002F07EB" w:rsidRPr="00C47140" w:rsidRDefault="002F07EB" w:rsidP="00C47140">
            <w:pPr>
              <w:jc w:val="right"/>
              <w:rPr>
                <w:rFonts w:ascii="Calibri" w:eastAsia="SimSun" w:hAnsi="Calibri" w:cs="Arial"/>
                <w:b/>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B6BB6B" w14:textId="77777777" w:rsidR="002F07EB" w:rsidRPr="00C47140" w:rsidRDefault="002F07EB" w:rsidP="00C47140">
            <w:pPr>
              <w:jc w:val="right"/>
              <w:rPr>
                <w:rFonts w:ascii="Calibri" w:eastAsia="SimSun" w:hAnsi="Calibri" w:cs="Arial"/>
                <w:b/>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0B40DB3B" w14:textId="77777777" w:rsidR="002F07EB" w:rsidRPr="00C47140" w:rsidRDefault="002F07EB" w:rsidP="00C47140">
            <w:pPr>
              <w:jc w:val="right"/>
              <w:rPr>
                <w:rFonts w:ascii="Calibri" w:eastAsia="SimSun" w:hAnsi="Calibri" w:cs="Arial"/>
                <w:b/>
                <w:szCs w:val="22"/>
              </w:rPr>
            </w:pPr>
            <w:r w:rsidRPr="00C47140">
              <w:rPr>
                <w:rFonts w:ascii="Calibri" w:eastAsia="SimSun" w:hAnsi="Calibri" w:cs="Arial"/>
                <w:b/>
                <w:szCs w:val="22"/>
              </w:rPr>
              <w:t>$90,910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227145D" w14:textId="77777777" w:rsidR="002F07EB" w:rsidRPr="00C47140" w:rsidRDefault="002F07EB" w:rsidP="00C47140">
            <w:pPr>
              <w:jc w:val="right"/>
              <w:rPr>
                <w:rFonts w:ascii="Calibri" w:eastAsia="SimSun" w:hAnsi="Calibri" w:cs="Arial"/>
                <w:bCs/>
                <w:szCs w:val="22"/>
              </w:rPr>
            </w:pPr>
          </w:p>
        </w:tc>
      </w:tr>
      <w:tr w:rsidR="002F07EB" w:rsidRPr="00EA02AB" w14:paraId="03672EA0" w14:textId="77777777" w:rsidTr="00DD496A">
        <w:trPr>
          <w:cantSplit/>
        </w:trPr>
        <w:tc>
          <w:tcPr>
            <w:tcW w:w="1890" w:type="dxa"/>
            <w:vMerge w:val="restart"/>
            <w:tcBorders>
              <w:top w:val="single" w:sz="4" w:space="0" w:color="auto"/>
              <w:left w:val="single" w:sz="4" w:space="0" w:color="auto"/>
              <w:right w:val="single" w:sz="4" w:space="0" w:color="auto"/>
            </w:tcBorders>
            <w:shd w:val="clear" w:color="auto" w:fill="B8CCE4" w:themeFill="accent1" w:themeFillTint="66"/>
            <w:noWrap/>
            <w:vAlign w:val="center"/>
          </w:tcPr>
          <w:p w14:paraId="36254DE8" w14:textId="77777777" w:rsidR="002F07EB" w:rsidRPr="00C47140" w:rsidRDefault="002F07EB" w:rsidP="00F36CC6">
            <w:pPr>
              <w:rPr>
                <w:rFonts w:asciiTheme="minorHAnsi" w:eastAsia="SimSun" w:hAnsiTheme="minorHAnsi" w:cs="Arial"/>
                <w:b/>
                <w:bCs/>
                <w:sz w:val="20"/>
                <w:szCs w:val="20"/>
              </w:rPr>
            </w:pPr>
            <w:r w:rsidRPr="00C47140">
              <w:rPr>
                <w:rFonts w:asciiTheme="minorHAnsi" w:eastAsia="SimSun" w:hAnsiTheme="minorHAnsi" w:cs="Arial"/>
                <w:b/>
                <w:bCs/>
                <w:sz w:val="20"/>
                <w:szCs w:val="20"/>
              </w:rPr>
              <w:t xml:space="preserve">OUTCOME 2: </w:t>
            </w:r>
          </w:p>
          <w:p w14:paraId="502A9625" w14:textId="77777777" w:rsidR="002F07EB" w:rsidRPr="00DD496A" w:rsidRDefault="002F07EB" w:rsidP="00F36CC6">
            <w:pPr>
              <w:rPr>
                <w:rFonts w:asciiTheme="minorHAnsi" w:eastAsia="SimSun" w:hAnsiTheme="minorHAnsi" w:cs="Arial"/>
                <w:bCs/>
                <w:sz w:val="20"/>
                <w:szCs w:val="20"/>
              </w:rPr>
            </w:pPr>
            <w:r w:rsidRPr="00DD496A">
              <w:rPr>
                <w:rFonts w:asciiTheme="minorHAnsi" w:eastAsia="SimSun" w:hAnsiTheme="minorHAnsi" w:cs="Arial"/>
                <w:bCs/>
                <w:sz w:val="20"/>
                <w:szCs w:val="20"/>
              </w:rPr>
              <w:t>National Circumstances</w:t>
            </w:r>
          </w:p>
        </w:tc>
        <w:tc>
          <w:tcPr>
            <w:tcW w:w="1170" w:type="dxa"/>
            <w:vMerge w:val="restart"/>
            <w:tcBorders>
              <w:top w:val="single" w:sz="4" w:space="0" w:color="auto"/>
              <w:left w:val="single" w:sz="4" w:space="0" w:color="auto"/>
              <w:right w:val="single" w:sz="4" w:space="0" w:color="auto"/>
            </w:tcBorders>
            <w:shd w:val="clear" w:color="auto" w:fill="FFFFFF" w:themeFill="background1"/>
            <w:vAlign w:val="center"/>
          </w:tcPr>
          <w:p w14:paraId="0CCEF39E" w14:textId="77777777" w:rsidR="002F07EB" w:rsidRPr="00C47140" w:rsidRDefault="002F07EB" w:rsidP="00F36CC6">
            <w:pPr>
              <w:rPr>
                <w:rFonts w:asciiTheme="minorHAnsi" w:eastAsia="SimSun" w:hAnsiTheme="minorHAnsi" w:cs="Arial"/>
                <w:b/>
                <w:bCs/>
                <w:sz w:val="20"/>
                <w:szCs w:val="20"/>
              </w:rPr>
            </w:pPr>
            <w:r w:rsidRPr="00C47140">
              <w:rPr>
                <w:rFonts w:asciiTheme="minorHAnsi" w:eastAsia="SimSun" w:hAnsiTheme="minorHAnsi" w:cs="Arial"/>
                <w:b/>
                <w:bCs/>
                <w:sz w:val="20"/>
                <w:szCs w:val="20"/>
              </w:rPr>
              <w:t>DMS</w:t>
            </w:r>
          </w:p>
        </w:tc>
        <w:tc>
          <w:tcPr>
            <w:tcW w:w="900" w:type="dxa"/>
            <w:vMerge w:val="restart"/>
            <w:tcBorders>
              <w:top w:val="single" w:sz="4" w:space="0" w:color="auto"/>
              <w:left w:val="single" w:sz="4" w:space="0" w:color="auto"/>
              <w:right w:val="single" w:sz="4" w:space="0" w:color="auto"/>
            </w:tcBorders>
            <w:shd w:val="clear" w:color="auto" w:fill="FFFFFF" w:themeFill="background1"/>
            <w:vAlign w:val="center"/>
          </w:tcPr>
          <w:p w14:paraId="7A64B6A2" w14:textId="77777777" w:rsidR="002F07EB" w:rsidRPr="00C47140" w:rsidRDefault="002F07EB" w:rsidP="00F36CC6">
            <w:pPr>
              <w:rPr>
                <w:rFonts w:asciiTheme="minorHAnsi" w:eastAsia="SimSun" w:hAnsiTheme="minorHAnsi" w:cs="Arial"/>
                <w:b/>
                <w:bCs/>
                <w:sz w:val="20"/>
                <w:szCs w:val="20"/>
              </w:rPr>
            </w:pPr>
            <w:r w:rsidRPr="00C47140">
              <w:rPr>
                <w:rFonts w:asciiTheme="minorHAnsi" w:eastAsia="SimSun" w:hAnsiTheme="minorHAnsi" w:cs="Arial"/>
                <w:b/>
                <w:bCs/>
                <w:sz w:val="20"/>
                <w:szCs w:val="20"/>
              </w:rPr>
              <w:t>62000</w:t>
            </w:r>
          </w:p>
        </w:tc>
        <w:tc>
          <w:tcPr>
            <w:tcW w:w="810" w:type="dxa"/>
            <w:vMerge w:val="restart"/>
            <w:tcBorders>
              <w:top w:val="single" w:sz="4" w:space="0" w:color="auto"/>
              <w:left w:val="single" w:sz="4" w:space="0" w:color="auto"/>
              <w:right w:val="single" w:sz="4" w:space="0" w:color="auto"/>
            </w:tcBorders>
            <w:shd w:val="clear" w:color="auto" w:fill="FFFFFF" w:themeFill="background1"/>
            <w:vAlign w:val="center"/>
          </w:tcPr>
          <w:p w14:paraId="04BF5493" w14:textId="77777777" w:rsidR="002F07EB" w:rsidRPr="00C47140" w:rsidRDefault="002F07EB" w:rsidP="00F36CC6">
            <w:pPr>
              <w:rPr>
                <w:rFonts w:asciiTheme="minorHAnsi" w:eastAsia="SimSun" w:hAnsiTheme="minorHAnsi" w:cs="Arial"/>
                <w:b/>
                <w:bCs/>
                <w:sz w:val="20"/>
                <w:szCs w:val="20"/>
              </w:rPr>
            </w:pPr>
            <w:r w:rsidRPr="00C47140">
              <w:rPr>
                <w:rFonts w:asciiTheme="minorHAnsi" w:eastAsia="SimSun" w:hAnsiTheme="minorHAnsi" w:cs="Arial"/>
                <w:b/>
                <w:bCs/>
                <w:sz w:val="20"/>
                <w:szCs w:val="20"/>
              </w:rPr>
              <w:t>GEF</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1C3849"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71300</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81ACA"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Local Consultants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8A229" w14:textId="77777777" w:rsidR="002F07EB" w:rsidRPr="00C47140" w:rsidRDefault="002F07EB" w:rsidP="00C47140">
            <w:pPr>
              <w:jc w:val="right"/>
              <w:rPr>
                <w:rFonts w:ascii="Calibri" w:eastAsia="SimSun" w:hAnsi="Calibr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11AC27"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$13,000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0622EB" w14:textId="77777777" w:rsidR="002F07EB" w:rsidRPr="00C47140" w:rsidRDefault="002F07EB" w:rsidP="00C47140">
            <w:pPr>
              <w:keepNext/>
              <w:widowControl w:val="0"/>
              <w:tabs>
                <w:tab w:val="left" w:pos="2160"/>
                <w:tab w:val="left" w:pos="9360"/>
              </w:tabs>
              <w:jc w:val="right"/>
              <w:outlineLvl w:val="2"/>
              <w:rPr>
                <w:rFonts w:ascii="Calibri" w:eastAsia="SimSun" w:hAnsi="Calibri"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6752D" w14:textId="77777777" w:rsidR="002F07EB" w:rsidRPr="00C47140" w:rsidRDefault="002F07EB" w:rsidP="00C47140">
            <w:pPr>
              <w:keepNext/>
              <w:widowControl w:val="0"/>
              <w:tabs>
                <w:tab w:val="left" w:pos="2160"/>
                <w:tab w:val="left" w:pos="9360"/>
              </w:tabs>
              <w:jc w:val="right"/>
              <w:outlineLvl w:val="2"/>
              <w:rPr>
                <w:rFonts w:ascii="Calibri" w:eastAsia="SimSun" w:hAnsi="Calibr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7A1718"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$13,000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CD49BBA" w14:textId="77777777" w:rsidR="002F07EB" w:rsidRPr="00C47140" w:rsidRDefault="00F36CC6" w:rsidP="00C47140">
            <w:pPr>
              <w:jc w:val="right"/>
              <w:rPr>
                <w:rFonts w:ascii="Calibri" w:eastAsia="SimSun" w:hAnsi="Calibri" w:cs="Arial"/>
                <w:bCs/>
                <w:szCs w:val="22"/>
              </w:rPr>
            </w:pPr>
            <w:r w:rsidRPr="00C47140">
              <w:rPr>
                <w:rFonts w:ascii="Calibri" w:eastAsia="SimSun" w:hAnsi="Calibri" w:cs="Arial"/>
                <w:bCs/>
                <w:szCs w:val="22"/>
              </w:rPr>
              <w:t>2</w:t>
            </w:r>
          </w:p>
        </w:tc>
      </w:tr>
      <w:tr w:rsidR="00DD496A" w:rsidRPr="00EA02AB" w14:paraId="3EF3115D" w14:textId="77777777" w:rsidTr="00DD496A">
        <w:trPr>
          <w:cantSplit/>
        </w:trPr>
        <w:tc>
          <w:tcPr>
            <w:tcW w:w="1890" w:type="dxa"/>
            <w:vMerge/>
            <w:tcBorders>
              <w:left w:val="single" w:sz="4" w:space="0" w:color="auto"/>
              <w:bottom w:val="single" w:sz="4" w:space="0" w:color="auto"/>
              <w:right w:val="single" w:sz="4" w:space="0" w:color="auto"/>
            </w:tcBorders>
            <w:shd w:val="clear" w:color="auto" w:fill="B8CCE4" w:themeFill="accent1" w:themeFillTint="66"/>
            <w:noWrap/>
            <w:vAlign w:val="center"/>
          </w:tcPr>
          <w:p w14:paraId="287473F0" w14:textId="77777777" w:rsidR="002F07EB" w:rsidRPr="00C47140" w:rsidRDefault="002F07EB" w:rsidP="00F36CC6">
            <w:pPr>
              <w:rPr>
                <w:rFonts w:asciiTheme="minorHAnsi" w:eastAsia="SimSun" w:hAnsiTheme="minorHAnsi" w:cs="Arial"/>
                <w:b/>
                <w:bCs/>
                <w:sz w:val="20"/>
                <w:szCs w:val="20"/>
              </w:rPr>
            </w:pPr>
          </w:p>
        </w:tc>
        <w:tc>
          <w:tcPr>
            <w:tcW w:w="1170" w:type="dxa"/>
            <w:vMerge/>
            <w:tcBorders>
              <w:left w:val="single" w:sz="4" w:space="0" w:color="auto"/>
              <w:bottom w:val="single" w:sz="4" w:space="0" w:color="auto"/>
              <w:right w:val="single" w:sz="4" w:space="0" w:color="auto"/>
            </w:tcBorders>
            <w:shd w:val="clear" w:color="auto" w:fill="FFFFFF" w:themeFill="background1"/>
            <w:vAlign w:val="center"/>
          </w:tcPr>
          <w:p w14:paraId="1690806D" w14:textId="77777777" w:rsidR="002F07EB" w:rsidRPr="00C47140" w:rsidRDefault="002F07EB" w:rsidP="00F36CC6">
            <w:pPr>
              <w:rPr>
                <w:rFonts w:asciiTheme="minorHAnsi" w:eastAsia="SimSun" w:hAnsiTheme="minorHAnsi" w:cs="Arial"/>
                <w:b/>
                <w:bCs/>
                <w:sz w:val="20"/>
                <w:szCs w:val="20"/>
              </w:rPr>
            </w:pPr>
          </w:p>
        </w:tc>
        <w:tc>
          <w:tcPr>
            <w:tcW w:w="900" w:type="dxa"/>
            <w:vMerge/>
            <w:tcBorders>
              <w:left w:val="single" w:sz="4" w:space="0" w:color="auto"/>
              <w:bottom w:val="single" w:sz="4" w:space="0" w:color="auto"/>
              <w:right w:val="single" w:sz="4" w:space="0" w:color="auto"/>
            </w:tcBorders>
            <w:shd w:val="clear" w:color="auto" w:fill="FFFFFF" w:themeFill="background1"/>
            <w:vAlign w:val="center"/>
          </w:tcPr>
          <w:p w14:paraId="409B9EF4" w14:textId="77777777" w:rsidR="002F07EB" w:rsidRPr="00C47140" w:rsidRDefault="002F07EB" w:rsidP="00F36CC6">
            <w:pPr>
              <w:rPr>
                <w:rFonts w:asciiTheme="minorHAnsi" w:eastAsia="SimSun" w:hAnsiTheme="minorHAnsi" w:cs="Arial"/>
                <w:b/>
                <w:bCs/>
                <w:sz w:val="20"/>
                <w:szCs w:val="20"/>
              </w:rPr>
            </w:pPr>
          </w:p>
        </w:tc>
        <w:tc>
          <w:tcPr>
            <w:tcW w:w="810" w:type="dxa"/>
            <w:vMerge/>
            <w:tcBorders>
              <w:left w:val="single" w:sz="4" w:space="0" w:color="auto"/>
              <w:bottom w:val="single" w:sz="4" w:space="0" w:color="auto"/>
              <w:right w:val="single" w:sz="4" w:space="0" w:color="auto"/>
            </w:tcBorders>
            <w:shd w:val="clear" w:color="auto" w:fill="FFFFFF" w:themeFill="background1"/>
            <w:vAlign w:val="center"/>
          </w:tcPr>
          <w:p w14:paraId="2D2DC9D0" w14:textId="77777777" w:rsidR="002F07EB" w:rsidRPr="00C47140" w:rsidRDefault="002F07EB" w:rsidP="00F36CC6">
            <w:pPr>
              <w:rPr>
                <w:rFonts w:asciiTheme="minorHAnsi" w:eastAsia="SimSun" w:hAnsiTheme="minorHAnsi" w:cs="Arial"/>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50A3FBDD" w14:textId="77777777" w:rsidR="002F07EB" w:rsidRPr="00C47140" w:rsidRDefault="002F07EB" w:rsidP="00F36CC6">
            <w:pPr>
              <w:rPr>
                <w:rFonts w:asciiTheme="minorHAnsi" w:eastAsia="SimSun" w:hAnsiTheme="minorHAnsi" w:cs="Arial"/>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E023C2E" w14:textId="77777777" w:rsidR="002F07EB" w:rsidRPr="00C47140" w:rsidRDefault="002F07EB" w:rsidP="00F36CC6">
            <w:pPr>
              <w:jc w:val="left"/>
              <w:rPr>
                <w:rFonts w:asciiTheme="minorHAnsi" w:eastAsia="SimSun" w:hAnsiTheme="minorHAnsi" w:cs="Arial"/>
                <w:b/>
                <w:sz w:val="20"/>
                <w:szCs w:val="20"/>
              </w:rPr>
            </w:pPr>
            <w:r w:rsidRPr="00C47140">
              <w:rPr>
                <w:rFonts w:asciiTheme="minorHAnsi" w:eastAsia="SimSun" w:hAnsiTheme="minorHAnsi" w:cs="Arial"/>
                <w:b/>
                <w:sz w:val="20"/>
                <w:szCs w:val="20"/>
              </w:rPr>
              <w:t>Total Outcome 2</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6CB83F4" w14:textId="77777777" w:rsidR="002F07EB" w:rsidRPr="00C47140" w:rsidRDefault="002F07EB" w:rsidP="00C47140">
            <w:pPr>
              <w:jc w:val="right"/>
              <w:rPr>
                <w:rFonts w:ascii="Calibri" w:eastAsia="SimSun" w:hAnsi="Calibri" w:cs="Arial"/>
                <w:b/>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8922046" w14:textId="77777777" w:rsidR="002F07EB" w:rsidRPr="00C47140" w:rsidRDefault="002F07EB" w:rsidP="00C47140">
            <w:pPr>
              <w:jc w:val="right"/>
              <w:rPr>
                <w:rFonts w:ascii="Calibri" w:eastAsia="SimSun" w:hAnsi="Calibri" w:cs="Arial"/>
                <w:b/>
                <w:sz w:val="20"/>
                <w:szCs w:val="20"/>
              </w:rPr>
            </w:pPr>
            <w:r w:rsidRPr="00C47140">
              <w:rPr>
                <w:rFonts w:ascii="Calibri" w:eastAsia="SimSun" w:hAnsi="Calibri" w:cs="Arial"/>
                <w:b/>
                <w:sz w:val="20"/>
                <w:szCs w:val="20"/>
              </w:rPr>
              <w:t>$13,000</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8ED085B" w14:textId="77777777" w:rsidR="002F07EB" w:rsidRPr="00C47140" w:rsidRDefault="002F07EB" w:rsidP="00C47140">
            <w:pPr>
              <w:jc w:val="right"/>
              <w:rPr>
                <w:rFonts w:ascii="Calibri" w:eastAsia="SimSun" w:hAnsi="Calibri" w:cs="Arial"/>
                <w:b/>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664653" w14:textId="77777777" w:rsidR="002F07EB" w:rsidRPr="00C47140" w:rsidRDefault="002F07EB" w:rsidP="00C47140">
            <w:pPr>
              <w:jc w:val="right"/>
              <w:rPr>
                <w:rFonts w:ascii="Calibri" w:eastAsia="SimSun" w:hAnsi="Calibri" w:cs="Arial"/>
                <w:b/>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66A4D1FD" w14:textId="77777777" w:rsidR="002F07EB" w:rsidRPr="00C47140" w:rsidRDefault="002F07EB" w:rsidP="00C47140">
            <w:pPr>
              <w:jc w:val="right"/>
              <w:rPr>
                <w:rFonts w:ascii="Calibri" w:eastAsia="SimSun" w:hAnsi="Calibri" w:cs="Arial"/>
                <w:b/>
                <w:szCs w:val="22"/>
              </w:rPr>
            </w:pPr>
            <w:r w:rsidRPr="00C47140">
              <w:rPr>
                <w:rFonts w:ascii="Calibri" w:eastAsia="SimSun" w:hAnsi="Calibri" w:cs="Arial"/>
                <w:b/>
                <w:szCs w:val="22"/>
              </w:rPr>
              <w:t>$13,000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C18D011" w14:textId="77777777" w:rsidR="002F07EB" w:rsidRPr="00C47140" w:rsidRDefault="002F07EB" w:rsidP="00C47140">
            <w:pPr>
              <w:jc w:val="right"/>
              <w:rPr>
                <w:rFonts w:ascii="Calibri" w:eastAsia="SimSun" w:hAnsi="Calibri" w:cs="Arial"/>
                <w:bCs/>
                <w:szCs w:val="22"/>
              </w:rPr>
            </w:pPr>
          </w:p>
        </w:tc>
      </w:tr>
      <w:tr w:rsidR="002F07EB" w:rsidRPr="00EA02AB" w14:paraId="5F7A8782" w14:textId="77777777" w:rsidTr="00DD496A">
        <w:trPr>
          <w:cantSplit/>
        </w:trPr>
        <w:tc>
          <w:tcPr>
            <w:tcW w:w="1890" w:type="dxa"/>
            <w:vMerge w:val="restart"/>
            <w:tcBorders>
              <w:top w:val="single" w:sz="4" w:space="0" w:color="auto"/>
              <w:left w:val="single" w:sz="4" w:space="0" w:color="auto"/>
              <w:right w:val="single" w:sz="4" w:space="0" w:color="auto"/>
            </w:tcBorders>
            <w:shd w:val="clear" w:color="auto" w:fill="B8CCE4" w:themeFill="accent1" w:themeFillTint="66"/>
            <w:noWrap/>
            <w:vAlign w:val="center"/>
          </w:tcPr>
          <w:p w14:paraId="0DEDF9ED" w14:textId="77777777" w:rsidR="002F07EB" w:rsidRPr="00C47140" w:rsidRDefault="002F07EB" w:rsidP="00F36CC6">
            <w:pPr>
              <w:rPr>
                <w:rFonts w:asciiTheme="minorHAnsi" w:eastAsia="SimSun" w:hAnsiTheme="minorHAnsi" w:cs="Arial"/>
                <w:b/>
                <w:bCs/>
                <w:sz w:val="20"/>
                <w:szCs w:val="20"/>
              </w:rPr>
            </w:pPr>
          </w:p>
          <w:p w14:paraId="7D99A41A" w14:textId="77777777" w:rsidR="002F07EB" w:rsidRPr="00C47140" w:rsidRDefault="002F07EB" w:rsidP="00F36CC6">
            <w:pPr>
              <w:rPr>
                <w:rFonts w:asciiTheme="minorHAnsi" w:eastAsia="SimSun" w:hAnsiTheme="minorHAnsi" w:cs="Arial"/>
                <w:b/>
                <w:bCs/>
                <w:sz w:val="20"/>
                <w:szCs w:val="20"/>
              </w:rPr>
            </w:pPr>
            <w:r w:rsidRPr="00C47140">
              <w:rPr>
                <w:rFonts w:asciiTheme="minorHAnsi" w:eastAsia="SimSun" w:hAnsiTheme="minorHAnsi" w:cs="Arial"/>
                <w:b/>
                <w:bCs/>
                <w:sz w:val="20"/>
                <w:szCs w:val="20"/>
              </w:rPr>
              <w:t xml:space="preserve">OUTCOME 3: </w:t>
            </w:r>
          </w:p>
          <w:p w14:paraId="0A3983B1" w14:textId="77777777" w:rsidR="002F07EB" w:rsidRPr="00DD496A" w:rsidRDefault="002F07EB" w:rsidP="00F36CC6">
            <w:pPr>
              <w:rPr>
                <w:rFonts w:asciiTheme="minorHAnsi" w:eastAsia="SimSun" w:hAnsiTheme="minorHAnsi" w:cs="Arial"/>
                <w:bCs/>
                <w:sz w:val="20"/>
                <w:szCs w:val="20"/>
              </w:rPr>
            </w:pPr>
            <w:r w:rsidRPr="00DD496A">
              <w:rPr>
                <w:rFonts w:asciiTheme="minorHAnsi" w:eastAsia="SimSun" w:hAnsiTheme="minorHAnsi" w:cs="Arial"/>
                <w:sz w:val="20"/>
                <w:szCs w:val="20"/>
              </w:rPr>
              <w:t>Greenhouse gas Inventory</w:t>
            </w:r>
          </w:p>
        </w:tc>
        <w:tc>
          <w:tcPr>
            <w:tcW w:w="1170" w:type="dxa"/>
            <w:vMerge w:val="restart"/>
            <w:tcBorders>
              <w:top w:val="single" w:sz="4" w:space="0" w:color="auto"/>
              <w:left w:val="single" w:sz="4" w:space="0" w:color="auto"/>
              <w:right w:val="single" w:sz="4" w:space="0" w:color="auto"/>
            </w:tcBorders>
            <w:shd w:val="clear" w:color="auto" w:fill="FFFFFF" w:themeFill="background1"/>
            <w:vAlign w:val="center"/>
          </w:tcPr>
          <w:p w14:paraId="5B7DD5B8" w14:textId="77777777" w:rsidR="002F07EB" w:rsidRPr="00C47140" w:rsidRDefault="002F07EB" w:rsidP="00F36CC6">
            <w:pPr>
              <w:rPr>
                <w:rFonts w:asciiTheme="minorHAnsi" w:eastAsia="SimSun" w:hAnsiTheme="minorHAnsi" w:cs="Arial"/>
                <w:b/>
                <w:bCs/>
                <w:sz w:val="20"/>
                <w:szCs w:val="20"/>
              </w:rPr>
            </w:pPr>
          </w:p>
          <w:p w14:paraId="057CEB6F" w14:textId="77777777" w:rsidR="002F07EB" w:rsidRPr="00C47140" w:rsidRDefault="002F07EB" w:rsidP="00F36CC6">
            <w:pPr>
              <w:rPr>
                <w:rFonts w:asciiTheme="minorHAnsi" w:eastAsia="SimSun" w:hAnsiTheme="minorHAnsi" w:cs="Arial"/>
                <w:b/>
                <w:bCs/>
                <w:sz w:val="20"/>
                <w:szCs w:val="20"/>
              </w:rPr>
            </w:pPr>
            <w:r w:rsidRPr="00C47140">
              <w:rPr>
                <w:rFonts w:asciiTheme="minorHAnsi" w:eastAsia="SimSun" w:hAnsiTheme="minorHAnsi" w:cs="Arial"/>
                <w:b/>
                <w:bCs/>
                <w:sz w:val="20"/>
                <w:szCs w:val="20"/>
              </w:rPr>
              <w:t>DMS</w:t>
            </w:r>
          </w:p>
        </w:tc>
        <w:tc>
          <w:tcPr>
            <w:tcW w:w="900" w:type="dxa"/>
            <w:vMerge w:val="restart"/>
            <w:tcBorders>
              <w:top w:val="single" w:sz="4" w:space="0" w:color="auto"/>
              <w:left w:val="single" w:sz="4" w:space="0" w:color="auto"/>
              <w:right w:val="single" w:sz="4" w:space="0" w:color="auto"/>
            </w:tcBorders>
            <w:shd w:val="clear" w:color="auto" w:fill="FFFFFF" w:themeFill="background1"/>
            <w:vAlign w:val="center"/>
          </w:tcPr>
          <w:p w14:paraId="2460B0E8" w14:textId="77777777" w:rsidR="002F07EB" w:rsidRPr="00C47140" w:rsidRDefault="002F07EB" w:rsidP="00F36CC6">
            <w:pPr>
              <w:rPr>
                <w:rFonts w:asciiTheme="minorHAnsi" w:eastAsia="SimSun" w:hAnsiTheme="minorHAnsi" w:cs="Arial"/>
                <w:b/>
                <w:bCs/>
                <w:sz w:val="20"/>
                <w:szCs w:val="20"/>
              </w:rPr>
            </w:pPr>
          </w:p>
          <w:p w14:paraId="2C6F74DF" w14:textId="77777777" w:rsidR="002F07EB" w:rsidRPr="00C47140" w:rsidRDefault="002F07EB" w:rsidP="00F36CC6">
            <w:pPr>
              <w:rPr>
                <w:rFonts w:asciiTheme="minorHAnsi" w:eastAsia="SimSun" w:hAnsiTheme="minorHAnsi" w:cs="Arial"/>
                <w:b/>
                <w:bCs/>
                <w:sz w:val="20"/>
                <w:szCs w:val="20"/>
              </w:rPr>
            </w:pPr>
          </w:p>
          <w:p w14:paraId="4AE35884" w14:textId="77777777" w:rsidR="002F07EB" w:rsidRPr="00C47140" w:rsidRDefault="002F07EB" w:rsidP="00F36CC6">
            <w:pPr>
              <w:rPr>
                <w:rFonts w:asciiTheme="minorHAnsi" w:eastAsia="SimSun" w:hAnsiTheme="minorHAnsi" w:cs="Arial"/>
                <w:b/>
                <w:bCs/>
                <w:sz w:val="20"/>
                <w:szCs w:val="20"/>
              </w:rPr>
            </w:pPr>
            <w:r w:rsidRPr="00C47140">
              <w:rPr>
                <w:rFonts w:asciiTheme="minorHAnsi" w:eastAsia="SimSun" w:hAnsiTheme="minorHAnsi" w:cs="Arial"/>
                <w:b/>
                <w:bCs/>
                <w:sz w:val="20"/>
                <w:szCs w:val="20"/>
              </w:rPr>
              <w:t>62000</w:t>
            </w:r>
          </w:p>
          <w:p w14:paraId="0EC7A110" w14:textId="77777777" w:rsidR="002F07EB" w:rsidRPr="00C47140" w:rsidRDefault="002F07EB" w:rsidP="00F36CC6">
            <w:pPr>
              <w:rPr>
                <w:rFonts w:asciiTheme="minorHAnsi" w:eastAsia="SimSun" w:hAnsiTheme="minorHAnsi" w:cs="Arial"/>
                <w:b/>
                <w:bCs/>
                <w:sz w:val="20"/>
                <w:szCs w:val="20"/>
              </w:rPr>
            </w:pPr>
          </w:p>
        </w:tc>
        <w:tc>
          <w:tcPr>
            <w:tcW w:w="810" w:type="dxa"/>
            <w:vMerge w:val="restart"/>
            <w:tcBorders>
              <w:top w:val="single" w:sz="4" w:space="0" w:color="auto"/>
              <w:left w:val="single" w:sz="4" w:space="0" w:color="auto"/>
              <w:right w:val="single" w:sz="4" w:space="0" w:color="auto"/>
            </w:tcBorders>
            <w:shd w:val="clear" w:color="auto" w:fill="FFFFFF" w:themeFill="background1"/>
            <w:vAlign w:val="center"/>
          </w:tcPr>
          <w:p w14:paraId="1B7AA5E0" w14:textId="77777777" w:rsidR="002F07EB" w:rsidRPr="00C47140" w:rsidRDefault="002F07EB" w:rsidP="00F36CC6">
            <w:pPr>
              <w:rPr>
                <w:rFonts w:asciiTheme="minorHAnsi" w:eastAsia="SimSun" w:hAnsiTheme="minorHAnsi" w:cs="Arial"/>
                <w:b/>
                <w:bCs/>
                <w:sz w:val="20"/>
                <w:szCs w:val="20"/>
              </w:rPr>
            </w:pPr>
          </w:p>
          <w:p w14:paraId="4B3A4BA8" w14:textId="77777777" w:rsidR="002F07EB" w:rsidRPr="00C47140" w:rsidRDefault="002F07EB" w:rsidP="00F36CC6">
            <w:pPr>
              <w:rPr>
                <w:rFonts w:asciiTheme="minorHAnsi" w:eastAsia="SimSun" w:hAnsiTheme="minorHAnsi" w:cs="Arial"/>
                <w:b/>
                <w:bCs/>
                <w:sz w:val="20"/>
                <w:szCs w:val="20"/>
              </w:rPr>
            </w:pPr>
          </w:p>
          <w:p w14:paraId="1675383C" w14:textId="77777777" w:rsidR="002F07EB" w:rsidRPr="00C47140" w:rsidRDefault="002F07EB" w:rsidP="00F36CC6">
            <w:pPr>
              <w:rPr>
                <w:rFonts w:asciiTheme="minorHAnsi" w:eastAsia="SimSun" w:hAnsiTheme="minorHAnsi" w:cs="Arial"/>
                <w:b/>
                <w:bCs/>
                <w:sz w:val="20"/>
                <w:szCs w:val="20"/>
              </w:rPr>
            </w:pPr>
            <w:r w:rsidRPr="00C47140">
              <w:rPr>
                <w:rFonts w:asciiTheme="minorHAnsi" w:eastAsia="SimSun" w:hAnsiTheme="minorHAnsi" w:cs="Arial"/>
                <w:b/>
                <w:bCs/>
                <w:sz w:val="20"/>
                <w:szCs w:val="20"/>
              </w:rPr>
              <w:t>GEF</w:t>
            </w:r>
          </w:p>
          <w:p w14:paraId="29FB2539" w14:textId="77777777" w:rsidR="002F07EB" w:rsidRPr="00C47140" w:rsidRDefault="002F07EB" w:rsidP="00F36CC6">
            <w:pPr>
              <w:rPr>
                <w:rFonts w:asciiTheme="minorHAnsi" w:eastAsia="SimSun" w:hAnsiTheme="minorHAnsi" w:cs="Arial"/>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CFC3DD"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71200</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9CC0E"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International consultants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5F59A"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$10,000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BD77B" w14:textId="77777777" w:rsidR="002F07EB" w:rsidRPr="00C47140" w:rsidRDefault="002F07EB" w:rsidP="00C47140">
            <w:pPr>
              <w:jc w:val="right"/>
              <w:rPr>
                <w:rFonts w:ascii="Calibri" w:eastAsia="SimSun" w:hAnsi="Calibr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266EEA" w14:textId="77777777" w:rsidR="002F07EB" w:rsidRPr="00C47140" w:rsidRDefault="002F07EB" w:rsidP="00C47140">
            <w:pPr>
              <w:keepNext/>
              <w:widowControl w:val="0"/>
              <w:tabs>
                <w:tab w:val="left" w:pos="2160"/>
                <w:tab w:val="left" w:pos="9360"/>
              </w:tabs>
              <w:jc w:val="right"/>
              <w:outlineLvl w:val="2"/>
              <w:rPr>
                <w:rFonts w:ascii="Calibri" w:eastAsia="SimSun" w:hAnsi="Calibri"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9E0B3" w14:textId="77777777" w:rsidR="002F07EB" w:rsidRPr="00C47140" w:rsidRDefault="002F07EB" w:rsidP="00C47140">
            <w:pPr>
              <w:keepNext/>
              <w:widowControl w:val="0"/>
              <w:tabs>
                <w:tab w:val="left" w:pos="2160"/>
                <w:tab w:val="left" w:pos="9360"/>
              </w:tabs>
              <w:jc w:val="right"/>
              <w:outlineLvl w:val="2"/>
              <w:rPr>
                <w:rFonts w:ascii="Calibri" w:eastAsia="SimSun" w:hAnsi="Calibr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ADF6C2"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$10,000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5E07879" w14:textId="77777777" w:rsidR="002F07EB" w:rsidRPr="00C47140" w:rsidRDefault="00F36CC6" w:rsidP="00C47140">
            <w:pPr>
              <w:jc w:val="right"/>
              <w:rPr>
                <w:rFonts w:ascii="Calibri" w:eastAsia="SimSun" w:hAnsi="Calibri" w:cs="Arial"/>
                <w:bCs/>
                <w:szCs w:val="22"/>
              </w:rPr>
            </w:pPr>
            <w:r w:rsidRPr="00C47140">
              <w:rPr>
                <w:rFonts w:ascii="Calibri" w:eastAsia="SimSun" w:hAnsi="Calibri" w:cs="Arial"/>
                <w:bCs/>
                <w:szCs w:val="22"/>
              </w:rPr>
              <w:t>1</w:t>
            </w:r>
          </w:p>
        </w:tc>
      </w:tr>
      <w:tr w:rsidR="002F07EB" w:rsidRPr="00EA02AB" w14:paraId="37C29E76" w14:textId="77777777" w:rsidTr="00DD496A">
        <w:trPr>
          <w:cantSplit/>
        </w:trPr>
        <w:tc>
          <w:tcPr>
            <w:tcW w:w="1890" w:type="dxa"/>
            <w:vMerge/>
            <w:tcBorders>
              <w:left w:val="single" w:sz="4" w:space="0" w:color="auto"/>
              <w:right w:val="single" w:sz="4" w:space="0" w:color="auto"/>
            </w:tcBorders>
            <w:shd w:val="clear" w:color="auto" w:fill="B8CCE4" w:themeFill="accent1" w:themeFillTint="66"/>
            <w:noWrap/>
            <w:vAlign w:val="center"/>
          </w:tcPr>
          <w:p w14:paraId="7AAD5FFD" w14:textId="77777777" w:rsidR="002F07EB" w:rsidRPr="00C47140" w:rsidRDefault="002F07EB" w:rsidP="00F36CC6">
            <w:pPr>
              <w:rPr>
                <w:rFonts w:asciiTheme="minorHAnsi" w:eastAsia="SimSun" w:hAnsiTheme="minorHAnsi" w:cs="Arial"/>
                <w:b/>
                <w:bCs/>
                <w:sz w:val="20"/>
                <w:szCs w:val="20"/>
              </w:rPr>
            </w:pPr>
          </w:p>
        </w:tc>
        <w:tc>
          <w:tcPr>
            <w:tcW w:w="1170" w:type="dxa"/>
            <w:vMerge/>
            <w:tcBorders>
              <w:left w:val="single" w:sz="4" w:space="0" w:color="auto"/>
              <w:right w:val="single" w:sz="4" w:space="0" w:color="auto"/>
            </w:tcBorders>
            <w:shd w:val="clear" w:color="auto" w:fill="FFFFFF" w:themeFill="background1"/>
            <w:vAlign w:val="center"/>
          </w:tcPr>
          <w:p w14:paraId="68485DFA" w14:textId="77777777" w:rsidR="002F07EB" w:rsidRPr="00C47140" w:rsidRDefault="002F07EB" w:rsidP="00F36CC6">
            <w:pPr>
              <w:rPr>
                <w:rFonts w:asciiTheme="minorHAnsi" w:eastAsia="SimSun" w:hAnsiTheme="minorHAnsi" w:cs="Arial"/>
                <w:b/>
                <w:bCs/>
                <w:sz w:val="20"/>
                <w:szCs w:val="20"/>
              </w:rPr>
            </w:pPr>
          </w:p>
        </w:tc>
        <w:tc>
          <w:tcPr>
            <w:tcW w:w="900" w:type="dxa"/>
            <w:vMerge/>
            <w:tcBorders>
              <w:left w:val="single" w:sz="4" w:space="0" w:color="auto"/>
              <w:right w:val="single" w:sz="4" w:space="0" w:color="auto"/>
            </w:tcBorders>
            <w:shd w:val="clear" w:color="auto" w:fill="FFFFFF" w:themeFill="background1"/>
            <w:vAlign w:val="center"/>
          </w:tcPr>
          <w:p w14:paraId="3B4A1D68" w14:textId="77777777" w:rsidR="002F07EB" w:rsidRPr="00C47140" w:rsidRDefault="002F07EB" w:rsidP="00F36CC6">
            <w:pPr>
              <w:rPr>
                <w:rFonts w:asciiTheme="minorHAnsi" w:eastAsia="SimSun" w:hAnsiTheme="minorHAnsi" w:cs="Arial"/>
                <w:b/>
                <w:bCs/>
                <w:sz w:val="20"/>
                <w:szCs w:val="20"/>
              </w:rPr>
            </w:pPr>
          </w:p>
        </w:tc>
        <w:tc>
          <w:tcPr>
            <w:tcW w:w="810" w:type="dxa"/>
            <w:vMerge/>
            <w:tcBorders>
              <w:left w:val="single" w:sz="4" w:space="0" w:color="auto"/>
              <w:right w:val="single" w:sz="4" w:space="0" w:color="auto"/>
            </w:tcBorders>
            <w:shd w:val="clear" w:color="auto" w:fill="FFFFFF" w:themeFill="background1"/>
            <w:vAlign w:val="center"/>
          </w:tcPr>
          <w:p w14:paraId="2556F39A" w14:textId="77777777" w:rsidR="002F07EB" w:rsidRPr="00C47140" w:rsidRDefault="002F07EB" w:rsidP="00F36CC6">
            <w:pPr>
              <w:rPr>
                <w:rFonts w:asciiTheme="minorHAnsi" w:eastAsia="SimSun" w:hAnsiTheme="minorHAnsi" w:cs="Arial"/>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CC261A"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71400</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E6E0B"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 xml:space="preserve">Contractual services -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05120"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$54,000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4E3C9"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$23,000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36179" w14:textId="77777777" w:rsidR="002F07EB" w:rsidRPr="00C47140" w:rsidRDefault="002F07EB" w:rsidP="00C47140">
            <w:pPr>
              <w:jc w:val="right"/>
              <w:rPr>
                <w:rFonts w:ascii="Calibri" w:eastAsia="SimSun" w:hAnsi="Calibri"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F356D" w14:textId="77777777" w:rsidR="002F07EB" w:rsidRPr="00C47140" w:rsidRDefault="002F07EB" w:rsidP="00C47140">
            <w:pPr>
              <w:jc w:val="right"/>
              <w:rPr>
                <w:rFonts w:ascii="Calibri" w:eastAsia="SimSun" w:hAnsi="Calibr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316199"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$77,000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B7A23F8" w14:textId="77777777" w:rsidR="002F07EB" w:rsidRPr="00C47140" w:rsidRDefault="00F36CC6" w:rsidP="00C47140">
            <w:pPr>
              <w:jc w:val="right"/>
              <w:rPr>
                <w:rFonts w:ascii="Calibri" w:eastAsia="SimSun" w:hAnsi="Calibri" w:cs="Arial"/>
                <w:bCs/>
                <w:szCs w:val="22"/>
              </w:rPr>
            </w:pPr>
            <w:r w:rsidRPr="00C47140">
              <w:rPr>
                <w:rFonts w:ascii="Calibri" w:eastAsia="SimSun" w:hAnsi="Calibri" w:cs="Arial"/>
                <w:bCs/>
                <w:szCs w:val="22"/>
              </w:rPr>
              <w:t>3</w:t>
            </w:r>
          </w:p>
        </w:tc>
      </w:tr>
      <w:tr w:rsidR="002F07EB" w:rsidRPr="00EA02AB" w14:paraId="21E15587" w14:textId="77777777" w:rsidTr="00DD496A">
        <w:trPr>
          <w:cantSplit/>
        </w:trPr>
        <w:tc>
          <w:tcPr>
            <w:tcW w:w="1890" w:type="dxa"/>
            <w:vMerge/>
            <w:tcBorders>
              <w:left w:val="single" w:sz="4" w:space="0" w:color="auto"/>
              <w:right w:val="single" w:sz="4" w:space="0" w:color="auto"/>
            </w:tcBorders>
            <w:shd w:val="clear" w:color="auto" w:fill="B8CCE4" w:themeFill="accent1" w:themeFillTint="66"/>
            <w:noWrap/>
            <w:vAlign w:val="center"/>
          </w:tcPr>
          <w:p w14:paraId="4045E5A4" w14:textId="77777777" w:rsidR="002F07EB" w:rsidRPr="00C47140" w:rsidRDefault="002F07EB" w:rsidP="00F36CC6">
            <w:pPr>
              <w:rPr>
                <w:rFonts w:asciiTheme="minorHAnsi" w:eastAsia="SimSun" w:hAnsiTheme="minorHAnsi" w:cs="Arial"/>
                <w:b/>
                <w:bCs/>
                <w:sz w:val="20"/>
                <w:szCs w:val="20"/>
              </w:rPr>
            </w:pPr>
          </w:p>
        </w:tc>
        <w:tc>
          <w:tcPr>
            <w:tcW w:w="1170" w:type="dxa"/>
            <w:vMerge/>
            <w:tcBorders>
              <w:left w:val="single" w:sz="4" w:space="0" w:color="auto"/>
              <w:right w:val="single" w:sz="4" w:space="0" w:color="auto"/>
            </w:tcBorders>
            <w:shd w:val="clear" w:color="auto" w:fill="FFFFFF" w:themeFill="background1"/>
            <w:vAlign w:val="center"/>
          </w:tcPr>
          <w:p w14:paraId="54879713" w14:textId="77777777" w:rsidR="002F07EB" w:rsidRPr="00C47140" w:rsidRDefault="002F07EB" w:rsidP="00F36CC6">
            <w:pPr>
              <w:rPr>
                <w:rFonts w:asciiTheme="minorHAnsi" w:eastAsia="SimSun" w:hAnsiTheme="minorHAnsi" w:cs="Arial"/>
                <w:b/>
                <w:bCs/>
                <w:sz w:val="20"/>
                <w:szCs w:val="20"/>
              </w:rPr>
            </w:pPr>
          </w:p>
        </w:tc>
        <w:tc>
          <w:tcPr>
            <w:tcW w:w="900" w:type="dxa"/>
            <w:vMerge/>
            <w:tcBorders>
              <w:left w:val="single" w:sz="4" w:space="0" w:color="auto"/>
              <w:right w:val="single" w:sz="4" w:space="0" w:color="auto"/>
            </w:tcBorders>
            <w:shd w:val="clear" w:color="auto" w:fill="B8CCE4" w:themeFill="accent1" w:themeFillTint="66"/>
            <w:vAlign w:val="center"/>
          </w:tcPr>
          <w:p w14:paraId="70BB8D37" w14:textId="77777777" w:rsidR="002F07EB" w:rsidRPr="00C47140" w:rsidRDefault="002F07EB" w:rsidP="00F36CC6">
            <w:pPr>
              <w:rPr>
                <w:rFonts w:asciiTheme="minorHAnsi" w:eastAsia="SimSun" w:hAnsiTheme="minorHAnsi" w:cs="Arial"/>
                <w:b/>
                <w:bCs/>
                <w:sz w:val="20"/>
                <w:szCs w:val="20"/>
              </w:rPr>
            </w:pPr>
          </w:p>
        </w:tc>
        <w:tc>
          <w:tcPr>
            <w:tcW w:w="810" w:type="dxa"/>
            <w:vMerge/>
            <w:tcBorders>
              <w:left w:val="single" w:sz="4" w:space="0" w:color="auto"/>
              <w:right w:val="single" w:sz="4" w:space="0" w:color="auto"/>
            </w:tcBorders>
            <w:shd w:val="clear" w:color="auto" w:fill="B8CCE4" w:themeFill="accent1" w:themeFillTint="66"/>
            <w:vAlign w:val="center"/>
          </w:tcPr>
          <w:p w14:paraId="66256499" w14:textId="77777777" w:rsidR="002F07EB" w:rsidRPr="00C47140" w:rsidRDefault="002F07EB" w:rsidP="00F36CC6">
            <w:pPr>
              <w:rPr>
                <w:rFonts w:asciiTheme="minorHAnsi" w:eastAsia="SimSun" w:hAnsiTheme="minorHAnsi" w:cs="Arial"/>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9137E5"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71600</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A1EC3"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Travel</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AFF1F"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$5,000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31C4"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$5,000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3D617" w14:textId="77777777" w:rsidR="002F07EB" w:rsidRPr="00C47140" w:rsidRDefault="002F07EB" w:rsidP="00C47140">
            <w:pPr>
              <w:jc w:val="right"/>
              <w:rPr>
                <w:rFonts w:ascii="Calibri" w:eastAsia="SimSun" w:hAnsi="Calibri"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08F871" w14:textId="77777777" w:rsidR="002F07EB" w:rsidRPr="00C47140" w:rsidRDefault="002F07EB" w:rsidP="00C47140">
            <w:pPr>
              <w:jc w:val="right"/>
              <w:rPr>
                <w:rFonts w:ascii="Calibri" w:eastAsia="SimSun" w:hAnsi="Calibr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2FB07D"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$10,000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992700D" w14:textId="77777777" w:rsidR="002F07EB" w:rsidRPr="00C47140" w:rsidRDefault="00F36CC6" w:rsidP="00C47140">
            <w:pPr>
              <w:jc w:val="right"/>
              <w:rPr>
                <w:rFonts w:ascii="Calibri" w:eastAsia="SimSun" w:hAnsi="Calibri" w:cs="Arial"/>
                <w:bCs/>
                <w:szCs w:val="22"/>
              </w:rPr>
            </w:pPr>
            <w:r w:rsidRPr="00C47140">
              <w:rPr>
                <w:rFonts w:ascii="Calibri" w:eastAsia="SimSun" w:hAnsi="Calibri" w:cs="Arial"/>
                <w:bCs/>
                <w:szCs w:val="22"/>
              </w:rPr>
              <w:t>4</w:t>
            </w:r>
          </w:p>
        </w:tc>
      </w:tr>
      <w:tr w:rsidR="002F07EB" w:rsidRPr="00EA02AB" w14:paraId="7930CE2D" w14:textId="77777777" w:rsidTr="00DD496A">
        <w:trPr>
          <w:cantSplit/>
        </w:trPr>
        <w:tc>
          <w:tcPr>
            <w:tcW w:w="1890" w:type="dxa"/>
            <w:vMerge/>
            <w:tcBorders>
              <w:left w:val="single" w:sz="4" w:space="0" w:color="auto"/>
              <w:right w:val="single" w:sz="4" w:space="0" w:color="auto"/>
            </w:tcBorders>
            <w:shd w:val="clear" w:color="auto" w:fill="B8CCE4" w:themeFill="accent1" w:themeFillTint="66"/>
            <w:noWrap/>
            <w:vAlign w:val="center"/>
          </w:tcPr>
          <w:p w14:paraId="5C9AD55D" w14:textId="77777777" w:rsidR="002F07EB" w:rsidRPr="00C47140" w:rsidRDefault="002F07EB" w:rsidP="00F36CC6">
            <w:pPr>
              <w:rPr>
                <w:rFonts w:asciiTheme="minorHAnsi" w:eastAsia="SimSun" w:hAnsiTheme="minorHAnsi" w:cs="Arial"/>
                <w:b/>
                <w:bCs/>
                <w:sz w:val="20"/>
                <w:szCs w:val="20"/>
              </w:rPr>
            </w:pPr>
          </w:p>
        </w:tc>
        <w:tc>
          <w:tcPr>
            <w:tcW w:w="1170" w:type="dxa"/>
            <w:vMerge/>
            <w:tcBorders>
              <w:left w:val="single" w:sz="4" w:space="0" w:color="auto"/>
              <w:right w:val="single" w:sz="4" w:space="0" w:color="auto"/>
            </w:tcBorders>
            <w:shd w:val="clear" w:color="auto" w:fill="FFFFFF" w:themeFill="background1"/>
            <w:vAlign w:val="center"/>
          </w:tcPr>
          <w:p w14:paraId="3AF828E7" w14:textId="77777777" w:rsidR="002F07EB" w:rsidRPr="00C47140" w:rsidRDefault="002F07EB" w:rsidP="00F36CC6">
            <w:pPr>
              <w:rPr>
                <w:rFonts w:asciiTheme="minorHAnsi" w:eastAsia="SimSun" w:hAnsiTheme="minorHAnsi" w:cs="Arial"/>
                <w:b/>
                <w:bCs/>
                <w:sz w:val="20"/>
                <w:szCs w:val="20"/>
              </w:rPr>
            </w:pPr>
          </w:p>
        </w:tc>
        <w:tc>
          <w:tcPr>
            <w:tcW w:w="900" w:type="dxa"/>
            <w:vMerge/>
            <w:tcBorders>
              <w:left w:val="single" w:sz="4" w:space="0" w:color="auto"/>
              <w:right w:val="single" w:sz="4" w:space="0" w:color="auto"/>
            </w:tcBorders>
            <w:shd w:val="clear" w:color="auto" w:fill="B8CCE4" w:themeFill="accent1" w:themeFillTint="66"/>
            <w:vAlign w:val="center"/>
          </w:tcPr>
          <w:p w14:paraId="5D45F0C5" w14:textId="77777777" w:rsidR="002F07EB" w:rsidRPr="00C47140" w:rsidRDefault="002F07EB" w:rsidP="00F36CC6">
            <w:pPr>
              <w:rPr>
                <w:rFonts w:asciiTheme="minorHAnsi" w:eastAsia="SimSun" w:hAnsiTheme="minorHAnsi" w:cs="Arial"/>
                <w:b/>
                <w:bCs/>
                <w:sz w:val="20"/>
                <w:szCs w:val="20"/>
              </w:rPr>
            </w:pPr>
          </w:p>
        </w:tc>
        <w:tc>
          <w:tcPr>
            <w:tcW w:w="810" w:type="dxa"/>
            <w:vMerge/>
            <w:tcBorders>
              <w:left w:val="single" w:sz="4" w:space="0" w:color="auto"/>
              <w:right w:val="single" w:sz="4" w:space="0" w:color="auto"/>
            </w:tcBorders>
            <w:shd w:val="clear" w:color="auto" w:fill="B8CCE4" w:themeFill="accent1" w:themeFillTint="66"/>
            <w:vAlign w:val="center"/>
          </w:tcPr>
          <w:p w14:paraId="5F32A103" w14:textId="77777777" w:rsidR="002F07EB" w:rsidRPr="00C47140" w:rsidRDefault="002F07EB" w:rsidP="00F36CC6">
            <w:pPr>
              <w:rPr>
                <w:rFonts w:asciiTheme="minorHAnsi" w:eastAsia="SimSun" w:hAnsiTheme="minorHAnsi" w:cs="Arial"/>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57DC10"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74500</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221D6"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Miscellaneous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8E848"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$2,000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F3EE52"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$2,000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A834C" w14:textId="77777777" w:rsidR="002F07EB" w:rsidRPr="00C47140" w:rsidRDefault="002F07EB" w:rsidP="00C47140">
            <w:pPr>
              <w:keepNext/>
              <w:widowControl w:val="0"/>
              <w:tabs>
                <w:tab w:val="left" w:pos="2160"/>
                <w:tab w:val="left" w:pos="9360"/>
              </w:tabs>
              <w:jc w:val="right"/>
              <w:outlineLvl w:val="2"/>
              <w:rPr>
                <w:rFonts w:ascii="Calibri" w:eastAsia="SimSun" w:hAnsi="Calibri"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BEDB2" w14:textId="77777777" w:rsidR="002F07EB" w:rsidRPr="00C47140" w:rsidRDefault="002F07EB" w:rsidP="00C47140">
            <w:pPr>
              <w:keepNext/>
              <w:widowControl w:val="0"/>
              <w:tabs>
                <w:tab w:val="left" w:pos="2160"/>
                <w:tab w:val="left" w:pos="9360"/>
              </w:tabs>
              <w:jc w:val="right"/>
              <w:outlineLvl w:val="2"/>
              <w:rPr>
                <w:rFonts w:ascii="Calibri" w:eastAsia="SimSun" w:hAnsi="Calibr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BAC5DF"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$4,000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645A752" w14:textId="77777777" w:rsidR="002F07EB" w:rsidRPr="00C47140" w:rsidRDefault="00F36CC6" w:rsidP="00C47140">
            <w:pPr>
              <w:jc w:val="right"/>
              <w:rPr>
                <w:rFonts w:ascii="Calibri" w:eastAsia="SimSun" w:hAnsi="Calibri" w:cs="Arial"/>
                <w:bCs/>
                <w:szCs w:val="22"/>
              </w:rPr>
            </w:pPr>
            <w:r w:rsidRPr="00C47140">
              <w:rPr>
                <w:rFonts w:ascii="Calibri" w:eastAsia="SimSun" w:hAnsi="Calibri" w:cs="Arial"/>
                <w:bCs/>
                <w:szCs w:val="22"/>
              </w:rPr>
              <w:t>9</w:t>
            </w:r>
          </w:p>
        </w:tc>
      </w:tr>
      <w:tr w:rsidR="002F07EB" w:rsidRPr="00EA02AB" w14:paraId="747DF487" w14:textId="77777777" w:rsidTr="00DD496A">
        <w:trPr>
          <w:cantSplit/>
        </w:trPr>
        <w:tc>
          <w:tcPr>
            <w:tcW w:w="1890" w:type="dxa"/>
            <w:vMerge/>
            <w:tcBorders>
              <w:left w:val="single" w:sz="4" w:space="0" w:color="auto"/>
              <w:right w:val="single" w:sz="4" w:space="0" w:color="auto"/>
            </w:tcBorders>
            <w:shd w:val="clear" w:color="auto" w:fill="B8CCE4" w:themeFill="accent1" w:themeFillTint="66"/>
            <w:noWrap/>
            <w:vAlign w:val="center"/>
          </w:tcPr>
          <w:p w14:paraId="606288EF" w14:textId="77777777" w:rsidR="002F07EB" w:rsidRPr="00C47140" w:rsidRDefault="002F07EB" w:rsidP="00F36CC6">
            <w:pPr>
              <w:rPr>
                <w:rFonts w:asciiTheme="minorHAnsi" w:eastAsia="SimSun" w:hAnsiTheme="minorHAnsi" w:cs="Arial"/>
                <w:b/>
                <w:bCs/>
                <w:sz w:val="20"/>
                <w:szCs w:val="20"/>
              </w:rPr>
            </w:pPr>
          </w:p>
        </w:tc>
        <w:tc>
          <w:tcPr>
            <w:tcW w:w="1170" w:type="dxa"/>
            <w:vMerge/>
            <w:tcBorders>
              <w:left w:val="single" w:sz="4" w:space="0" w:color="auto"/>
              <w:right w:val="single" w:sz="4" w:space="0" w:color="auto"/>
            </w:tcBorders>
            <w:shd w:val="clear" w:color="auto" w:fill="FFFFFF" w:themeFill="background1"/>
            <w:vAlign w:val="center"/>
          </w:tcPr>
          <w:p w14:paraId="3F2C2AF1" w14:textId="77777777" w:rsidR="002F07EB" w:rsidRPr="00C47140" w:rsidRDefault="002F07EB" w:rsidP="00F36CC6">
            <w:pPr>
              <w:rPr>
                <w:rFonts w:asciiTheme="minorHAnsi" w:eastAsia="SimSun" w:hAnsiTheme="minorHAnsi" w:cs="Arial"/>
                <w:b/>
                <w:bCs/>
                <w:sz w:val="20"/>
                <w:szCs w:val="20"/>
              </w:rPr>
            </w:pPr>
          </w:p>
        </w:tc>
        <w:tc>
          <w:tcPr>
            <w:tcW w:w="900" w:type="dxa"/>
            <w:vMerge/>
            <w:tcBorders>
              <w:left w:val="single" w:sz="4" w:space="0" w:color="auto"/>
              <w:right w:val="single" w:sz="4" w:space="0" w:color="auto"/>
            </w:tcBorders>
            <w:shd w:val="clear" w:color="auto" w:fill="B8CCE4" w:themeFill="accent1" w:themeFillTint="66"/>
            <w:vAlign w:val="center"/>
          </w:tcPr>
          <w:p w14:paraId="1C782B88" w14:textId="77777777" w:rsidR="002F07EB" w:rsidRPr="00C47140" w:rsidRDefault="002F07EB" w:rsidP="00F36CC6">
            <w:pPr>
              <w:rPr>
                <w:rFonts w:asciiTheme="minorHAnsi" w:eastAsia="SimSun" w:hAnsiTheme="minorHAnsi" w:cs="Arial"/>
                <w:b/>
                <w:bCs/>
                <w:sz w:val="20"/>
                <w:szCs w:val="20"/>
              </w:rPr>
            </w:pPr>
          </w:p>
        </w:tc>
        <w:tc>
          <w:tcPr>
            <w:tcW w:w="810" w:type="dxa"/>
            <w:vMerge/>
            <w:tcBorders>
              <w:left w:val="single" w:sz="4" w:space="0" w:color="auto"/>
              <w:right w:val="single" w:sz="4" w:space="0" w:color="auto"/>
            </w:tcBorders>
            <w:shd w:val="clear" w:color="auto" w:fill="B8CCE4" w:themeFill="accent1" w:themeFillTint="66"/>
            <w:vAlign w:val="center"/>
          </w:tcPr>
          <w:p w14:paraId="492ABAED" w14:textId="77777777" w:rsidR="002F07EB" w:rsidRPr="00C47140" w:rsidRDefault="002F07EB" w:rsidP="00F36CC6">
            <w:pPr>
              <w:rPr>
                <w:rFonts w:asciiTheme="minorHAnsi" w:eastAsia="SimSun" w:hAnsiTheme="minorHAnsi" w:cs="Arial"/>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51EA9F"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75700</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A2850A"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Training workshops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6C213"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$4,000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02D0B" w14:textId="77777777" w:rsidR="002F07EB" w:rsidRPr="00C47140" w:rsidRDefault="002F07EB" w:rsidP="00C47140">
            <w:pPr>
              <w:jc w:val="right"/>
              <w:rPr>
                <w:rFonts w:ascii="Calibri" w:eastAsia="SimSun" w:hAnsi="Calibr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CC62E" w14:textId="77777777" w:rsidR="002F07EB" w:rsidRPr="00C47140" w:rsidRDefault="002F07EB" w:rsidP="00C47140">
            <w:pPr>
              <w:jc w:val="right"/>
              <w:rPr>
                <w:rFonts w:ascii="Calibri" w:eastAsia="SimSun" w:hAnsi="Calibri"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B9B9E" w14:textId="77777777" w:rsidR="002F07EB" w:rsidRPr="00C47140" w:rsidRDefault="002F07EB" w:rsidP="00C47140">
            <w:pPr>
              <w:jc w:val="right"/>
              <w:rPr>
                <w:rFonts w:ascii="Calibri" w:eastAsia="SimSun" w:hAnsi="Calibr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4DCC1F"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$4,000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09CA54A" w14:textId="77777777" w:rsidR="002F07EB" w:rsidRPr="00C47140" w:rsidRDefault="00F36CC6" w:rsidP="00C47140">
            <w:pPr>
              <w:jc w:val="right"/>
              <w:rPr>
                <w:rFonts w:ascii="Calibri" w:eastAsia="SimSun" w:hAnsi="Calibri" w:cs="Arial"/>
                <w:bCs/>
                <w:szCs w:val="22"/>
              </w:rPr>
            </w:pPr>
            <w:r w:rsidRPr="00C47140">
              <w:rPr>
                <w:rFonts w:ascii="Calibri" w:eastAsia="SimSun" w:hAnsi="Calibri" w:cs="Arial"/>
                <w:bCs/>
                <w:szCs w:val="22"/>
              </w:rPr>
              <w:t>10</w:t>
            </w:r>
          </w:p>
        </w:tc>
      </w:tr>
      <w:tr w:rsidR="00DD496A" w:rsidRPr="00EA02AB" w14:paraId="0502CCDD" w14:textId="77777777" w:rsidTr="00DD496A">
        <w:trPr>
          <w:cantSplit/>
        </w:trPr>
        <w:tc>
          <w:tcPr>
            <w:tcW w:w="1890" w:type="dxa"/>
            <w:vMerge/>
            <w:tcBorders>
              <w:left w:val="single" w:sz="4" w:space="0" w:color="auto"/>
              <w:bottom w:val="single" w:sz="4" w:space="0" w:color="auto"/>
              <w:right w:val="single" w:sz="4" w:space="0" w:color="auto"/>
            </w:tcBorders>
            <w:shd w:val="clear" w:color="auto" w:fill="B8CCE4" w:themeFill="accent1" w:themeFillTint="66"/>
            <w:noWrap/>
            <w:vAlign w:val="center"/>
          </w:tcPr>
          <w:p w14:paraId="1F1AC76C" w14:textId="77777777" w:rsidR="002F07EB" w:rsidRPr="00C47140" w:rsidRDefault="002F07EB" w:rsidP="00F36CC6">
            <w:pPr>
              <w:rPr>
                <w:rFonts w:asciiTheme="minorHAnsi" w:eastAsia="SimSun" w:hAnsiTheme="minorHAnsi" w:cs="Arial"/>
                <w:b/>
                <w:bCs/>
                <w:sz w:val="20"/>
                <w:szCs w:val="20"/>
              </w:rPr>
            </w:pPr>
          </w:p>
        </w:tc>
        <w:tc>
          <w:tcPr>
            <w:tcW w:w="1170" w:type="dxa"/>
            <w:vMerge/>
            <w:tcBorders>
              <w:left w:val="single" w:sz="4" w:space="0" w:color="auto"/>
              <w:bottom w:val="single" w:sz="4" w:space="0" w:color="auto"/>
              <w:right w:val="single" w:sz="4" w:space="0" w:color="auto"/>
            </w:tcBorders>
            <w:shd w:val="clear" w:color="auto" w:fill="FFFFFF" w:themeFill="background1"/>
            <w:vAlign w:val="center"/>
          </w:tcPr>
          <w:p w14:paraId="61612EC2" w14:textId="77777777" w:rsidR="002F07EB" w:rsidRPr="00C47140" w:rsidRDefault="002F07EB" w:rsidP="00F36CC6">
            <w:pPr>
              <w:rPr>
                <w:rFonts w:asciiTheme="minorHAnsi" w:eastAsia="SimSun" w:hAnsiTheme="minorHAnsi" w:cs="Arial"/>
                <w:b/>
                <w:bCs/>
                <w:sz w:val="20"/>
                <w:szCs w:val="20"/>
              </w:rPr>
            </w:pPr>
          </w:p>
        </w:tc>
        <w:tc>
          <w:tcPr>
            <w:tcW w:w="900" w:type="dxa"/>
            <w:vMerge/>
            <w:tcBorders>
              <w:left w:val="single" w:sz="4" w:space="0" w:color="auto"/>
              <w:bottom w:val="single" w:sz="4" w:space="0" w:color="auto"/>
              <w:right w:val="single" w:sz="4" w:space="0" w:color="auto"/>
            </w:tcBorders>
            <w:shd w:val="clear" w:color="auto" w:fill="B8CCE4" w:themeFill="accent1" w:themeFillTint="66"/>
            <w:vAlign w:val="center"/>
          </w:tcPr>
          <w:p w14:paraId="684BAEFA" w14:textId="77777777" w:rsidR="002F07EB" w:rsidRPr="00C47140" w:rsidRDefault="002F07EB" w:rsidP="00F36CC6">
            <w:pPr>
              <w:rPr>
                <w:rFonts w:asciiTheme="minorHAnsi" w:eastAsia="SimSun" w:hAnsiTheme="minorHAnsi" w:cs="Arial"/>
                <w:b/>
                <w:bCs/>
                <w:sz w:val="20"/>
                <w:szCs w:val="20"/>
              </w:rPr>
            </w:pPr>
          </w:p>
        </w:tc>
        <w:tc>
          <w:tcPr>
            <w:tcW w:w="810" w:type="dxa"/>
            <w:vMerge/>
            <w:tcBorders>
              <w:left w:val="single" w:sz="4" w:space="0" w:color="auto"/>
              <w:bottom w:val="single" w:sz="4" w:space="0" w:color="auto"/>
              <w:right w:val="single" w:sz="4" w:space="0" w:color="auto"/>
            </w:tcBorders>
            <w:shd w:val="clear" w:color="auto" w:fill="B8CCE4" w:themeFill="accent1" w:themeFillTint="66"/>
            <w:vAlign w:val="center"/>
          </w:tcPr>
          <w:p w14:paraId="3A84993E" w14:textId="77777777" w:rsidR="002F07EB" w:rsidRPr="00C47140" w:rsidRDefault="002F07EB" w:rsidP="00F36CC6">
            <w:pPr>
              <w:rPr>
                <w:rFonts w:asciiTheme="minorHAnsi" w:eastAsia="SimSun" w:hAnsiTheme="minorHAnsi" w:cs="Arial"/>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0BF7B2FF" w14:textId="77777777" w:rsidR="002F07EB" w:rsidRPr="00C47140" w:rsidRDefault="002F07EB" w:rsidP="00F36CC6">
            <w:pPr>
              <w:rPr>
                <w:rFonts w:asciiTheme="minorHAnsi" w:eastAsia="SimSun" w:hAnsiTheme="minorHAnsi" w:cs="Arial"/>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89AA173" w14:textId="77777777" w:rsidR="002F07EB" w:rsidRPr="00C47140" w:rsidRDefault="002F07EB" w:rsidP="00F36CC6">
            <w:pPr>
              <w:rPr>
                <w:rFonts w:asciiTheme="minorHAnsi" w:eastAsia="SimSun" w:hAnsiTheme="minorHAnsi" w:cs="Arial"/>
                <w:b/>
                <w:sz w:val="20"/>
                <w:szCs w:val="20"/>
              </w:rPr>
            </w:pPr>
            <w:r w:rsidRPr="00C47140">
              <w:rPr>
                <w:rFonts w:asciiTheme="minorHAnsi" w:eastAsia="SimSun" w:hAnsiTheme="minorHAnsi" w:cs="Arial"/>
                <w:b/>
                <w:sz w:val="20"/>
                <w:szCs w:val="20"/>
              </w:rPr>
              <w:t>Total Outcome 3</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F309730" w14:textId="77777777" w:rsidR="002F07EB" w:rsidRPr="00C47140" w:rsidRDefault="002F07EB" w:rsidP="00C47140">
            <w:pPr>
              <w:jc w:val="right"/>
              <w:rPr>
                <w:rFonts w:ascii="Calibri" w:eastAsia="SimSun" w:hAnsi="Calibri" w:cs="Arial"/>
                <w:b/>
                <w:sz w:val="20"/>
                <w:szCs w:val="20"/>
              </w:rPr>
            </w:pPr>
            <w:r w:rsidRPr="00C47140">
              <w:rPr>
                <w:rFonts w:ascii="Calibri" w:eastAsia="SimSun" w:hAnsi="Calibri" w:cs="Arial"/>
                <w:b/>
                <w:sz w:val="20"/>
                <w:szCs w:val="20"/>
              </w:rPr>
              <w:t>$75,000</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624E12F" w14:textId="77777777" w:rsidR="002F07EB" w:rsidRPr="00C47140" w:rsidRDefault="002F07EB" w:rsidP="00C47140">
            <w:pPr>
              <w:jc w:val="right"/>
              <w:rPr>
                <w:rFonts w:ascii="Calibri" w:eastAsia="SimSun" w:hAnsi="Calibri" w:cs="Arial"/>
                <w:b/>
                <w:sz w:val="20"/>
                <w:szCs w:val="20"/>
              </w:rPr>
            </w:pPr>
            <w:r w:rsidRPr="00C47140">
              <w:rPr>
                <w:rFonts w:ascii="Calibri" w:eastAsia="SimSun" w:hAnsi="Calibri" w:cs="Arial"/>
                <w:b/>
                <w:sz w:val="20"/>
                <w:szCs w:val="20"/>
              </w:rPr>
              <w:t>$30,000</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FDF8C42" w14:textId="77777777" w:rsidR="002F07EB" w:rsidRPr="00C47140" w:rsidRDefault="002F07EB" w:rsidP="00C47140">
            <w:pPr>
              <w:jc w:val="right"/>
              <w:rPr>
                <w:rFonts w:ascii="Calibri" w:eastAsia="SimSun" w:hAnsi="Calibri" w:cs="Arial"/>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E14A50D" w14:textId="77777777" w:rsidR="002F07EB" w:rsidRPr="00C47140" w:rsidRDefault="002F07EB" w:rsidP="00C47140">
            <w:pPr>
              <w:jc w:val="right"/>
              <w:rPr>
                <w:rFonts w:ascii="Calibri" w:eastAsia="SimSun" w:hAnsi="Calibri" w:cs="Arial"/>
                <w:b/>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290CE547" w14:textId="77777777" w:rsidR="002F07EB" w:rsidRPr="00C47140" w:rsidRDefault="002F07EB" w:rsidP="00C47140">
            <w:pPr>
              <w:jc w:val="right"/>
              <w:rPr>
                <w:rFonts w:ascii="Calibri" w:eastAsia="SimSun" w:hAnsi="Calibri" w:cs="Arial"/>
                <w:b/>
                <w:sz w:val="20"/>
                <w:szCs w:val="20"/>
              </w:rPr>
            </w:pPr>
            <w:r w:rsidRPr="00C47140">
              <w:rPr>
                <w:rFonts w:ascii="Calibri" w:eastAsia="SimSun" w:hAnsi="Calibri" w:cs="Arial"/>
                <w:b/>
                <w:sz w:val="20"/>
                <w:szCs w:val="20"/>
              </w:rPr>
              <w:t>$105,000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EC48A84" w14:textId="77777777" w:rsidR="002F07EB" w:rsidRPr="00C47140" w:rsidRDefault="002F07EB" w:rsidP="00C47140">
            <w:pPr>
              <w:jc w:val="right"/>
              <w:rPr>
                <w:rFonts w:ascii="Calibri" w:eastAsia="SimSun" w:hAnsi="Calibri" w:cs="Arial"/>
                <w:bCs/>
                <w:szCs w:val="22"/>
              </w:rPr>
            </w:pPr>
          </w:p>
        </w:tc>
      </w:tr>
      <w:tr w:rsidR="002F07EB" w:rsidRPr="00EA02AB" w14:paraId="431F0FA6" w14:textId="77777777" w:rsidTr="00DD496A">
        <w:trPr>
          <w:cantSplit/>
        </w:trPr>
        <w:tc>
          <w:tcPr>
            <w:tcW w:w="1890" w:type="dxa"/>
            <w:vMerge w:val="restart"/>
            <w:tcBorders>
              <w:top w:val="single" w:sz="4" w:space="0" w:color="auto"/>
              <w:left w:val="single" w:sz="4" w:space="0" w:color="auto"/>
              <w:right w:val="single" w:sz="4" w:space="0" w:color="auto"/>
            </w:tcBorders>
            <w:shd w:val="clear" w:color="auto" w:fill="B8CCE4" w:themeFill="accent1" w:themeFillTint="66"/>
            <w:noWrap/>
            <w:vAlign w:val="center"/>
          </w:tcPr>
          <w:p w14:paraId="5779E4C5" w14:textId="77777777" w:rsidR="002F07EB" w:rsidRPr="00C47140" w:rsidRDefault="002F07EB" w:rsidP="00F36CC6">
            <w:pPr>
              <w:rPr>
                <w:rFonts w:asciiTheme="minorHAnsi" w:eastAsia="SimSun" w:hAnsiTheme="minorHAnsi" w:cs="Arial"/>
                <w:b/>
                <w:bCs/>
                <w:caps/>
                <w:sz w:val="20"/>
                <w:szCs w:val="20"/>
              </w:rPr>
            </w:pPr>
          </w:p>
          <w:p w14:paraId="7A4A3307" w14:textId="77777777" w:rsidR="002F07EB" w:rsidRPr="00C47140" w:rsidRDefault="002F07EB" w:rsidP="00F36CC6">
            <w:pPr>
              <w:rPr>
                <w:rFonts w:asciiTheme="minorHAnsi" w:eastAsia="SimSun" w:hAnsiTheme="minorHAnsi" w:cs="Arial"/>
                <w:b/>
                <w:bCs/>
                <w:caps/>
                <w:sz w:val="20"/>
                <w:szCs w:val="20"/>
              </w:rPr>
            </w:pPr>
            <w:r w:rsidRPr="00C47140">
              <w:rPr>
                <w:rFonts w:asciiTheme="minorHAnsi" w:eastAsia="SimSun" w:hAnsiTheme="minorHAnsi" w:cs="Arial"/>
                <w:b/>
                <w:bCs/>
                <w:caps/>
                <w:sz w:val="20"/>
                <w:szCs w:val="20"/>
              </w:rPr>
              <w:t>outcome 4:</w:t>
            </w:r>
          </w:p>
          <w:p w14:paraId="0B948F1A" w14:textId="77777777" w:rsidR="002F07EB" w:rsidRPr="00C47140" w:rsidRDefault="002F07EB" w:rsidP="00F36CC6">
            <w:pPr>
              <w:rPr>
                <w:rFonts w:asciiTheme="minorHAnsi" w:eastAsia="SimSun" w:hAnsiTheme="minorHAnsi" w:cs="Arial"/>
                <w:b/>
                <w:bCs/>
                <w:caps/>
                <w:sz w:val="20"/>
                <w:szCs w:val="20"/>
              </w:rPr>
            </w:pPr>
            <w:r w:rsidRPr="00C47140">
              <w:rPr>
                <w:rFonts w:asciiTheme="minorHAnsi" w:eastAsia="SimSun" w:hAnsiTheme="minorHAnsi" w:cs="Arial"/>
                <w:sz w:val="20"/>
                <w:szCs w:val="20"/>
              </w:rPr>
              <w:lastRenderedPageBreak/>
              <w:t xml:space="preserve">Vulnerability and Adaptation  </w:t>
            </w:r>
          </w:p>
        </w:tc>
        <w:tc>
          <w:tcPr>
            <w:tcW w:w="1170" w:type="dxa"/>
            <w:vMerge w:val="restart"/>
            <w:tcBorders>
              <w:top w:val="single" w:sz="4" w:space="0" w:color="auto"/>
              <w:left w:val="single" w:sz="4" w:space="0" w:color="auto"/>
              <w:right w:val="single" w:sz="4" w:space="0" w:color="auto"/>
            </w:tcBorders>
            <w:shd w:val="clear" w:color="auto" w:fill="FFFFFF" w:themeFill="background1"/>
            <w:vAlign w:val="center"/>
          </w:tcPr>
          <w:p w14:paraId="5D42A026" w14:textId="77777777" w:rsidR="002F07EB" w:rsidRPr="00C47140" w:rsidRDefault="002F07EB" w:rsidP="00F36CC6">
            <w:pPr>
              <w:rPr>
                <w:rFonts w:asciiTheme="minorHAnsi" w:eastAsia="SimSun" w:hAnsiTheme="minorHAnsi" w:cs="Arial"/>
                <w:b/>
                <w:bCs/>
                <w:sz w:val="20"/>
                <w:szCs w:val="20"/>
              </w:rPr>
            </w:pPr>
            <w:r w:rsidRPr="00C47140">
              <w:rPr>
                <w:rFonts w:asciiTheme="minorHAnsi" w:eastAsia="SimSun" w:hAnsiTheme="minorHAnsi" w:cs="Arial"/>
                <w:b/>
                <w:bCs/>
                <w:sz w:val="20"/>
                <w:szCs w:val="20"/>
              </w:rPr>
              <w:lastRenderedPageBreak/>
              <w:t>DMS</w:t>
            </w:r>
          </w:p>
        </w:tc>
        <w:tc>
          <w:tcPr>
            <w:tcW w:w="900" w:type="dxa"/>
            <w:vMerge w:val="restart"/>
            <w:tcBorders>
              <w:top w:val="single" w:sz="4" w:space="0" w:color="auto"/>
              <w:left w:val="single" w:sz="4" w:space="0" w:color="auto"/>
              <w:right w:val="single" w:sz="4" w:space="0" w:color="auto"/>
            </w:tcBorders>
            <w:shd w:val="clear" w:color="auto" w:fill="FFFFFF" w:themeFill="background1"/>
            <w:vAlign w:val="center"/>
          </w:tcPr>
          <w:p w14:paraId="6006CB7D" w14:textId="77777777" w:rsidR="002F07EB" w:rsidRPr="00C47140" w:rsidRDefault="002F07EB" w:rsidP="00F36CC6">
            <w:pPr>
              <w:rPr>
                <w:rFonts w:asciiTheme="minorHAnsi" w:eastAsia="SimSun" w:hAnsiTheme="minorHAnsi" w:cs="Arial"/>
                <w:b/>
                <w:bCs/>
                <w:sz w:val="20"/>
                <w:szCs w:val="20"/>
              </w:rPr>
            </w:pPr>
          </w:p>
          <w:p w14:paraId="7FB953A5" w14:textId="77777777" w:rsidR="002F07EB" w:rsidRPr="00C47140" w:rsidRDefault="002F07EB" w:rsidP="00F36CC6">
            <w:pPr>
              <w:rPr>
                <w:rFonts w:asciiTheme="minorHAnsi" w:eastAsia="SimSun" w:hAnsiTheme="minorHAnsi" w:cs="Arial"/>
                <w:b/>
                <w:bCs/>
                <w:sz w:val="20"/>
                <w:szCs w:val="20"/>
              </w:rPr>
            </w:pPr>
            <w:r w:rsidRPr="00C47140">
              <w:rPr>
                <w:rFonts w:asciiTheme="minorHAnsi" w:eastAsia="SimSun" w:hAnsiTheme="minorHAnsi" w:cs="Arial"/>
                <w:b/>
                <w:bCs/>
                <w:sz w:val="20"/>
                <w:szCs w:val="20"/>
              </w:rPr>
              <w:t>62000</w:t>
            </w:r>
          </w:p>
          <w:p w14:paraId="03CAEDF6" w14:textId="77777777" w:rsidR="002F07EB" w:rsidRPr="00C47140" w:rsidRDefault="002F07EB" w:rsidP="00F36CC6">
            <w:pPr>
              <w:rPr>
                <w:rFonts w:asciiTheme="minorHAnsi" w:eastAsia="SimSun" w:hAnsiTheme="minorHAnsi" w:cs="Arial"/>
                <w:b/>
                <w:bCs/>
                <w:sz w:val="20"/>
                <w:szCs w:val="20"/>
              </w:rPr>
            </w:pPr>
          </w:p>
        </w:tc>
        <w:tc>
          <w:tcPr>
            <w:tcW w:w="810" w:type="dxa"/>
            <w:vMerge w:val="restart"/>
            <w:tcBorders>
              <w:top w:val="single" w:sz="4" w:space="0" w:color="auto"/>
              <w:left w:val="single" w:sz="4" w:space="0" w:color="auto"/>
              <w:right w:val="single" w:sz="4" w:space="0" w:color="auto"/>
            </w:tcBorders>
            <w:shd w:val="clear" w:color="auto" w:fill="FFFFFF" w:themeFill="background1"/>
            <w:vAlign w:val="center"/>
          </w:tcPr>
          <w:p w14:paraId="1B17A427" w14:textId="77777777" w:rsidR="002F07EB" w:rsidRPr="00C47140" w:rsidRDefault="002F07EB" w:rsidP="00F36CC6">
            <w:pPr>
              <w:rPr>
                <w:rFonts w:asciiTheme="minorHAnsi" w:eastAsia="SimSun" w:hAnsiTheme="minorHAnsi" w:cs="Arial"/>
                <w:b/>
                <w:bCs/>
                <w:sz w:val="20"/>
                <w:szCs w:val="20"/>
              </w:rPr>
            </w:pPr>
          </w:p>
          <w:p w14:paraId="75011EF7" w14:textId="77777777" w:rsidR="002F07EB" w:rsidRPr="00C47140" w:rsidRDefault="002F07EB" w:rsidP="00F36CC6">
            <w:pPr>
              <w:rPr>
                <w:rFonts w:asciiTheme="minorHAnsi" w:eastAsia="SimSun" w:hAnsiTheme="minorHAnsi" w:cs="Arial"/>
                <w:b/>
                <w:bCs/>
                <w:sz w:val="20"/>
                <w:szCs w:val="20"/>
              </w:rPr>
            </w:pPr>
          </w:p>
          <w:p w14:paraId="470DEFC7" w14:textId="77777777" w:rsidR="002F07EB" w:rsidRPr="00C47140" w:rsidRDefault="002F07EB" w:rsidP="00F36CC6">
            <w:pPr>
              <w:rPr>
                <w:rFonts w:asciiTheme="minorHAnsi" w:eastAsia="SimSun" w:hAnsiTheme="minorHAnsi" w:cs="Arial"/>
                <w:b/>
                <w:bCs/>
                <w:sz w:val="20"/>
                <w:szCs w:val="20"/>
              </w:rPr>
            </w:pPr>
            <w:r w:rsidRPr="00C47140">
              <w:rPr>
                <w:rFonts w:asciiTheme="minorHAnsi" w:eastAsia="SimSun" w:hAnsiTheme="minorHAnsi" w:cs="Arial"/>
                <w:b/>
                <w:bCs/>
                <w:sz w:val="20"/>
                <w:szCs w:val="20"/>
              </w:rPr>
              <w:lastRenderedPageBreak/>
              <w:t>GEF</w:t>
            </w:r>
          </w:p>
          <w:p w14:paraId="7CB47D7B" w14:textId="77777777" w:rsidR="002F07EB" w:rsidRPr="00C47140" w:rsidRDefault="002F07EB" w:rsidP="00F36CC6">
            <w:pPr>
              <w:rPr>
                <w:rFonts w:asciiTheme="minorHAnsi" w:eastAsia="SimSun" w:hAnsiTheme="minorHAnsi" w:cs="Arial"/>
                <w:b/>
                <w:bCs/>
                <w:sz w:val="20"/>
                <w:szCs w:val="20"/>
              </w:rPr>
            </w:pPr>
          </w:p>
          <w:p w14:paraId="333ECFDF" w14:textId="77777777" w:rsidR="002F07EB" w:rsidRPr="00C47140" w:rsidRDefault="002F07EB" w:rsidP="00F36CC6">
            <w:pPr>
              <w:rPr>
                <w:rFonts w:asciiTheme="minorHAnsi" w:eastAsia="SimSun" w:hAnsiTheme="minorHAnsi" w:cs="Arial"/>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B95EFA"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lastRenderedPageBreak/>
              <w:t>71200</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D62CD"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International Consultants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44557"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$10,000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4DF8A" w14:textId="77777777" w:rsidR="002F07EB" w:rsidRPr="00C47140" w:rsidRDefault="002F07EB" w:rsidP="00C47140">
            <w:pPr>
              <w:keepNext/>
              <w:widowControl w:val="0"/>
              <w:tabs>
                <w:tab w:val="left" w:pos="2160"/>
                <w:tab w:val="left" w:pos="9360"/>
              </w:tabs>
              <w:jc w:val="right"/>
              <w:outlineLvl w:val="2"/>
              <w:rPr>
                <w:rFonts w:ascii="Calibri" w:eastAsia="SimSun" w:hAnsi="Calibr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08F2C" w14:textId="77777777" w:rsidR="002F07EB" w:rsidRPr="00C47140" w:rsidRDefault="002F07EB" w:rsidP="00C47140">
            <w:pPr>
              <w:keepNext/>
              <w:widowControl w:val="0"/>
              <w:tabs>
                <w:tab w:val="left" w:pos="2160"/>
                <w:tab w:val="left" w:pos="9360"/>
              </w:tabs>
              <w:jc w:val="right"/>
              <w:outlineLvl w:val="2"/>
              <w:rPr>
                <w:rFonts w:ascii="Calibri" w:eastAsia="SimSun" w:hAnsi="Calibri"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13CE3" w14:textId="77777777" w:rsidR="002F07EB" w:rsidRPr="00C47140" w:rsidRDefault="002F07EB" w:rsidP="00C47140">
            <w:pPr>
              <w:keepNext/>
              <w:widowControl w:val="0"/>
              <w:tabs>
                <w:tab w:val="left" w:pos="2160"/>
                <w:tab w:val="left" w:pos="9360"/>
              </w:tabs>
              <w:jc w:val="right"/>
              <w:outlineLvl w:val="2"/>
              <w:rPr>
                <w:rFonts w:ascii="Calibri" w:eastAsia="SimSun" w:hAnsi="Calibr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A9A941"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$10,000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ACF05D2" w14:textId="77777777" w:rsidR="002F07EB" w:rsidRPr="00C47140" w:rsidRDefault="00F36CC6" w:rsidP="00C47140">
            <w:pPr>
              <w:jc w:val="right"/>
              <w:rPr>
                <w:rFonts w:ascii="Calibri" w:eastAsia="SimSun" w:hAnsi="Calibri" w:cs="Arial"/>
                <w:bCs/>
                <w:szCs w:val="22"/>
              </w:rPr>
            </w:pPr>
            <w:r w:rsidRPr="00C47140">
              <w:rPr>
                <w:rFonts w:ascii="Calibri" w:eastAsia="SimSun" w:hAnsi="Calibri" w:cs="Arial"/>
                <w:bCs/>
                <w:szCs w:val="22"/>
              </w:rPr>
              <w:t>1</w:t>
            </w:r>
          </w:p>
        </w:tc>
      </w:tr>
      <w:tr w:rsidR="002F07EB" w:rsidRPr="00EA02AB" w14:paraId="3DD4AB53" w14:textId="77777777" w:rsidTr="00DD496A">
        <w:trPr>
          <w:cantSplit/>
        </w:trPr>
        <w:tc>
          <w:tcPr>
            <w:tcW w:w="1890" w:type="dxa"/>
            <w:vMerge/>
            <w:tcBorders>
              <w:left w:val="single" w:sz="4" w:space="0" w:color="auto"/>
              <w:right w:val="single" w:sz="4" w:space="0" w:color="auto"/>
            </w:tcBorders>
            <w:shd w:val="clear" w:color="auto" w:fill="B8CCE4" w:themeFill="accent1" w:themeFillTint="66"/>
            <w:noWrap/>
            <w:vAlign w:val="center"/>
          </w:tcPr>
          <w:p w14:paraId="19A81C4A" w14:textId="77777777" w:rsidR="002F07EB" w:rsidRPr="00C47140" w:rsidRDefault="002F07EB" w:rsidP="00F36CC6">
            <w:pPr>
              <w:rPr>
                <w:rFonts w:asciiTheme="minorHAnsi" w:eastAsia="SimSun" w:hAnsiTheme="minorHAnsi" w:cs="Arial"/>
                <w:b/>
                <w:bCs/>
                <w:sz w:val="20"/>
                <w:szCs w:val="20"/>
              </w:rPr>
            </w:pPr>
          </w:p>
        </w:tc>
        <w:tc>
          <w:tcPr>
            <w:tcW w:w="1170" w:type="dxa"/>
            <w:vMerge/>
            <w:tcBorders>
              <w:left w:val="single" w:sz="4" w:space="0" w:color="auto"/>
              <w:right w:val="single" w:sz="4" w:space="0" w:color="auto"/>
            </w:tcBorders>
            <w:shd w:val="clear" w:color="auto" w:fill="FFFFFF" w:themeFill="background1"/>
            <w:vAlign w:val="center"/>
          </w:tcPr>
          <w:p w14:paraId="6151F336" w14:textId="77777777" w:rsidR="002F07EB" w:rsidRPr="00C47140" w:rsidRDefault="002F07EB" w:rsidP="00F36CC6">
            <w:pPr>
              <w:rPr>
                <w:rFonts w:asciiTheme="minorHAnsi" w:eastAsia="SimSun" w:hAnsiTheme="minorHAnsi" w:cs="Arial"/>
                <w:b/>
                <w:bCs/>
                <w:sz w:val="20"/>
                <w:szCs w:val="20"/>
              </w:rPr>
            </w:pPr>
          </w:p>
        </w:tc>
        <w:tc>
          <w:tcPr>
            <w:tcW w:w="900" w:type="dxa"/>
            <w:vMerge/>
            <w:tcBorders>
              <w:left w:val="single" w:sz="4" w:space="0" w:color="auto"/>
              <w:right w:val="single" w:sz="4" w:space="0" w:color="auto"/>
            </w:tcBorders>
            <w:shd w:val="clear" w:color="auto" w:fill="FFFFFF" w:themeFill="background1"/>
            <w:vAlign w:val="center"/>
          </w:tcPr>
          <w:p w14:paraId="1FEC3E87" w14:textId="77777777" w:rsidR="002F07EB" w:rsidRPr="00C47140" w:rsidRDefault="002F07EB" w:rsidP="00F36CC6">
            <w:pPr>
              <w:rPr>
                <w:rFonts w:asciiTheme="minorHAnsi" w:eastAsia="SimSun" w:hAnsiTheme="minorHAnsi" w:cs="Arial"/>
                <w:b/>
                <w:bCs/>
                <w:sz w:val="20"/>
                <w:szCs w:val="20"/>
              </w:rPr>
            </w:pPr>
          </w:p>
        </w:tc>
        <w:tc>
          <w:tcPr>
            <w:tcW w:w="810" w:type="dxa"/>
            <w:vMerge/>
            <w:tcBorders>
              <w:left w:val="single" w:sz="4" w:space="0" w:color="auto"/>
              <w:right w:val="single" w:sz="4" w:space="0" w:color="auto"/>
            </w:tcBorders>
            <w:shd w:val="clear" w:color="auto" w:fill="FFFFFF" w:themeFill="background1"/>
            <w:vAlign w:val="center"/>
          </w:tcPr>
          <w:p w14:paraId="452787B3" w14:textId="77777777" w:rsidR="002F07EB" w:rsidRPr="00C47140" w:rsidRDefault="002F07EB" w:rsidP="00F36CC6">
            <w:pPr>
              <w:rPr>
                <w:rFonts w:asciiTheme="minorHAnsi" w:eastAsia="SimSun" w:hAnsiTheme="minorHAnsi" w:cs="Arial"/>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8DC2E2"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71400</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A1E50"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 xml:space="preserve">Contractual services -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9E1C"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$60,000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6350BE"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$50,000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D682F"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$50,000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2A0C7" w14:textId="77777777" w:rsidR="002F07EB" w:rsidRPr="00C47140" w:rsidRDefault="002F07EB" w:rsidP="00C47140">
            <w:pPr>
              <w:keepNext/>
              <w:widowControl w:val="0"/>
              <w:tabs>
                <w:tab w:val="left" w:pos="2160"/>
                <w:tab w:val="left" w:pos="9360"/>
              </w:tabs>
              <w:jc w:val="right"/>
              <w:outlineLvl w:val="2"/>
              <w:rPr>
                <w:rFonts w:ascii="Calibri" w:eastAsia="SimSun" w:hAnsi="Calibr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4EB3A1"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$160,000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04E1050" w14:textId="77777777" w:rsidR="002F07EB" w:rsidRPr="00C47140" w:rsidRDefault="00F36CC6" w:rsidP="00C47140">
            <w:pPr>
              <w:jc w:val="right"/>
              <w:rPr>
                <w:rFonts w:ascii="Calibri" w:eastAsia="SimSun" w:hAnsi="Calibri" w:cs="Arial"/>
                <w:bCs/>
                <w:szCs w:val="22"/>
              </w:rPr>
            </w:pPr>
            <w:r w:rsidRPr="00C47140">
              <w:rPr>
                <w:rFonts w:ascii="Calibri" w:eastAsia="SimSun" w:hAnsi="Calibri" w:cs="Arial"/>
                <w:bCs/>
                <w:szCs w:val="22"/>
              </w:rPr>
              <w:t>3</w:t>
            </w:r>
          </w:p>
        </w:tc>
      </w:tr>
      <w:tr w:rsidR="002F07EB" w:rsidRPr="00EA02AB" w14:paraId="0419D660" w14:textId="77777777" w:rsidTr="00DD496A">
        <w:trPr>
          <w:cantSplit/>
        </w:trPr>
        <w:tc>
          <w:tcPr>
            <w:tcW w:w="1890" w:type="dxa"/>
            <w:vMerge/>
            <w:tcBorders>
              <w:left w:val="single" w:sz="4" w:space="0" w:color="auto"/>
              <w:right w:val="single" w:sz="4" w:space="0" w:color="auto"/>
            </w:tcBorders>
            <w:shd w:val="clear" w:color="auto" w:fill="B8CCE4" w:themeFill="accent1" w:themeFillTint="66"/>
            <w:noWrap/>
            <w:vAlign w:val="center"/>
          </w:tcPr>
          <w:p w14:paraId="22BD55F6" w14:textId="77777777" w:rsidR="002F07EB" w:rsidRPr="00C47140" w:rsidRDefault="002F07EB" w:rsidP="00F36CC6">
            <w:pPr>
              <w:rPr>
                <w:rFonts w:asciiTheme="minorHAnsi" w:eastAsia="SimSun" w:hAnsiTheme="minorHAnsi" w:cs="Arial"/>
                <w:b/>
                <w:bCs/>
                <w:sz w:val="20"/>
                <w:szCs w:val="20"/>
              </w:rPr>
            </w:pPr>
          </w:p>
        </w:tc>
        <w:tc>
          <w:tcPr>
            <w:tcW w:w="1170" w:type="dxa"/>
            <w:vMerge/>
            <w:tcBorders>
              <w:left w:val="single" w:sz="4" w:space="0" w:color="auto"/>
              <w:right w:val="single" w:sz="4" w:space="0" w:color="auto"/>
            </w:tcBorders>
            <w:shd w:val="clear" w:color="auto" w:fill="FFFFFF" w:themeFill="background1"/>
            <w:vAlign w:val="center"/>
          </w:tcPr>
          <w:p w14:paraId="54978ACB" w14:textId="77777777" w:rsidR="002F07EB" w:rsidRPr="00C47140" w:rsidRDefault="002F07EB" w:rsidP="00F36CC6">
            <w:pPr>
              <w:rPr>
                <w:rFonts w:asciiTheme="minorHAnsi" w:eastAsia="SimSun" w:hAnsiTheme="minorHAnsi" w:cs="Arial"/>
                <w:b/>
                <w:bCs/>
                <w:sz w:val="20"/>
                <w:szCs w:val="20"/>
              </w:rPr>
            </w:pPr>
          </w:p>
        </w:tc>
        <w:tc>
          <w:tcPr>
            <w:tcW w:w="900" w:type="dxa"/>
            <w:vMerge/>
            <w:tcBorders>
              <w:left w:val="single" w:sz="4" w:space="0" w:color="auto"/>
              <w:right w:val="single" w:sz="4" w:space="0" w:color="auto"/>
            </w:tcBorders>
            <w:shd w:val="clear" w:color="auto" w:fill="FFFFFF" w:themeFill="background1"/>
            <w:vAlign w:val="center"/>
          </w:tcPr>
          <w:p w14:paraId="54B47213" w14:textId="77777777" w:rsidR="002F07EB" w:rsidRPr="00C47140" w:rsidRDefault="002F07EB" w:rsidP="00F36CC6">
            <w:pPr>
              <w:rPr>
                <w:rFonts w:asciiTheme="minorHAnsi" w:eastAsia="SimSun" w:hAnsiTheme="minorHAnsi" w:cs="Arial"/>
                <w:b/>
                <w:bCs/>
                <w:sz w:val="20"/>
                <w:szCs w:val="20"/>
              </w:rPr>
            </w:pPr>
          </w:p>
        </w:tc>
        <w:tc>
          <w:tcPr>
            <w:tcW w:w="810" w:type="dxa"/>
            <w:vMerge/>
            <w:tcBorders>
              <w:left w:val="single" w:sz="4" w:space="0" w:color="auto"/>
              <w:right w:val="single" w:sz="4" w:space="0" w:color="auto"/>
            </w:tcBorders>
            <w:shd w:val="clear" w:color="auto" w:fill="FFFFFF" w:themeFill="background1"/>
            <w:vAlign w:val="center"/>
          </w:tcPr>
          <w:p w14:paraId="2989250F" w14:textId="77777777" w:rsidR="002F07EB" w:rsidRPr="00C47140" w:rsidRDefault="002F07EB" w:rsidP="00F36CC6">
            <w:pPr>
              <w:rPr>
                <w:rFonts w:asciiTheme="minorHAnsi" w:eastAsia="SimSun" w:hAnsiTheme="minorHAnsi" w:cs="Arial"/>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5F8858"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74500</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E4DEB"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Miscellaneous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001D1"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$2,000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5299C6"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$2,000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E21B85"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$1,000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687F2" w14:textId="77777777" w:rsidR="002F07EB" w:rsidRPr="00C47140" w:rsidRDefault="002F07EB" w:rsidP="00C47140">
            <w:pPr>
              <w:keepNext/>
              <w:widowControl w:val="0"/>
              <w:tabs>
                <w:tab w:val="left" w:pos="2160"/>
                <w:tab w:val="left" w:pos="9360"/>
              </w:tabs>
              <w:jc w:val="right"/>
              <w:outlineLvl w:val="2"/>
              <w:rPr>
                <w:rFonts w:ascii="Calibri" w:hAnsi="Calibr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DA2574" w14:textId="77777777" w:rsidR="002F07EB" w:rsidRPr="00C47140" w:rsidRDefault="002F07EB" w:rsidP="00C47140">
            <w:pPr>
              <w:jc w:val="right"/>
              <w:rPr>
                <w:rFonts w:ascii="Calibri" w:hAnsi="Calibri" w:cs="Arial"/>
                <w:sz w:val="20"/>
                <w:szCs w:val="20"/>
              </w:rPr>
            </w:pPr>
            <w:r w:rsidRPr="00C47140">
              <w:rPr>
                <w:rFonts w:ascii="Calibri" w:eastAsia="SimSun" w:hAnsi="Calibri" w:cs="Arial"/>
                <w:sz w:val="20"/>
                <w:szCs w:val="20"/>
              </w:rPr>
              <w:t>$5,000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DDBCB7A" w14:textId="77777777" w:rsidR="002F07EB" w:rsidRPr="00C47140" w:rsidRDefault="00F36CC6" w:rsidP="00C47140">
            <w:pPr>
              <w:jc w:val="right"/>
              <w:rPr>
                <w:rFonts w:ascii="Calibri" w:eastAsia="SimSun" w:hAnsi="Calibri" w:cs="Arial"/>
                <w:bCs/>
                <w:szCs w:val="22"/>
              </w:rPr>
            </w:pPr>
            <w:r w:rsidRPr="00C47140">
              <w:rPr>
                <w:rFonts w:ascii="Calibri" w:eastAsia="SimSun" w:hAnsi="Calibri" w:cs="Arial"/>
                <w:bCs/>
                <w:szCs w:val="22"/>
              </w:rPr>
              <w:t>9</w:t>
            </w:r>
          </w:p>
        </w:tc>
      </w:tr>
      <w:tr w:rsidR="002F07EB" w:rsidRPr="00EA02AB" w14:paraId="1B972F3A" w14:textId="77777777" w:rsidTr="00DD496A">
        <w:trPr>
          <w:cantSplit/>
        </w:trPr>
        <w:tc>
          <w:tcPr>
            <w:tcW w:w="1890" w:type="dxa"/>
            <w:vMerge/>
            <w:tcBorders>
              <w:left w:val="single" w:sz="4" w:space="0" w:color="auto"/>
              <w:right w:val="single" w:sz="4" w:space="0" w:color="auto"/>
            </w:tcBorders>
            <w:shd w:val="clear" w:color="auto" w:fill="B8CCE4" w:themeFill="accent1" w:themeFillTint="66"/>
            <w:noWrap/>
            <w:vAlign w:val="center"/>
          </w:tcPr>
          <w:p w14:paraId="6E41C630" w14:textId="77777777" w:rsidR="002F07EB" w:rsidRPr="00C47140" w:rsidRDefault="002F07EB" w:rsidP="00F36CC6">
            <w:pPr>
              <w:rPr>
                <w:rFonts w:asciiTheme="minorHAnsi" w:eastAsia="SimSun" w:hAnsiTheme="minorHAnsi" w:cs="Arial"/>
                <w:b/>
                <w:bCs/>
                <w:sz w:val="20"/>
                <w:szCs w:val="20"/>
              </w:rPr>
            </w:pPr>
          </w:p>
        </w:tc>
        <w:tc>
          <w:tcPr>
            <w:tcW w:w="1170" w:type="dxa"/>
            <w:vMerge/>
            <w:tcBorders>
              <w:left w:val="single" w:sz="4" w:space="0" w:color="auto"/>
              <w:right w:val="single" w:sz="4" w:space="0" w:color="auto"/>
            </w:tcBorders>
            <w:shd w:val="clear" w:color="auto" w:fill="FFFFFF" w:themeFill="background1"/>
            <w:vAlign w:val="center"/>
          </w:tcPr>
          <w:p w14:paraId="6C5D0ACF" w14:textId="77777777" w:rsidR="002F07EB" w:rsidRPr="00C47140" w:rsidRDefault="002F07EB" w:rsidP="00F36CC6">
            <w:pPr>
              <w:rPr>
                <w:rFonts w:asciiTheme="minorHAnsi" w:eastAsia="SimSun" w:hAnsiTheme="minorHAnsi" w:cs="Arial"/>
                <w:b/>
                <w:bCs/>
                <w:sz w:val="20"/>
                <w:szCs w:val="20"/>
              </w:rPr>
            </w:pPr>
          </w:p>
        </w:tc>
        <w:tc>
          <w:tcPr>
            <w:tcW w:w="900" w:type="dxa"/>
            <w:vMerge/>
            <w:tcBorders>
              <w:left w:val="single" w:sz="4" w:space="0" w:color="auto"/>
              <w:right w:val="single" w:sz="4" w:space="0" w:color="auto"/>
            </w:tcBorders>
            <w:shd w:val="clear" w:color="auto" w:fill="FFFFFF" w:themeFill="background1"/>
            <w:vAlign w:val="center"/>
          </w:tcPr>
          <w:p w14:paraId="48748C47" w14:textId="77777777" w:rsidR="002F07EB" w:rsidRPr="00C47140" w:rsidRDefault="002F07EB" w:rsidP="00F36CC6">
            <w:pPr>
              <w:rPr>
                <w:rFonts w:asciiTheme="minorHAnsi" w:eastAsia="SimSun" w:hAnsiTheme="minorHAnsi" w:cs="Arial"/>
                <w:b/>
                <w:bCs/>
                <w:sz w:val="20"/>
                <w:szCs w:val="20"/>
              </w:rPr>
            </w:pPr>
          </w:p>
        </w:tc>
        <w:tc>
          <w:tcPr>
            <w:tcW w:w="810" w:type="dxa"/>
            <w:vMerge/>
            <w:tcBorders>
              <w:left w:val="single" w:sz="4" w:space="0" w:color="auto"/>
              <w:right w:val="single" w:sz="4" w:space="0" w:color="auto"/>
            </w:tcBorders>
            <w:shd w:val="clear" w:color="auto" w:fill="FFFFFF" w:themeFill="background1"/>
            <w:vAlign w:val="center"/>
          </w:tcPr>
          <w:p w14:paraId="3A365AFB" w14:textId="77777777" w:rsidR="002F07EB" w:rsidRPr="00C47140" w:rsidRDefault="002F07EB" w:rsidP="00F36CC6">
            <w:pPr>
              <w:rPr>
                <w:rFonts w:asciiTheme="minorHAnsi" w:eastAsia="SimSun" w:hAnsiTheme="minorHAnsi" w:cs="Arial"/>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4D2B32"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75700</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7EF919"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Training workshops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72F6B"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$5,000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2CEC0" w14:textId="77777777" w:rsidR="002F07EB" w:rsidRPr="00C47140" w:rsidRDefault="002F07EB" w:rsidP="00C47140">
            <w:pPr>
              <w:keepNext/>
              <w:widowControl w:val="0"/>
              <w:tabs>
                <w:tab w:val="left" w:pos="2160"/>
                <w:tab w:val="left" w:pos="9360"/>
              </w:tabs>
              <w:jc w:val="right"/>
              <w:outlineLvl w:val="2"/>
              <w:rPr>
                <w:rFonts w:ascii="Calibri" w:eastAsia="SimSun" w:hAnsi="Calibr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25C0A" w14:textId="77777777" w:rsidR="002F07EB" w:rsidRPr="00C47140" w:rsidRDefault="002F07EB" w:rsidP="00C47140">
            <w:pPr>
              <w:keepNext/>
              <w:widowControl w:val="0"/>
              <w:tabs>
                <w:tab w:val="left" w:pos="2160"/>
                <w:tab w:val="left" w:pos="9360"/>
              </w:tabs>
              <w:jc w:val="right"/>
              <w:outlineLvl w:val="2"/>
              <w:rPr>
                <w:rFonts w:ascii="Calibri" w:eastAsia="SimSun" w:hAnsi="Calibri"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1BFA1" w14:textId="77777777" w:rsidR="002F07EB" w:rsidRPr="00C47140" w:rsidRDefault="002F07EB" w:rsidP="00C47140">
            <w:pPr>
              <w:keepNext/>
              <w:widowControl w:val="0"/>
              <w:tabs>
                <w:tab w:val="left" w:pos="2160"/>
                <w:tab w:val="left" w:pos="9360"/>
              </w:tabs>
              <w:jc w:val="right"/>
              <w:outlineLvl w:val="2"/>
              <w:rPr>
                <w:rFonts w:ascii="Calibri" w:eastAsia="SimSun" w:hAnsi="Calibr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C14EB7"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$5,000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0F5AA67" w14:textId="77777777" w:rsidR="002F07EB" w:rsidRPr="00C47140" w:rsidRDefault="00F36CC6" w:rsidP="00C47140">
            <w:pPr>
              <w:jc w:val="right"/>
              <w:rPr>
                <w:rFonts w:ascii="Calibri" w:eastAsia="SimSun" w:hAnsi="Calibri" w:cs="Arial"/>
                <w:bCs/>
                <w:szCs w:val="22"/>
              </w:rPr>
            </w:pPr>
            <w:r w:rsidRPr="00C47140">
              <w:rPr>
                <w:rFonts w:ascii="Calibri" w:eastAsia="SimSun" w:hAnsi="Calibri" w:cs="Arial"/>
                <w:bCs/>
                <w:szCs w:val="22"/>
              </w:rPr>
              <w:t>10</w:t>
            </w:r>
          </w:p>
        </w:tc>
      </w:tr>
      <w:tr w:rsidR="00DD496A" w:rsidRPr="00EA02AB" w14:paraId="7F66F379" w14:textId="77777777" w:rsidTr="00DD496A">
        <w:trPr>
          <w:cantSplit/>
        </w:trPr>
        <w:tc>
          <w:tcPr>
            <w:tcW w:w="1890" w:type="dxa"/>
            <w:vMerge/>
            <w:tcBorders>
              <w:left w:val="single" w:sz="4" w:space="0" w:color="auto"/>
              <w:bottom w:val="single" w:sz="4" w:space="0" w:color="auto"/>
              <w:right w:val="single" w:sz="4" w:space="0" w:color="auto"/>
            </w:tcBorders>
            <w:shd w:val="clear" w:color="auto" w:fill="B8CCE4" w:themeFill="accent1" w:themeFillTint="66"/>
            <w:noWrap/>
            <w:vAlign w:val="center"/>
          </w:tcPr>
          <w:p w14:paraId="11FB76A6" w14:textId="77777777" w:rsidR="002F07EB" w:rsidRPr="00C47140" w:rsidRDefault="002F07EB" w:rsidP="00F36CC6">
            <w:pPr>
              <w:rPr>
                <w:rFonts w:asciiTheme="minorHAnsi" w:eastAsia="SimSun" w:hAnsiTheme="minorHAnsi" w:cs="Arial"/>
                <w:b/>
                <w:bCs/>
                <w:sz w:val="20"/>
                <w:szCs w:val="20"/>
              </w:rPr>
            </w:pPr>
          </w:p>
        </w:tc>
        <w:tc>
          <w:tcPr>
            <w:tcW w:w="1170" w:type="dxa"/>
            <w:vMerge/>
            <w:tcBorders>
              <w:left w:val="single" w:sz="4" w:space="0" w:color="auto"/>
              <w:bottom w:val="single" w:sz="4" w:space="0" w:color="auto"/>
              <w:right w:val="single" w:sz="4" w:space="0" w:color="auto"/>
            </w:tcBorders>
            <w:shd w:val="clear" w:color="auto" w:fill="FFFFFF" w:themeFill="background1"/>
            <w:vAlign w:val="center"/>
          </w:tcPr>
          <w:p w14:paraId="77038915" w14:textId="77777777" w:rsidR="002F07EB" w:rsidRPr="00C47140" w:rsidRDefault="002F07EB" w:rsidP="00F36CC6">
            <w:pPr>
              <w:rPr>
                <w:rFonts w:asciiTheme="minorHAnsi" w:eastAsia="SimSun" w:hAnsiTheme="minorHAnsi" w:cs="Arial"/>
                <w:b/>
                <w:bCs/>
                <w:sz w:val="20"/>
                <w:szCs w:val="20"/>
              </w:rPr>
            </w:pPr>
          </w:p>
        </w:tc>
        <w:tc>
          <w:tcPr>
            <w:tcW w:w="900" w:type="dxa"/>
            <w:vMerge/>
            <w:tcBorders>
              <w:left w:val="single" w:sz="4" w:space="0" w:color="auto"/>
              <w:bottom w:val="single" w:sz="4" w:space="0" w:color="auto"/>
              <w:right w:val="single" w:sz="4" w:space="0" w:color="auto"/>
            </w:tcBorders>
            <w:shd w:val="clear" w:color="auto" w:fill="FFFFFF" w:themeFill="background1"/>
            <w:vAlign w:val="center"/>
          </w:tcPr>
          <w:p w14:paraId="5DAECF1B" w14:textId="77777777" w:rsidR="002F07EB" w:rsidRPr="00C47140" w:rsidRDefault="002F07EB" w:rsidP="00F36CC6">
            <w:pPr>
              <w:rPr>
                <w:rFonts w:asciiTheme="minorHAnsi" w:eastAsia="SimSun" w:hAnsiTheme="minorHAnsi" w:cs="Arial"/>
                <w:b/>
                <w:bCs/>
                <w:sz w:val="20"/>
                <w:szCs w:val="20"/>
              </w:rPr>
            </w:pPr>
          </w:p>
        </w:tc>
        <w:tc>
          <w:tcPr>
            <w:tcW w:w="810" w:type="dxa"/>
            <w:vMerge/>
            <w:tcBorders>
              <w:left w:val="single" w:sz="4" w:space="0" w:color="auto"/>
              <w:bottom w:val="single" w:sz="4" w:space="0" w:color="auto"/>
              <w:right w:val="single" w:sz="4" w:space="0" w:color="auto"/>
            </w:tcBorders>
            <w:shd w:val="clear" w:color="auto" w:fill="FFFFFF" w:themeFill="background1"/>
            <w:vAlign w:val="center"/>
          </w:tcPr>
          <w:p w14:paraId="164C2EFB" w14:textId="77777777" w:rsidR="002F07EB" w:rsidRPr="00C47140" w:rsidRDefault="002F07EB" w:rsidP="00F36CC6">
            <w:pPr>
              <w:rPr>
                <w:rFonts w:asciiTheme="minorHAnsi" w:eastAsia="SimSun" w:hAnsiTheme="minorHAnsi" w:cs="Arial"/>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03B30371" w14:textId="77777777" w:rsidR="002F07EB" w:rsidRPr="00C47140" w:rsidRDefault="002F07EB" w:rsidP="00F36CC6">
            <w:pPr>
              <w:rPr>
                <w:rFonts w:asciiTheme="minorHAnsi" w:eastAsia="SimSun" w:hAnsiTheme="minorHAnsi" w:cs="Arial"/>
                <w:b/>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597B8A2" w14:textId="77777777" w:rsidR="002F07EB" w:rsidRPr="00C47140" w:rsidRDefault="002F07EB" w:rsidP="00F36CC6">
            <w:pPr>
              <w:rPr>
                <w:rFonts w:asciiTheme="minorHAnsi" w:eastAsia="SimSun" w:hAnsiTheme="minorHAnsi" w:cs="Arial"/>
                <w:b/>
                <w:sz w:val="20"/>
                <w:szCs w:val="20"/>
              </w:rPr>
            </w:pPr>
            <w:r w:rsidRPr="00C47140">
              <w:rPr>
                <w:rFonts w:asciiTheme="minorHAnsi" w:eastAsia="SimSun" w:hAnsiTheme="minorHAnsi" w:cs="Arial"/>
                <w:b/>
                <w:sz w:val="20"/>
                <w:szCs w:val="20"/>
              </w:rPr>
              <w:t>Total Outcome 4</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892C345" w14:textId="77777777" w:rsidR="002F07EB" w:rsidRPr="00C47140" w:rsidRDefault="002F07EB" w:rsidP="00C47140">
            <w:pPr>
              <w:jc w:val="right"/>
              <w:rPr>
                <w:rFonts w:ascii="Calibri" w:hAnsi="Calibri" w:cs="Arial"/>
                <w:b/>
                <w:sz w:val="20"/>
                <w:szCs w:val="20"/>
              </w:rPr>
            </w:pPr>
            <w:r w:rsidRPr="00C47140">
              <w:rPr>
                <w:rFonts w:ascii="Calibri" w:eastAsia="SimSun" w:hAnsi="Calibri" w:cs="Arial"/>
                <w:b/>
                <w:sz w:val="20"/>
                <w:szCs w:val="20"/>
              </w:rPr>
              <w:t>$77,000</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159EC2F" w14:textId="77777777" w:rsidR="002F07EB" w:rsidRPr="00C47140" w:rsidRDefault="002F07EB" w:rsidP="00C47140">
            <w:pPr>
              <w:jc w:val="right"/>
              <w:rPr>
                <w:rFonts w:ascii="Calibri" w:hAnsi="Calibri" w:cs="Arial"/>
                <w:b/>
                <w:sz w:val="20"/>
                <w:szCs w:val="20"/>
              </w:rPr>
            </w:pPr>
            <w:r w:rsidRPr="00C47140">
              <w:rPr>
                <w:rFonts w:ascii="Calibri" w:eastAsia="SimSun" w:hAnsi="Calibri" w:cs="Arial"/>
                <w:b/>
                <w:sz w:val="20"/>
                <w:szCs w:val="20"/>
              </w:rPr>
              <w:t>$52,000</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C690CF" w14:textId="77777777" w:rsidR="002F07EB" w:rsidRPr="00C47140" w:rsidRDefault="002F07EB" w:rsidP="00C47140">
            <w:pPr>
              <w:jc w:val="right"/>
              <w:rPr>
                <w:rFonts w:ascii="Calibri" w:hAnsi="Calibri" w:cs="Arial"/>
                <w:b/>
                <w:sz w:val="20"/>
                <w:szCs w:val="20"/>
              </w:rPr>
            </w:pPr>
            <w:r w:rsidRPr="00C47140">
              <w:rPr>
                <w:rFonts w:ascii="Calibri" w:eastAsia="SimSun" w:hAnsi="Calibri" w:cs="Arial"/>
                <w:b/>
                <w:sz w:val="20"/>
                <w:szCs w:val="20"/>
              </w:rPr>
              <w:t>$51,000</w:t>
            </w: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9ADFE7D" w14:textId="77777777" w:rsidR="002F07EB" w:rsidRPr="00C47140" w:rsidRDefault="002F07EB" w:rsidP="00C47140">
            <w:pPr>
              <w:jc w:val="right"/>
              <w:rPr>
                <w:rFonts w:ascii="Calibri" w:hAnsi="Calibri" w:cs="Arial"/>
                <w:b/>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7308B81B" w14:textId="77777777" w:rsidR="002F07EB" w:rsidRPr="00C47140" w:rsidRDefault="002F07EB" w:rsidP="00C47140">
            <w:pPr>
              <w:jc w:val="right"/>
              <w:rPr>
                <w:rFonts w:ascii="Calibri" w:hAnsi="Calibri" w:cs="Arial"/>
                <w:b/>
                <w:sz w:val="20"/>
                <w:szCs w:val="20"/>
              </w:rPr>
            </w:pPr>
            <w:r w:rsidRPr="00C47140">
              <w:rPr>
                <w:rFonts w:ascii="Calibri" w:eastAsia="SimSun" w:hAnsi="Calibri" w:cs="Arial"/>
                <w:b/>
                <w:sz w:val="20"/>
                <w:szCs w:val="20"/>
              </w:rPr>
              <w:t>$180,000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08BD494" w14:textId="77777777" w:rsidR="002F07EB" w:rsidRPr="00C47140" w:rsidRDefault="002F07EB" w:rsidP="00C47140">
            <w:pPr>
              <w:jc w:val="right"/>
              <w:rPr>
                <w:rFonts w:ascii="Calibri" w:eastAsia="SimSun" w:hAnsi="Calibri" w:cs="Arial"/>
                <w:bCs/>
                <w:szCs w:val="22"/>
              </w:rPr>
            </w:pPr>
          </w:p>
        </w:tc>
      </w:tr>
      <w:tr w:rsidR="002F07EB" w:rsidRPr="00EA02AB" w14:paraId="38880D80" w14:textId="77777777" w:rsidTr="00DD496A">
        <w:trPr>
          <w:cantSplit/>
        </w:trPr>
        <w:tc>
          <w:tcPr>
            <w:tcW w:w="1890" w:type="dxa"/>
            <w:vMerge w:val="restart"/>
            <w:tcBorders>
              <w:top w:val="single" w:sz="4" w:space="0" w:color="auto"/>
              <w:left w:val="single" w:sz="4" w:space="0" w:color="auto"/>
              <w:right w:val="single" w:sz="4" w:space="0" w:color="auto"/>
            </w:tcBorders>
            <w:shd w:val="clear" w:color="auto" w:fill="B8CCE4" w:themeFill="accent1" w:themeFillTint="66"/>
            <w:noWrap/>
            <w:vAlign w:val="center"/>
          </w:tcPr>
          <w:p w14:paraId="2B9774A0" w14:textId="77777777" w:rsidR="002F07EB" w:rsidRPr="00C47140" w:rsidRDefault="002F07EB" w:rsidP="00F36CC6">
            <w:pPr>
              <w:rPr>
                <w:rFonts w:asciiTheme="minorHAnsi" w:eastAsia="SimSun" w:hAnsiTheme="minorHAnsi" w:cs="Arial"/>
                <w:b/>
                <w:bCs/>
                <w:sz w:val="20"/>
                <w:szCs w:val="20"/>
              </w:rPr>
            </w:pPr>
            <w:r w:rsidRPr="00C47140">
              <w:rPr>
                <w:rFonts w:asciiTheme="minorHAnsi" w:hAnsiTheme="minorHAnsi" w:cs="Arial"/>
                <w:sz w:val="20"/>
                <w:szCs w:val="20"/>
              </w:rPr>
              <w:br w:type="page"/>
            </w:r>
            <w:r w:rsidRPr="00C47140">
              <w:rPr>
                <w:rFonts w:asciiTheme="minorHAnsi" w:eastAsia="SimSun" w:hAnsiTheme="minorHAnsi" w:cs="Arial"/>
                <w:b/>
                <w:bCs/>
                <w:sz w:val="20"/>
                <w:szCs w:val="20"/>
              </w:rPr>
              <w:t>OUTCOME 5:</w:t>
            </w:r>
          </w:p>
          <w:p w14:paraId="6C61E7C7"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Mitigation actions</w:t>
            </w:r>
          </w:p>
        </w:tc>
        <w:tc>
          <w:tcPr>
            <w:tcW w:w="1170" w:type="dxa"/>
            <w:vMerge w:val="restart"/>
            <w:tcBorders>
              <w:top w:val="single" w:sz="4" w:space="0" w:color="auto"/>
              <w:left w:val="single" w:sz="4" w:space="0" w:color="auto"/>
              <w:right w:val="single" w:sz="4" w:space="0" w:color="auto"/>
            </w:tcBorders>
            <w:shd w:val="clear" w:color="auto" w:fill="FFFFFF" w:themeFill="background1"/>
            <w:vAlign w:val="center"/>
          </w:tcPr>
          <w:p w14:paraId="0305AC57" w14:textId="77777777" w:rsidR="002F07EB" w:rsidRPr="00C47140" w:rsidRDefault="002F07EB" w:rsidP="00F36CC6">
            <w:pPr>
              <w:rPr>
                <w:rFonts w:asciiTheme="minorHAnsi" w:eastAsia="SimSun" w:hAnsiTheme="minorHAnsi" w:cs="Arial"/>
                <w:b/>
                <w:bCs/>
                <w:sz w:val="20"/>
                <w:szCs w:val="20"/>
              </w:rPr>
            </w:pPr>
            <w:r w:rsidRPr="00C47140">
              <w:rPr>
                <w:rFonts w:asciiTheme="minorHAnsi" w:eastAsia="SimSun" w:hAnsiTheme="minorHAnsi" w:cs="Arial"/>
                <w:b/>
                <w:bCs/>
                <w:sz w:val="20"/>
                <w:szCs w:val="20"/>
              </w:rPr>
              <w:t>DMS</w:t>
            </w:r>
          </w:p>
        </w:tc>
        <w:tc>
          <w:tcPr>
            <w:tcW w:w="900" w:type="dxa"/>
            <w:vMerge w:val="restart"/>
            <w:tcBorders>
              <w:top w:val="single" w:sz="4" w:space="0" w:color="auto"/>
              <w:left w:val="single" w:sz="4" w:space="0" w:color="auto"/>
              <w:right w:val="single" w:sz="4" w:space="0" w:color="auto"/>
            </w:tcBorders>
            <w:shd w:val="clear" w:color="auto" w:fill="FFFFFF" w:themeFill="background1"/>
            <w:vAlign w:val="center"/>
          </w:tcPr>
          <w:p w14:paraId="0BB14094" w14:textId="77777777" w:rsidR="002F07EB" w:rsidRPr="00C47140" w:rsidRDefault="002F07EB" w:rsidP="00F36CC6">
            <w:pPr>
              <w:rPr>
                <w:rFonts w:asciiTheme="minorHAnsi" w:eastAsia="SimSun" w:hAnsiTheme="minorHAnsi" w:cs="Arial"/>
                <w:b/>
                <w:bCs/>
                <w:sz w:val="20"/>
                <w:szCs w:val="20"/>
              </w:rPr>
            </w:pPr>
          </w:p>
          <w:p w14:paraId="2A071F5F" w14:textId="77777777" w:rsidR="002F07EB" w:rsidRPr="00C47140" w:rsidRDefault="002F07EB" w:rsidP="00F36CC6">
            <w:pPr>
              <w:rPr>
                <w:rFonts w:asciiTheme="minorHAnsi" w:eastAsia="SimSun" w:hAnsiTheme="minorHAnsi" w:cs="Arial"/>
                <w:b/>
                <w:bCs/>
                <w:sz w:val="20"/>
                <w:szCs w:val="20"/>
              </w:rPr>
            </w:pPr>
            <w:r w:rsidRPr="00C47140">
              <w:rPr>
                <w:rFonts w:asciiTheme="minorHAnsi" w:eastAsia="SimSun" w:hAnsiTheme="minorHAnsi" w:cs="Arial"/>
                <w:b/>
                <w:bCs/>
                <w:sz w:val="20"/>
                <w:szCs w:val="20"/>
              </w:rPr>
              <w:t>62000</w:t>
            </w:r>
          </w:p>
          <w:p w14:paraId="6E4B536B" w14:textId="77777777" w:rsidR="002F07EB" w:rsidRPr="00C47140" w:rsidRDefault="002F07EB" w:rsidP="00F36CC6">
            <w:pPr>
              <w:rPr>
                <w:rFonts w:asciiTheme="minorHAnsi" w:eastAsia="SimSun" w:hAnsiTheme="minorHAnsi" w:cs="Arial"/>
                <w:b/>
                <w:bCs/>
                <w:sz w:val="20"/>
                <w:szCs w:val="20"/>
              </w:rPr>
            </w:pPr>
          </w:p>
        </w:tc>
        <w:tc>
          <w:tcPr>
            <w:tcW w:w="810" w:type="dxa"/>
            <w:vMerge w:val="restart"/>
            <w:tcBorders>
              <w:top w:val="single" w:sz="4" w:space="0" w:color="auto"/>
              <w:left w:val="single" w:sz="4" w:space="0" w:color="auto"/>
              <w:right w:val="single" w:sz="4" w:space="0" w:color="auto"/>
            </w:tcBorders>
            <w:shd w:val="clear" w:color="auto" w:fill="FFFFFF" w:themeFill="background1"/>
            <w:vAlign w:val="center"/>
          </w:tcPr>
          <w:p w14:paraId="5ACC319C" w14:textId="77777777" w:rsidR="002F07EB" w:rsidRPr="00C47140" w:rsidRDefault="002F07EB" w:rsidP="00F36CC6">
            <w:pPr>
              <w:rPr>
                <w:rFonts w:asciiTheme="minorHAnsi" w:eastAsia="SimSun" w:hAnsiTheme="minorHAnsi" w:cs="Arial"/>
                <w:b/>
                <w:bCs/>
                <w:sz w:val="20"/>
                <w:szCs w:val="20"/>
              </w:rPr>
            </w:pPr>
          </w:p>
          <w:p w14:paraId="669807F5" w14:textId="77777777" w:rsidR="002F07EB" w:rsidRPr="00C47140" w:rsidRDefault="002F07EB" w:rsidP="00F36CC6">
            <w:pPr>
              <w:rPr>
                <w:rFonts w:asciiTheme="minorHAnsi" w:eastAsia="SimSun" w:hAnsiTheme="minorHAnsi" w:cs="Arial"/>
                <w:b/>
                <w:bCs/>
                <w:sz w:val="20"/>
                <w:szCs w:val="20"/>
              </w:rPr>
            </w:pPr>
          </w:p>
          <w:p w14:paraId="71763D7C" w14:textId="77777777" w:rsidR="002F07EB" w:rsidRPr="00C47140" w:rsidRDefault="002F07EB" w:rsidP="00F36CC6">
            <w:pPr>
              <w:rPr>
                <w:rFonts w:asciiTheme="minorHAnsi" w:eastAsia="SimSun" w:hAnsiTheme="minorHAnsi" w:cs="Arial"/>
                <w:b/>
                <w:bCs/>
                <w:sz w:val="20"/>
                <w:szCs w:val="20"/>
              </w:rPr>
            </w:pPr>
            <w:r w:rsidRPr="00C47140">
              <w:rPr>
                <w:rFonts w:asciiTheme="minorHAnsi" w:eastAsia="SimSun" w:hAnsiTheme="minorHAnsi" w:cs="Arial"/>
                <w:b/>
                <w:bCs/>
                <w:sz w:val="20"/>
                <w:szCs w:val="20"/>
              </w:rPr>
              <w:t>GEF</w:t>
            </w:r>
          </w:p>
          <w:p w14:paraId="6021A512" w14:textId="77777777" w:rsidR="002F07EB" w:rsidRPr="00C47140" w:rsidRDefault="002F07EB" w:rsidP="00F36CC6">
            <w:pPr>
              <w:rPr>
                <w:rFonts w:asciiTheme="minorHAnsi" w:eastAsia="SimSun" w:hAnsiTheme="minorHAnsi" w:cs="Arial"/>
                <w:b/>
                <w:bCs/>
                <w:sz w:val="20"/>
                <w:szCs w:val="20"/>
              </w:rPr>
            </w:pPr>
          </w:p>
          <w:p w14:paraId="05C69A74" w14:textId="77777777" w:rsidR="002F07EB" w:rsidRPr="00C47140" w:rsidRDefault="002F07EB" w:rsidP="00F36CC6">
            <w:pPr>
              <w:rPr>
                <w:rFonts w:asciiTheme="minorHAnsi" w:eastAsia="SimSun" w:hAnsiTheme="minorHAnsi" w:cs="Arial"/>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2011BC"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71200</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5189C"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International Consultants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E052A" w14:textId="77777777" w:rsidR="002F07EB" w:rsidRPr="00C47140" w:rsidRDefault="002F07EB" w:rsidP="00C47140">
            <w:pPr>
              <w:jc w:val="right"/>
              <w:rPr>
                <w:rFonts w:ascii="Calibri" w:eastAsia="SimSun" w:hAnsi="Calibr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91D10"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$10,000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1CAB82" w14:textId="77777777" w:rsidR="002F07EB" w:rsidRPr="00C47140" w:rsidRDefault="002F07EB" w:rsidP="00C47140">
            <w:pPr>
              <w:keepNext/>
              <w:widowControl w:val="0"/>
              <w:tabs>
                <w:tab w:val="left" w:pos="2160"/>
                <w:tab w:val="left" w:pos="9360"/>
              </w:tabs>
              <w:jc w:val="right"/>
              <w:outlineLvl w:val="2"/>
              <w:rPr>
                <w:rFonts w:ascii="Calibri" w:eastAsia="SimSun" w:hAnsi="Calibri"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C52A5" w14:textId="77777777" w:rsidR="002F07EB" w:rsidRPr="00C47140" w:rsidRDefault="002F07EB" w:rsidP="00C47140">
            <w:pPr>
              <w:keepNext/>
              <w:widowControl w:val="0"/>
              <w:tabs>
                <w:tab w:val="left" w:pos="2160"/>
                <w:tab w:val="left" w:pos="9360"/>
              </w:tabs>
              <w:jc w:val="right"/>
              <w:outlineLvl w:val="2"/>
              <w:rPr>
                <w:rFonts w:ascii="Calibri" w:eastAsia="SimSun" w:hAnsi="Calibr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2B7B88"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$10,000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C2EBFFC" w14:textId="77777777" w:rsidR="002F07EB" w:rsidRPr="00C47140" w:rsidRDefault="00F36CC6" w:rsidP="00C47140">
            <w:pPr>
              <w:jc w:val="right"/>
              <w:rPr>
                <w:rFonts w:ascii="Calibri" w:eastAsia="SimSun" w:hAnsi="Calibri" w:cs="Arial"/>
                <w:szCs w:val="22"/>
              </w:rPr>
            </w:pPr>
            <w:r w:rsidRPr="00C47140">
              <w:rPr>
                <w:rFonts w:ascii="Calibri" w:eastAsia="SimSun" w:hAnsi="Calibri" w:cs="Arial"/>
                <w:szCs w:val="22"/>
              </w:rPr>
              <w:t>1</w:t>
            </w:r>
          </w:p>
        </w:tc>
      </w:tr>
      <w:tr w:rsidR="002F07EB" w:rsidRPr="00EA02AB" w14:paraId="7479E721" w14:textId="77777777" w:rsidTr="00DD496A">
        <w:trPr>
          <w:cantSplit/>
        </w:trPr>
        <w:tc>
          <w:tcPr>
            <w:tcW w:w="1890" w:type="dxa"/>
            <w:vMerge/>
            <w:tcBorders>
              <w:left w:val="single" w:sz="4" w:space="0" w:color="auto"/>
              <w:right w:val="single" w:sz="4" w:space="0" w:color="auto"/>
            </w:tcBorders>
            <w:shd w:val="clear" w:color="auto" w:fill="B8CCE4" w:themeFill="accent1" w:themeFillTint="66"/>
            <w:noWrap/>
            <w:vAlign w:val="center"/>
          </w:tcPr>
          <w:p w14:paraId="567AB101" w14:textId="77777777" w:rsidR="002F07EB" w:rsidRPr="00C47140" w:rsidRDefault="002F07EB" w:rsidP="00F36CC6">
            <w:pPr>
              <w:rPr>
                <w:rFonts w:asciiTheme="minorHAnsi" w:eastAsia="SimSun" w:hAnsiTheme="minorHAnsi" w:cs="Arial"/>
                <w:b/>
                <w:bCs/>
                <w:sz w:val="20"/>
                <w:szCs w:val="20"/>
              </w:rPr>
            </w:pPr>
          </w:p>
        </w:tc>
        <w:tc>
          <w:tcPr>
            <w:tcW w:w="1170" w:type="dxa"/>
            <w:vMerge/>
            <w:tcBorders>
              <w:left w:val="single" w:sz="4" w:space="0" w:color="auto"/>
              <w:right w:val="single" w:sz="4" w:space="0" w:color="auto"/>
            </w:tcBorders>
            <w:shd w:val="clear" w:color="auto" w:fill="FFFFFF" w:themeFill="background1"/>
            <w:vAlign w:val="center"/>
          </w:tcPr>
          <w:p w14:paraId="3BE55479" w14:textId="77777777" w:rsidR="002F07EB" w:rsidRPr="00C47140" w:rsidRDefault="002F07EB" w:rsidP="00F36CC6">
            <w:pPr>
              <w:rPr>
                <w:rFonts w:asciiTheme="minorHAnsi" w:eastAsia="SimSun" w:hAnsiTheme="minorHAnsi" w:cs="Arial"/>
                <w:b/>
                <w:bCs/>
                <w:sz w:val="20"/>
                <w:szCs w:val="20"/>
              </w:rPr>
            </w:pPr>
          </w:p>
        </w:tc>
        <w:tc>
          <w:tcPr>
            <w:tcW w:w="900" w:type="dxa"/>
            <w:vMerge/>
            <w:tcBorders>
              <w:left w:val="single" w:sz="4" w:space="0" w:color="auto"/>
              <w:right w:val="single" w:sz="4" w:space="0" w:color="auto"/>
            </w:tcBorders>
            <w:shd w:val="clear" w:color="auto" w:fill="FFFFFF" w:themeFill="background1"/>
            <w:vAlign w:val="center"/>
          </w:tcPr>
          <w:p w14:paraId="67E66904" w14:textId="77777777" w:rsidR="002F07EB" w:rsidRPr="00C47140" w:rsidRDefault="002F07EB" w:rsidP="00F36CC6">
            <w:pPr>
              <w:rPr>
                <w:rFonts w:asciiTheme="minorHAnsi" w:eastAsia="SimSun" w:hAnsiTheme="minorHAnsi" w:cs="Arial"/>
                <w:b/>
                <w:bCs/>
                <w:sz w:val="20"/>
                <w:szCs w:val="20"/>
              </w:rPr>
            </w:pPr>
          </w:p>
        </w:tc>
        <w:tc>
          <w:tcPr>
            <w:tcW w:w="810" w:type="dxa"/>
            <w:vMerge/>
            <w:tcBorders>
              <w:left w:val="single" w:sz="4" w:space="0" w:color="auto"/>
              <w:right w:val="single" w:sz="4" w:space="0" w:color="auto"/>
            </w:tcBorders>
            <w:shd w:val="clear" w:color="auto" w:fill="FFFFFF" w:themeFill="background1"/>
            <w:vAlign w:val="center"/>
          </w:tcPr>
          <w:p w14:paraId="0D57AE1A" w14:textId="77777777" w:rsidR="002F07EB" w:rsidRPr="00C47140" w:rsidRDefault="002F07EB" w:rsidP="00F36CC6">
            <w:pPr>
              <w:rPr>
                <w:rFonts w:asciiTheme="minorHAnsi" w:eastAsia="SimSun" w:hAnsiTheme="minorHAnsi" w:cs="Arial"/>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BEC148"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71400</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9DCF1"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 xml:space="preserve">Contractual services -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DF812" w14:textId="77777777" w:rsidR="002F07EB" w:rsidRPr="00C47140" w:rsidRDefault="002F07EB" w:rsidP="00C47140">
            <w:pPr>
              <w:jc w:val="right"/>
              <w:rPr>
                <w:rFonts w:ascii="Calibri" w:eastAsia="SimSun" w:hAnsi="Calibr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2A163"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$50,000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5F415" w14:textId="77777777" w:rsidR="002F07EB" w:rsidRPr="00C47140" w:rsidRDefault="002F07EB" w:rsidP="00C47140">
            <w:pPr>
              <w:jc w:val="right"/>
              <w:rPr>
                <w:rFonts w:ascii="Calibri" w:eastAsia="SimSun" w:hAnsi="Calibri"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1AE69" w14:textId="77777777" w:rsidR="002F07EB" w:rsidRPr="00C47140" w:rsidRDefault="002F07EB" w:rsidP="00C47140">
            <w:pPr>
              <w:keepNext/>
              <w:widowControl w:val="0"/>
              <w:tabs>
                <w:tab w:val="left" w:pos="2160"/>
                <w:tab w:val="left" w:pos="9360"/>
              </w:tabs>
              <w:jc w:val="right"/>
              <w:outlineLvl w:val="2"/>
              <w:rPr>
                <w:rFonts w:ascii="Calibri" w:eastAsia="SimSun" w:hAnsi="Calibr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BCC862"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$50,000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D605A6C" w14:textId="77777777" w:rsidR="002F07EB" w:rsidRPr="00C47140" w:rsidRDefault="00F36CC6" w:rsidP="00C47140">
            <w:pPr>
              <w:jc w:val="right"/>
              <w:rPr>
                <w:rFonts w:ascii="Calibri" w:eastAsia="SimSun" w:hAnsi="Calibri" w:cs="Arial"/>
                <w:szCs w:val="22"/>
              </w:rPr>
            </w:pPr>
            <w:r w:rsidRPr="00C47140">
              <w:rPr>
                <w:rFonts w:ascii="Calibri" w:eastAsia="SimSun" w:hAnsi="Calibri" w:cs="Arial"/>
                <w:szCs w:val="22"/>
              </w:rPr>
              <w:t>3</w:t>
            </w:r>
          </w:p>
        </w:tc>
      </w:tr>
      <w:tr w:rsidR="002F07EB" w:rsidRPr="00EA02AB" w14:paraId="1148F131" w14:textId="77777777" w:rsidTr="00DD496A">
        <w:trPr>
          <w:cantSplit/>
        </w:trPr>
        <w:tc>
          <w:tcPr>
            <w:tcW w:w="1890" w:type="dxa"/>
            <w:vMerge/>
            <w:tcBorders>
              <w:left w:val="single" w:sz="4" w:space="0" w:color="auto"/>
              <w:right w:val="single" w:sz="4" w:space="0" w:color="auto"/>
            </w:tcBorders>
            <w:shd w:val="clear" w:color="auto" w:fill="B8CCE4" w:themeFill="accent1" w:themeFillTint="66"/>
            <w:noWrap/>
            <w:vAlign w:val="center"/>
          </w:tcPr>
          <w:p w14:paraId="03A4CD9C" w14:textId="77777777" w:rsidR="002F07EB" w:rsidRPr="00C47140" w:rsidRDefault="002F07EB" w:rsidP="00F36CC6">
            <w:pPr>
              <w:rPr>
                <w:rFonts w:asciiTheme="minorHAnsi" w:eastAsia="SimSun" w:hAnsiTheme="minorHAnsi" w:cs="Arial"/>
                <w:b/>
                <w:bCs/>
                <w:sz w:val="20"/>
                <w:szCs w:val="20"/>
              </w:rPr>
            </w:pPr>
          </w:p>
        </w:tc>
        <w:tc>
          <w:tcPr>
            <w:tcW w:w="1170" w:type="dxa"/>
            <w:vMerge/>
            <w:tcBorders>
              <w:left w:val="single" w:sz="4" w:space="0" w:color="auto"/>
              <w:right w:val="single" w:sz="4" w:space="0" w:color="auto"/>
            </w:tcBorders>
            <w:shd w:val="clear" w:color="auto" w:fill="FFFFFF" w:themeFill="background1"/>
            <w:vAlign w:val="center"/>
          </w:tcPr>
          <w:p w14:paraId="64708D72" w14:textId="77777777" w:rsidR="002F07EB" w:rsidRPr="00C47140" w:rsidRDefault="002F07EB" w:rsidP="00F36CC6">
            <w:pPr>
              <w:rPr>
                <w:rFonts w:asciiTheme="minorHAnsi" w:eastAsia="SimSun" w:hAnsiTheme="minorHAnsi" w:cs="Arial"/>
                <w:b/>
                <w:bCs/>
                <w:sz w:val="20"/>
                <w:szCs w:val="20"/>
              </w:rPr>
            </w:pPr>
          </w:p>
        </w:tc>
        <w:tc>
          <w:tcPr>
            <w:tcW w:w="900" w:type="dxa"/>
            <w:vMerge/>
            <w:tcBorders>
              <w:left w:val="single" w:sz="4" w:space="0" w:color="auto"/>
              <w:right w:val="single" w:sz="4" w:space="0" w:color="auto"/>
            </w:tcBorders>
            <w:shd w:val="clear" w:color="auto" w:fill="FFFFFF" w:themeFill="background1"/>
            <w:vAlign w:val="center"/>
          </w:tcPr>
          <w:p w14:paraId="4CEF3BF5" w14:textId="77777777" w:rsidR="002F07EB" w:rsidRPr="00C47140" w:rsidRDefault="002F07EB" w:rsidP="00F36CC6">
            <w:pPr>
              <w:rPr>
                <w:rFonts w:asciiTheme="minorHAnsi" w:eastAsia="SimSun" w:hAnsiTheme="minorHAnsi" w:cs="Arial"/>
                <w:b/>
                <w:bCs/>
                <w:sz w:val="20"/>
                <w:szCs w:val="20"/>
              </w:rPr>
            </w:pPr>
          </w:p>
        </w:tc>
        <w:tc>
          <w:tcPr>
            <w:tcW w:w="810" w:type="dxa"/>
            <w:vMerge/>
            <w:tcBorders>
              <w:left w:val="single" w:sz="4" w:space="0" w:color="auto"/>
              <w:right w:val="single" w:sz="4" w:space="0" w:color="auto"/>
            </w:tcBorders>
            <w:shd w:val="clear" w:color="auto" w:fill="FFFFFF" w:themeFill="background1"/>
            <w:vAlign w:val="center"/>
          </w:tcPr>
          <w:p w14:paraId="10DC1547" w14:textId="77777777" w:rsidR="002F07EB" w:rsidRPr="00C47140" w:rsidRDefault="002F07EB" w:rsidP="00F36CC6">
            <w:pPr>
              <w:rPr>
                <w:rFonts w:asciiTheme="minorHAnsi" w:eastAsia="SimSun" w:hAnsiTheme="minorHAnsi" w:cs="Arial"/>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28EE27"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74500</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53232"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Miscellaneous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394D0"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$2,000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0B192"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$3,000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92F38" w14:textId="77777777" w:rsidR="002F07EB" w:rsidRPr="00C47140" w:rsidRDefault="002F07EB" w:rsidP="00C47140">
            <w:pPr>
              <w:keepNext/>
              <w:widowControl w:val="0"/>
              <w:tabs>
                <w:tab w:val="left" w:pos="2160"/>
                <w:tab w:val="left" w:pos="9360"/>
              </w:tabs>
              <w:jc w:val="right"/>
              <w:outlineLvl w:val="2"/>
              <w:rPr>
                <w:rFonts w:ascii="Calibri" w:eastAsia="SimSun" w:hAnsi="Calibri"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53084" w14:textId="77777777" w:rsidR="002F07EB" w:rsidRPr="00C47140" w:rsidRDefault="002F07EB" w:rsidP="00C47140">
            <w:pPr>
              <w:keepNext/>
              <w:widowControl w:val="0"/>
              <w:tabs>
                <w:tab w:val="left" w:pos="2160"/>
                <w:tab w:val="left" w:pos="9360"/>
              </w:tabs>
              <w:jc w:val="right"/>
              <w:outlineLvl w:val="2"/>
              <w:rPr>
                <w:rFonts w:ascii="Calibri" w:eastAsia="SimSun" w:hAnsi="Calibr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730221"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$5,000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A25A572" w14:textId="77777777" w:rsidR="002F07EB" w:rsidRPr="00C47140" w:rsidRDefault="00F36CC6" w:rsidP="00C47140">
            <w:pPr>
              <w:jc w:val="right"/>
              <w:rPr>
                <w:rFonts w:ascii="Calibri" w:eastAsia="SimSun" w:hAnsi="Calibri" w:cs="Arial"/>
                <w:szCs w:val="22"/>
              </w:rPr>
            </w:pPr>
            <w:r w:rsidRPr="00C47140">
              <w:rPr>
                <w:rFonts w:ascii="Calibri" w:eastAsia="SimSun" w:hAnsi="Calibri" w:cs="Arial"/>
                <w:szCs w:val="22"/>
              </w:rPr>
              <w:t>9</w:t>
            </w:r>
          </w:p>
        </w:tc>
      </w:tr>
      <w:tr w:rsidR="002F07EB" w:rsidRPr="00EA02AB" w14:paraId="18E43AF3" w14:textId="77777777" w:rsidTr="00DD496A">
        <w:trPr>
          <w:cantSplit/>
        </w:trPr>
        <w:tc>
          <w:tcPr>
            <w:tcW w:w="1890" w:type="dxa"/>
            <w:vMerge/>
            <w:tcBorders>
              <w:left w:val="single" w:sz="4" w:space="0" w:color="auto"/>
              <w:right w:val="single" w:sz="4" w:space="0" w:color="auto"/>
            </w:tcBorders>
            <w:shd w:val="clear" w:color="auto" w:fill="B8CCE4" w:themeFill="accent1" w:themeFillTint="66"/>
            <w:noWrap/>
            <w:vAlign w:val="center"/>
          </w:tcPr>
          <w:p w14:paraId="36599222" w14:textId="77777777" w:rsidR="002F07EB" w:rsidRPr="00C47140" w:rsidRDefault="002F07EB" w:rsidP="00F36CC6">
            <w:pPr>
              <w:rPr>
                <w:rFonts w:asciiTheme="minorHAnsi" w:eastAsia="SimSun" w:hAnsiTheme="minorHAnsi" w:cs="Arial"/>
                <w:b/>
                <w:bCs/>
                <w:sz w:val="20"/>
                <w:szCs w:val="20"/>
              </w:rPr>
            </w:pPr>
          </w:p>
        </w:tc>
        <w:tc>
          <w:tcPr>
            <w:tcW w:w="1170" w:type="dxa"/>
            <w:vMerge/>
            <w:tcBorders>
              <w:left w:val="single" w:sz="4" w:space="0" w:color="auto"/>
              <w:right w:val="single" w:sz="4" w:space="0" w:color="auto"/>
            </w:tcBorders>
            <w:shd w:val="clear" w:color="auto" w:fill="FFFFFF" w:themeFill="background1"/>
            <w:vAlign w:val="center"/>
          </w:tcPr>
          <w:p w14:paraId="2547F812" w14:textId="77777777" w:rsidR="002F07EB" w:rsidRPr="00C47140" w:rsidRDefault="002F07EB" w:rsidP="00F36CC6">
            <w:pPr>
              <w:rPr>
                <w:rFonts w:asciiTheme="minorHAnsi" w:eastAsia="SimSun" w:hAnsiTheme="minorHAnsi" w:cs="Arial"/>
                <w:b/>
                <w:bCs/>
                <w:sz w:val="20"/>
                <w:szCs w:val="20"/>
              </w:rPr>
            </w:pPr>
          </w:p>
        </w:tc>
        <w:tc>
          <w:tcPr>
            <w:tcW w:w="900" w:type="dxa"/>
            <w:vMerge/>
            <w:tcBorders>
              <w:left w:val="single" w:sz="4" w:space="0" w:color="auto"/>
              <w:right w:val="single" w:sz="4" w:space="0" w:color="auto"/>
            </w:tcBorders>
            <w:shd w:val="clear" w:color="auto" w:fill="FFFFFF" w:themeFill="background1"/>
            <w:vAlign w:val="center"/>
          </w:tcPr>
          <w:p w14:paraId="55049C96" w14:textId="77777777" w:rsidR="002F07EB" w:rsidRPr="00C47140" w:rsidRDefault="002F07EB" w:rsidP="00F36CC6">
            <w:pPr>
              <w:rPr>
                <w:rFonts w:asciiTheme="minorHAnsi" w:eastAsia="SimSun" w:hAnsiTheme="minorHAnsi" w:cs="Arial"/>
                <w:b/>
                <w:bCs/>
                <w:sz w:val="20"/>
                <w:szCs w:val="20"/>
              </w:rPr>
            </w:pPr>
          </w:p>
        </w:tc>
        <w:tc>
          <w:tcPr>
            <w:tcW w:w="810" w:type="dxa"/>
            <w:vMerge/>
            <w:tcBorders>
              <w:left w:val="single" w:sz="4" w:space="0" w:color="auto"/>
              <w:right w:val="single" w:sz="4" w:space="0" w:color="auto"/>
            </w:tcBorders>
            <w:shd w:val="clear" w:color="auto" w:fill="FFFFFF" w:themeFill="background1"/>
            <w:vAlign w:val="center"/>
          </w:tcPr>
          <w:p w14:paraId="2CF7FC5D" w14:textId="77777777" w:rsidR="002F07EB" w:rsidRPr="00C47140" w:rsidRDefault="002F07EB" w:rsidP="00F36CC6">
            <w:pPr>
              <w:rPr>
                <w:rFonts w:asciiTheme="minorHAnsi" w:eastAsia="SimSun" w:hAnsiTheme="minorHAnsi" w:cs="Arial"/>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993568"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75700</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2A468"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Training workshops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A0A84"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$5,000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23088"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$5,000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CD5A7" w14:textId="77777777" w:rsidR="002F07EB" w:rsidRPr="00C47140" w:rsidRDefault="002F07EB" w:rsidP="00C47140">
            <w:pPr>
              <w:jc w:val="right"/>
              <w:rPr>
                <w:rFonts w:ascii="Calibri" w:eastAsia="SimSun" w:hAnsi="Calibri"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2D586F" w14:textId="77777777" w:rsidR="002F07EB" w:rsidRPr="00C47140" w:rsidRDefault="002F07EB" w:rsidP="00C47140">
            <w:pPr>
              <w:keepNext/>
              <w:widowControl w:val="0"/>
              <w:tabs>
                <w:tab w:val="left" w:pos="2160"/>
                <w:tab w:val="left" w:pos="9360"/>
              </w:tabs>
              <w:jc w:val="right"/>
              <w:outlineLvl w:val="2"/>
              <w:rPr>
                <w:rFonts w:ascii="Calibri" w:eastAsia="SimSun" w:hAnsi="Calibr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A68266"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$10,000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1E5686F" w14:textId="77777777" w:rsidR="002F07EB" w:rsidRPr="00C47140" w:rsidRDefault="00F36CC6" w:rsidP="00C47140">
            <w:pPr>
              <w:jc w:val="right"/>
              <w:rPr>
                <w:rFonts w:ascii="Calibri" w:eastAsia="SimSun" w:hAnsi="Calibri" w:cs="Arial"/>
                <w:szCs w:val="22"/>
              </w:rPr>
            </w:pPr>
            <w:r w:rsidRPr="00C47140">
              <w:rPr>
                <w:rFonts w:ascii="Calibri" w:eastAsia="SimSun" w:hAnsi="Calibri" w:cs="Arial"/>
                <w:szCs w:val="22"/>
              </w:rPr>
              <w:t>10</w:t>
            </w:r>
          </w:p>
        </w:tc>
      </w:tr>
      <w:tr w:rsidR="00DD496A" w:rsidRPr="00EA02AB" w14:paraId="476D5690" w14:textId="77777777" w:rsidTr="00DD496A">
        <w:trPr>
          <w:cantSplit/>
        </w:trPr>
        <w:tc>
          <w:tcPr>
            <w:tcW w:w="1890" w:type="dxa"/>
            <w:vMerge/>
            <w:tcBorders>
              <w:left w:val="single" w:sz="4" w:space="0" w:color="auto"/>
              <w:bottom w:val="single" w:sz="4" w:space="0" w:color="auto"/>
              <w:right w:val="single" w:sz="4" w:space="0" w:color="auto"/>
            </w:tcBorders>
            <w:shd w:val="clear" w:color="auto" w:fill="B8CCE4" w:themeFill="accent1" w:themeFillTint="66"/>
            <w:noWrap/>
            <w:vAlign w:val="center"/>
          </w:tcPr>
          <w:p w14:paraId="06B640D7" w14:textId="77777777" w:rsidR="002F07EB" w:rsidRPr="00C47140" w:rsidRDefault="002F07EB" w:rsidP="00F36CC6">
            <w:pPr>
              <w:rPr>
                <w:rFonts w:asciiTheme="minorHAnsi" w:eastAsia="SimSun" w:hAnsiTheme="minorHAnsi" w:cs="Arial"/>
                <w:b/>
                <w:bCs/>
                <w:sz w:val="20"/>
                <w:szCs w:val="20"/>
              </w:rPr>
            </w:pPr>
          </w:p>
        </w:tc>
        <w:tc>
          <w:tcPr>
            <w:tcW w:w="1170" w:type="dxa"/>
            <w:vMerge/>
            <w:tcBorders>
              <w:left w:val="single" w:sz="4" w:space="0" w:color="auto"/>
              <w:bottom w:val="single" w:sz="4" w:space="0" w:color="auto"/>
              <w:right w:val="single" w:sz="4" w:space="0" w:color="auto"/>
            </w:tcBorders>
            <w:shd w:val="clear" w:color="auto" w:fill="FFFFFF" w:themeFill="background1"/>
            <w:vAlign w:val="center"/>
          </w:tcPr>
          <w:p w14:paraId="18E2334D" w14:textId="77777777" w:rsidR="002F07EB" w:rsidRPr="00C47140" w:rsidRDefault="002F07EB" w:rsidP="00F36CC6">
            <w:pPr>
              <w:rPr>
                <w:rFonts w:asciiTheme="minorHAnsi" w:eastAsia="SimSun" w:hAnsiTheme="minorHAnsi" w:cs="Arial"/>
                <w:b/>
                <w:bCs/>
                <w:sz w:val="20"/>
                <w:szCs w:val="20"/>
              </w:rPr>
            </w:pPr>
          </w:p>
        </w:tc>
        <w:tc>
          <w:tcPr>
            <w:tcW w:w="900" w:type="dxa"/>
            <w:vMerge/>
            <w:tcBorders>
              <w:left w:val="single" w:sz="4" w:space="0" w:color="auto"/>
              <w:bottom w:val="single" w:sz="4" w:space="0" w:color="auto"/>
              <w:right w:val="single" w:sz="4" w:space="0" w:color="auto"/>
            </w:tcBorders>
            <w:shd w:val="clear" w:color="auto" w:fill="FFFFFF" w:themeFill="background1"/>
            <w:vAlign w:val="center"/>
          </w:tcPr>
          <w:p w14:paraId="38D6D77B" w14:textId="77777777" w:rsidR="002F07EB" w:rsidRPr="00C47140" w:rsidRDefault="002F07EB" w:rsidP="00F36CC6">
            <w:pPr>
              <w:rPr>
                <w:rFonts w:asciiTheme="minorHAnsi" w:eastAsia="SimSun" w:hAnsiTheme="minorHAnsi" w:cs="Arial"/>
                <w:b/>
                <w:bCs/>
                <w:sz w:val="20"/>
                <w:szCs w:val="20"/>
              </w:rPr>
            </w:pPr>
          </w:p>
        </w:tc>
        <w:tc>
          <w:tcPr>
            <w:tcW w:w="810" w:type="dxa"/>
            <w:vMerge/>
            <w:tcBorders>
              <w:left w:val="single" w:sz="4" w:space="0" w:color="auto"/>
              <w:bottom w:val="single" w:sz="4" w:space="0" w:color="auto"/>
              <w:right w:val="single" w:sz="4" w:space="0" w:color="auto"/>
            </w:tcBorders>
            <w:shd w:val="clear" w:color="auto" w:fill="FFFFFF" w:themeFill="background1"/>
            <w:vAlign w:val="center"/>
          </w:tcPr>
          <w:p w14:paraId="2515609A" w14:textId="77777777" w:rsidR="002F07EB" w:rsidRPr="00C47140" w:rsidRDefault="002F07EB" w:rsidP="00F36CC6">
            <w:pPr>
              <w:rPr>
                <w:rFonts w:asciiTheme="minorHAnsi" w:eastAsia="SimSun" w:hAnsiTheme="minorHAnsi" w:cs="Arial"/>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4027C265" w14:textId="77777777" w:rsidR="002F07EB" w:rsidRPr="00C47140" w:rsidRDefault="002F07EB" w:rsidP="00F36CC6">
            <w:pPr>
              <w:rPr>
                <w:rFonts w:asciiTheme="minorHAnsi" w:eastAsia="SimSun" w:hAnsiTheme="minorHAnsi" w:cs="Arial"/>
                <w:b/>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0597D59" w14:textId="77777777" w:rsidR="002F07EB" w:rsidRPr="00C47140" w:rsidRDefault="002F07EB" w:rsidP="00F36CC6">
            <w:pPr>
              <w:rPr>
                <w:rFonts w:asciiTheme="minorHAnsi" w:eastAsia="SimSun" w:hAnsiTheme="minorHAnsi" w:cs="Arial"/>
                <w:b/>
                <w:sz w:val="20"/>
                <w:szCs w:val="20"/>
              </w:rPr>
            </w:pPr>
            <w:r w:rsidRPr="00C47140">
              <w:rPr>
                <w:rFonts w:asciiTheme="minorHAnsi" w:eastAsia="SimSun" w:hAnsiTheme="minorHAnsi" w:cs="Arial"/>
                <w:b/>
                <w:sz w:val="20"/>
                <w:szCs w:val="20"/>
              </w:rPr>
              <w:t>Total Outcome 5</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42AA550" w14:textId="77777777" w:rsidR="002F07EB" w:rsidRPr="00C47140" w:rsidRDefault="002F07EB" w:rsidP="00C47140">
            <w:pPr>
              <w:jc w:val="right"/>
              <w:rPr>
                <w:rFonts w:ascii="Calibri" w:eastAsia="SimSun" w:hAnsi="Calibri" w:cs="Arial"/>
                <w:b/>
                <w:sz w:val="20"/>
                <w:szCs w:val="20"/>
              </w:rPr>
            </w:pPr>
            <w:r w:rsidRPr="00C47140">
              <w:rPr>
                <w:rFonts w:ascii="Calibri" w:eastAsia="SimSun" w:hAnsi="Calibri" w:cs="Arial"/>
                <w:b/>
                <w:sz w:val="20"/>
                <w:szCs w:val="20"/>
              </w:rPr>
              <w:t>$7,000</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14A9B5" w14:textId="77777777" w:rsidR="002F07EB" w:rsidRPr="00C47140" w:rsidRDefault="002F07EB" w:rsidP="00C47140">
            <w:pPr>
              <w:jc w:val="right"/>
              <w:rPr>
                <w:rFonts w:ascii="Calibri" w:eastAsia="SimSun" w:hAnsi="Calibri" w:cs="Arial"/>
                <w:b/>
                <w:sz w:val="20"/>
                <w:szCs w:val="20"/>
              </w:rPr>
            </w:pPr>
            <w:r w:rsidRPr="00C47140">
              <w:rPr>
                <w:rFonts w:ascii="Calibri" w:eastAsia="SimSun" w:hAnsi="Calibri" w:cs="Arial"/>
                <w:b/>
                <w:sz w:val="20"/>
                <w:szCs w:val="20"/>
              </w:rPr>
              <w:t>$68,000</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BF4EB6" w14:textId="77777777" w:rsidR="002F07EB" w:rsidRPr="00C47140" w:rsidRDefault="002F07EB" w:rsidP="00C47140">
            <w:pPr>
              <w:jc w:val="right"/>
              <w:rPr>
                <w:rFonts w:ascii="Calibri" w:eastAsia="SimSun" w:hAnsi="Calibri" w:cs="Arial"/>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83B5A4E" w14:textId="77777777" w:rsidR="002F07EB" w:rsidRPr="00C47140" w:rsidRDefault="002F07EB" w:rsidP="00C47140">
            <w:pPr>
              <w:keepNext/>
              <w:widowControl w:val="0"/>
              <w:tabs>
                <w:tab w:val="left" w:pos="2160"/>
                <w:tab w:val="left" w:pos="9360"/>
              </w:tabs>
              <w:jc w:val="right"/>
              <w:outlineLvl w:val="2"/>
              <w:rPr>
                <w:rFonts w:ascii="Calibri" w:eastAsia="SimSun" w:hAnsi="Calibri" w:cs="Arial"/>
                <w:b/>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48045966" w14:textId="77777777" w:rsidR="002F07EB" w:rsidRPr="00C47140" w:rsidRDefault="002F07EB" w:rsidP="00C47140">
            <w:pPr>
              <w:jc w:val="right"/>
              <w:rPr>
                <w:rFonts w:ascii="Calibri" w:eastAsia="SimSun" w:hAnsi="Calibri" w:cs="Arial"/>
                <w:b/>
                <w:sz w:val="20"/>
                <w:szCs w:val="20"/>
              </w:rPr>
            </w:pPr>
            <w:r w:rsidRPr="00C47140">
              <w:rPr>
                <w:rFonts w:ascii="Calibri" w:eastAsia="SimSun" w:hAnsi="Calibri" w:cs="Arial"/>
                <w:b/>
                <w:sz w:val="20"/>
                <w:szCs w:val="20"/>
              </w:rPr>
              <w:t>$75,000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9E66995" w14:textId="77777777" w:rsidR="002F07EB" w:rsidRPr="00C47140" w:rsidRDefault="002F07EB" w:rsidP="00C47140">
            <w:pPr>
              <w:jc w:val="right"/>
              <w:rPr>
                <w:rFonts w:ascii="Calibri" w:eastAsia="SimSun" w:hAnsi="Calibri" w:cs="Arial"/>
                <w:szCs w:val="22"/>
              </w:rPr>
            </w:pPr>
          </w:p>
        </w:tc>
      </w:tr>
      <w:tr w:rsidR="002F07EB" w:rsidRPr="00EA02AB" w14:paraId="3758A2FC" w14:textId="77777777" w:rsidTr="00DD496A">
        <w:trPr>
          <w:cantSplit/>
        </w:trPr>
        <w:tc>
          <w:tcPr>
            <w:tcW w:w="1890" w:type="dxa"/>
            <w:vMerge w:val="restart"/>
            <w:tcBorders>
              <w:top w:val="single" w:sz="4" w:space="0" w:color="auto"/>
              <w:left w:val="single" w:sz="4" w:space="0" w:color="auto"/>
              <w:right w:val="single" w:sz="4" w:space="0" w:color="auto"/>
            </w:tcBorders>
            <w:shd w:val="clear" w:color="auto" w:fill="B8CCE4" w:themeFill="accent1" w:themeFillTint="66"/>
            <w:noWrap/>
            <w:vAlign w:val="center"/>
          </w:tcPr>
          <w:p w14:paraId="489EBF8F" w14:textId="77777777" w:rsidR="002F07EB" w:rsidRPr="00C47140" w:rsidRDefault="002F07EB" w:rsidP="00F36CC6">
            <w:pPr>
              <w:rPr>
                <w:rFonts w:asciiTheme="minorHAnsi" w:eastAsia="SimSun" w:hAnsiTheme="minorHAnsi" w:cs="Arial"/>
                <w:b/>
                <w:bCs/>
                <w:caps/>
                <w:sz w:val="20"/>
                <w:szCs w:val="20"/>
              </w:rPr>
            </w:pPr>
            <w:r w:rsidRPr="00C47140">
              <w:rPr>
                <w:rFonts w:asciiTheme="minorHAnsi" w:eastAsia="SimSun" w:hAnsiTheme="minorHAnsi" w:cs="Arial"/>
                <w:b/>
                <w:bCs/>
                <w:caps/>
                <w:sz w:val="20"/>
                <w:szCs w:val="20"/>
              </w:rPr>
              <w:t>outcome6:</w:t>
            </w:r>
          </w:p>
          <w:p w14:paraId="0D27A459" w14:textId="77777777" w:rsidR="002F07EB" w:rsidRPr="00C47140" w:rsidRDefault="002F07EB" w:rsidP="00F36CC6">
            <w:pPr>
              <w:rPr>
                <w:rFonts w:asciiTheme="minorHAnsi" w:hAnsiTheme="minorHAnsi" w:cs="Arial"/>
                <w:sz w:val="20"/>
                <w:szCs w:val="20"/>
              </w:rPr>
            </w:pPr>
            <w:r w:rsidRPr="00C47140">
              <w:rPr>
                <w:rFonts w:asciiTheme="minorHAnsi" w:hAnsiTheme="minorHAnsi" w:cs="Arial"/>
                <w:color w:val="000000"/>
                <w:sz w:val="20"/>
                <w:szCs w:val="20"/>
              </w:rPr>
              <w:t>Other information considered relevant to the achievement of the Convention</w:t>
            </w:r>
          </w:p>
          <w:p w14:paraId="44D8A42D" w14:textId="77777777" w:rsidR="002F07EB" w:rsidRPr="00C47140" w:rsidRDefault="002F07EB" w:rsidP="00F36CC6">
            <w:pPr>
              <w:rPr>
                <w:rFonts w:asciiTheme="minorHAnsi" w:eastAsia="SimSun" w:hAnsiTheme="minorHAnsi" w:cs="Arial"/>
                <w:b/>
                <w:bCs/>
                <w:sz w:val="20"/>
                <w:szCs w:val="20"/>
              </w:rPr>
            </w:pPr>
          </w:p>
        </w:tc>
        <w:tc>
          <w:tcPr>
            <w:tcW w:w="1170" w:type="dxa"/>
            <w:vMerge w:val="restart"/>
            <w:tcBorders>
              <w:top w:val="single" w:sz="4" w:space="0" w:color="auto"/>
              <w:left w:val="single" w:sz="4" w:space="0" w:color="auto"/>
              <w:right w:val="single" w:sz="4" w:space="0" w:color="auto"/>
            </w:tcBorders>
            <w:shd w:val="clear" w:color="auto" w:fill="FFFFFF" w:themeFill="background1"/>
            <w:vAlign w:val="center"/>
          </w:tcPr>
          <w:p w14:paraId="461F34E1" w14:textId="77777777" w:rsidR="002F07EB" w:rsidRPr="00C47140" w:rsidRDefault="002F07EB" w:rsidP="00F36CC6">
            <w:pPr>
              <w:rPr>
                <w:rFonts w:asciiTheme="minorHAnsi" w:eastAsia="SimSun" w:hAnsiTheme="minorHAnsi" w:cs="Arial"/>
                <w:b/>
                <w:bCs/>
                <w:sz w:val="20"/>
                <w:szCs w:val="20"/>
              </w:rPr>
            </w:pPr>
            <w:r w:rsidRPr="00C47140">
              <w:rPr>
                <w:rFonts w:asciiTheme="minorHAnsi" w:eastAsia="SimSun" w:hAnsiTheme="minorHAnsi" w:cs="Arial"/>
                <w:b/>
                <w:bCs/>
                <w:sz w:val="20"/>
                <w:szCs w:val="20"/>
              </w:rPr>
              <w:t>DMS</w:t>
            </w:r>
          </w:p>
        </w:tc>
        <w:tc>
          <w:tcPr>
            <w:tcW w:w="900" w:type="dxa"/>
            <w:vMerge w:val="restart"/>
            <w:tcBorders>
              <w:top w:val="single" w:sz="4" w:space="0" w:color="auto"/>
              <w:left w:val="single" w:sz="4" w:space="0" w:color="auto"/>
              <w:right w:val="single" w:sz="4" w:space="0" w:color="auto"/>
            </w:tcBorders>
            <w:shd w:val="clear" w:color="auto" w:fill="FFFFFF" w:themeFill="background1"/>
            <w:vAlign w:val="center"/>
          </w:tcPr>
          <w:p w14:paraId="363C701C" w14:textId="77777777" w:rsidR="002F07EB" w:rsidRPr="00C47140" w:rsidRDefault="002F07EB" w:rsidP="00F36CC6">
            <w:pPr>
              <w:rPr>
                <w:rFonts w:asciiTheme="minorHAnsi" w:eastAsia="SimSun" w:hAnsiTheme="minorHAnsi" w:cs="Arial"/>
                <w:b/>
                <w:bCs/>
                <w:sz w:val="20"/>
                <w:szCs w:val="20"/>
              </w:rPr>
            </w:pPr>
          </w:p>
          <w:p w14:paraId="47A5A9E1" w14:textId="77777777" w:rsidR="002F07EB" w:rsidRPr="00C47140" w:rsidRDefault="002F07EB" w:rsidP="00F36CC6">
            <w:pPr>
              <w:rPr>
                <w:rFonts w:asciiTheme="minorHAnsi" w:eastAsia="SimSun" w:hAnsiTheme="minorHAnsi" w:cs="Arial"/>
                <w:b/>
                <w:bCs/>
                <w:sz w:val="20"/>
                <w:szCs w:val="20"/>
              </w:rPr>
            </w:pPr>
            <w:r w:rsidRPr="00C47140">
              <w:rPr>
                <w:rFonts w:asciiTheme="minorHAnsi" w:eastAsia="SimSun" w:hAnsiTheme="minorHAnsi" w:cs="Arial"/>
                <w:b/>
                <w:bCs/>
                <w:sz w:val="20"/>
                <w:szCs w:val="20"/>
              </w:rPr>
              <w:t>62000</w:t>
            </w:r>
          </w:p>
          <w:p w14:paraId="3972F00F" w14:textId="77777777" w:rsidR="002F07EB" w:rsidRPr="00C47140" w:rsidRDefault="002F07EB" w:rsidP="00F36CC6">
            <w:pPr>
              <w:rPr>
                <w:rFonts w:asciiTheme="minorHAnsi" w:eastAsia="SimSun" w:hAnsiTheme="minorHAnsi" w:cs="Arial"/>
                <w:b/>
                <w:bCs/>
                <w:sz w:val="20"/>
                <w:szCs w:val="20"/>
              </w:rPr>
            </w:pPr>
          </w:p>
        </w:tc>
        <w:tc>
          <w:tcPr>
            <w:tcW w:w="810" w:type="dxa"/>
            <w:vMerge w:val="restart"/>
            <w:tcBorders>
              <w:top w:val="single" w:sz="4" w:space="0" w:color="auto"/>
              <w:left w:val="single" w:sz="4" w:space="0" w:color="auto"/>
              <w:right w:val="single" w:sz="4" w:space="0" w:color="auto"/>
            </w:tcBorders>
            <w:shd w:val="clear" w:color="auto" w:fill="FFFFFF" w:themeFill="background1"/>
            <w:vAlign w:val="center"/>
          </w:tcPr>
          <w:p w14:paraId="097048B1" w14:textId="77777777" w:rsidR="002F07EB" w:rsidRPr="00C47140" w:rsidRDefault="002F07EB" w:rsidP="00F36CC6">
            <w:pPr>
              <w:rPr>
                <w:rFonts w:asciiTheme="minorHAnsi" w:eastAsia="SimSun" w:hAnsiTheme="minorHAnsi" w:cs="Arial"/>
                <w:b/>
                <w:bCs/>
                <w:sz w:val="20"/>
                <w:szCs w:val="20"/>
              </w:rPr>
            </w:pPr>
          </w:p>
          <w:p w14:paraId="33A16E97" w14:textId="77777777" w:rsidR="002F07EB" w:rsidRPr="00C47140" w:rsidRDefault="002F07EB" w:rsidP="00F36CC6">
            <w:pPr>
              <w:rPr>
                <w:rFonts w:asciiTheme="minorHAnsi" w:eastAsia="SimSun" w:hAnsiTheme="minorHAnsi" w:cs="Arial"/>
                <w:b/>
                <w:bCs/>
                <w:sz w:val="20"/>
                <w:szCs w:val="20"/>
              </w:rPr>
            </w:pPr>
          </w:p>
          <w:p w14:paraId="531C6AD9" w14:textId="77777777" w:rsidR="002F07EB" w:rsidRPr="00C47140" w:rsidRDefault="002F07EB" w:rsidP="00F36CC6">
            <w:pPr>
              <w:rPr>
                <w:rFonts w:asciiTheme="minorHAnsi" w:eastAsia="SimSun" w:hAnsiTheme="minorHAnsi" w:cs="Arial"/>
                <w:b/>
                <w:bCs/>
                <w:sz w:val="20"/>
                <w:szCs w:val="20"/>
              </w:rPr>
            </w:pPr>
            <w:r w:rsidRPr="00C47140">
              <w:rPr>
                <w:rFonts w:asciiTheme="minorHAnsi" w:eastAsia="SimSun" w:hAnsiTheme="minorHAnsi" w:cs="Arial"/>
                <w:b/>
                <w:bCs/>
                <w:sz w:val="20"/>
                <w:szCs w:val="20"/>
              </w:rPr>
              <w:t>GEF</w:t>
            </w:r>
          </w:p>
          <w:p w14:paraId="043BF86D" w14:textId="77777777" w:rsidR="002F07EB" w:rsidRPr="00C47140" w:rsidRDefault="002F07EB" w:rsidP="00F36CC6">
            <w:pPr>
              <w:rPr>
                <w:rFonts w:asciiTheme="minorHAnsi" w:eastAsia="SimSun" w:hAnsiTheme="minorHAnsi" w:cs="Arial"/>
                <w:b/>
                <w:bCs/>
                <w:sz w:val="20"/>
                <w:szCs w:val="20"/>
              </w:rPr>
            </w:pPr>
          </w:p>
          <w:p w14:paraId="0BB62F2A" w14:textId="77777777" w:rsidR="002F07EB" w:rsidRPr="00C47140" w:rsidRDefault="002F07EB" w:rsidP="00F36CC6">
            <w:pPr>
              <w:rPr>
                <w:rFonts w:asciiTheme="minorHAnsi" w:eastAsia="SimSun" w:hAnsiTheme="minorHAnsi" w:cs="Arial"/>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3C0F42"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71300</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4F3E"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Local Consultants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69F17"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$10,000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21D95" w14:textId="77777777" w:rsidR="002F07EB" w:rsidRPr="00C47140" w:rsidRDefault="002F07EB" w:rsidP="00C47140">
            <w:pPr>
              <w:jc w:val="right"/>
              <w:rPr>
                <w:rFonts w:ascii="Calibri" w:eastAsia="SimSun" w:hAnsi="Calibr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5AA14"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$5,000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AB004" w14:textId="77777777" w:rsidR="002F07EB" w:rsidRPr="00C47140" w:rsidRDefault="002F07EB" w:rsidP="00C47140">
            <w:pPr>
              <w:jc w:val="right"/>
              <w:rPr>
                <w:rFonts w:ascii="Calibri" w:eastAsia="SimSun" w:hAnsi="Calibr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5F288D"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$15,000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BA36B50" w14:textId="77777777" w:rsidR="002F07EB" w:rsidRPr="00C47140" w:rsidRDefault="00F36CC6" w:rsidP="00C47140">
            <w:pPr>
              <w:jc w:val="right"/>
              <w:rPr>
                <w:rFonts w:ascii="Calibri" w:eastAsia="SimSun" w:hAnsi="Calibri" w:cs="Arial"/>
                <w:bCs/>
                <w:szCs w:val="22"/>
              </w:rPr>
            </w:pPr>
            <w:r w:rsidRPr="00C47140">
              <w:rPr>
                <w:rFonts w:ascii="Calibri" w:eastAsia="SimSun" w:hAnsi="Calibri" w:cs="Arial"/>
                <w:bCs/>
                <w:szCs w:val="22"/>
              </w:rPr>
              <w:t>2</w:t>
            </w:r>
          </w:p>
        </w:tc>
      </w:tr>
      <w:tr w:rsidR="002F07EB" w:rsidRPr="00EA02AB" w14:paraId="0FD374B2" w14:textId="77777777" w:rsidTr="00DD496A">
        <w:trPr>
          <w:cantSplit/>
        </w:trPr>
        <w:tc>
          <w:tcPr>
            <w:tcW w:w="1890" w:type="dxa"/>
            <w:vMerge/>
            <w:tcBorders>
              <w:left w:val="single" w:sz="4" w:space="0" w:color="auto"/>
              <w:right w:val="single" w:sz="4" w:space="0" w:color="auto"/>
            </w:tcBorders>
            <w:shd w:val="clear" w:color="auto" w:fill="B8CCE4" w:themeFill="accent1" w:themeFillTint="66"/>
            <w:noWrap/>
            <w:vAlign w:val="center"/>
          </w:tcPr>
          <w:p w14:paraId="5E71613E" w14:textId="77777777" w:rsidR="002F07EB" w:rsidRPr="00C47140" w:rsidRDefault="002F07EB" w:rsidP="00F36CC6">
            <w:pPr>
              <w:rPr>
                <w:rFonts w:asciiTheme="minorHAnsi" w:eastAsia="SimSun" w:hAnsiTheme="minorHAnsi" w:cs="Arial"/>
                <w:b/>
                <w:bCs/>
                <w:sz w:val="20"/>
                <w:szCs w:val="20"/>
              </w:rPr>
            </w:pPr>
          </w:p>
        </w:tc>
        <w:tc>
          <w:tcPr>
            <w:tcW w:w="1170" w:type="dxa"/>
            <w:vMerge/>
            <w:tcBorders>
              <w:left w:val="single" w:sz="4" w:space="0" w:color="auto"/>
              <w:right w:val="single" w:sz="4" w:space="0" w:color="auto"/>
            </w:tcBorders>
            <w:shd w:val="clear" w:color="auto" w:fill="FFFFFF" w:themeFill="background1"/>
            <w:vAlign w:val="center"/>
          </w:tcPr>
          <w:p w14:paraId="3EAC78D1" w14:textId="77777777" w:rsidR="002F07EB" w:rsidRPr="00C47140" w:rsidRDefault="002F07EB" w:rsidP="00F36CC6">
            <w:pPr>
              <w:rPr>
                <w:rFonts w:asciiTheme="minorHAnsi" w:eastAsia="SimSun" w:hAnsiTheme="minorHAnsi" w:cs="Arial"/>
                <w:b/>
                <w:bCs/>
                <w:sz w:val="20"/>
                <w:szCs w:val="20"/>
              </w:rPr>
            </w:pPr>
          </w:p>
        </w:tc>
        <w:tc>
          <w:tcPr>
            <w:tcW w:w="900" w:type="dxa"/>
            <w:vMerge/>
            <w:tcBorders>
              <w:left w:val="single" w:sz="4" w:space="0" w:color="auto"/>
              <w:right w:val="single" w:sz="4" w:space="0" w:color="auto"/>
            </w:tcBorders>
            <w:shd w:val="clear" w:color="auto" w:fill="FFFFFF" w:themeFill="background1"/>
            <w:vAlign w:val="center"/>
          </w:tcPr>
          <w:p w14:paraId="79A3B5FA" w14:textId="77777777" w:rsidR="002F07EB" w:rsidRPr="00C47140" w:rsidRDefault="002F07EB" w:rsidP="00F36CC6">
            <w:pPr>
              <w:rPr>
                <w:rFonts w:asciiTheme="minorHAnsi" w:eastAsia="SimSun" w:hAnsiTheme="minorHAnsi" w:cs="Arial"/>
                <w:b/>
                <w:bCs/>
                <w:sz w:val="20"/>
                <w:szCs w:val="20"/>
              </w:rPr>
            </w:pPr>
          </w:p>
        </w:tc>
        <w:tc>
          <w:tcPr>
            <w:tcW w:w="810" w:type="dxa"/>
            <w:vMerge/>
            <w:tcBorders>
              <w:left w:val="single" w:sz="4" w:space="0" w:color="auto"/>
              <w:right w:val="single" w:sz="4" w:space="0" w:color="auto"/>
            </w:tcBorders>
            <w:shd w:val="clear" w:color="auto" w:fill="FFFFFF" w:themeFill="background1"/>
            <w:vAlign w:val="center"/>
          </w:tcPr>
          <w:p w14:paraId="18891FAC" w14:textId="77777777" w:rsidR="002F07EB" w:rsidRPr="00C47140" w:rsidRDefault="002F07EB" w:rsidP="00F36CC6">
            <w:pPr>
              <w:rPr>
                <w:rFonts w:asciiTheme="minorHAnsi" w:eastAsia="SimSun" w:hAnsiTheme="minorHAnsi" w:cs="Arial"/>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90DA08"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71600</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948DC"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Travel</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D059A"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$5,000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0CAB15"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$7,000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BF8B5"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$5,000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0F472"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$5,000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BE9832"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$2</w:t>
            </w:r>
            <w:r w:rsidR="006A7E2D">
              <w:rPr>
                <w:rFonts w:ascii="Calibri" w:eastAsia="SimSun" w:hAnsi="Calibri" w:cs="Arial"/>
                <w:sz w:val="20"/>
                <w:szCs w:val="20"/>
              </w:rPr>
              <w:t>2</w:t>
            </w:r>
            <w:r w:rsidRPr="00C47140">
              <w:rPr>
                <w:rFonts w:ascii="Calibri" w:eastAsia="SimSun" w:hAnsi="Calibri" w:cs="Arial"/>
                <w:sz w:val="20"/>
                <w:szCs w:val="20"/>
              </w:rPr>
              <w:t>,000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FE1ADBF" w14:textId="77777777" w:rsidR="002F07EB" w:rsidRPr="00C47140" w:rsidRDefault="00F36CC6" w:rsidP="00C47140">
            <w:pPr>
              <w:jc w:val="right"/>
              <w:rPr>
                <w:rFonts w:ascii="Calibri" w:eastAsia="SimSun" w:hAnsi="Calibri" w:cs="Arial"/>
                <w:bCs/>
                <w:szCs w:val="22"/>
              </w:rPr>
            </w:pPr>
            <w:r w:rsidRPr="00C47140">
              <w:rPr>
                <w:rFonts w:ascii="Calibri" w:eastAsia="SimSun" w:hAnsi="Calibri" w:cs="Arial"/>
                <w:bCs/>
                <w:szCs w:val="22"/>
              </w:rPr>
              <w:t>4</w:t>
            </w:r>
          </w:p>
        </w:tc>
      </w:tr>
      <w:tr w:rsidR="002F07EB" w:rsidRPr="00EA02AB" w14:paraId="26EAAE28" w14:textId="77777777" w:rsidTr="00DD496A">
        <w:trPr>
          <w:cantSplit/>
        </w:trPr>
        <w:tc>
          <w:tcPr>
            <w:tcW w:w="1890" w:type="dxa"/>
            <w:vMerge/>
            <w:tcBorders>
              <w:left w:val="single" w:sz="4" w:space="0" w:color="auto"/>
              <w:right w:val="single" w:sz="4" w:space="0" w:color="auto"/>
            </w:tcBorders>
            <w:shd w:val="clear" w:color="auto" w:fill="B8CCE4" w:themeFill="accent1" w:themeFillTint="66"/>
            <w:noWrap/>
            <w:vAlign w:val="center"/>
          </w:tcPr>
          <w:p w14:paraId="3E309154" w14:textId="77777777" w:rsidR="002F07EB" w:rsidRPr="00C47140" w:rsidRDefault="002F07EB" w:rsidP="00F36CC6">
            <w:pPr>
              <w:rPr>
                <w:rFonts w:asciiTheme="minorHAnsi" w:eastAsia="SimSun" w:hAnsiTheme="minorHAnsi" w:cs="Arial"/>
                <w:b/>
                <w:bCs/>
                <w:sz w:val="20"/>
                <w:szCs w:val="20"/>
              </w:rPr>
            </w:pPr>
          </w:p>
        </w:tc>
        <w:tc>
          <w:tcPr>
            <w:tcW w:w="1170" w:type="dxa"/>
            <w:vMerge/>
            <w:tcBorders>
              <w:left w:val="single" w:sz="4" w:space="0" w:color="auto"/>
              <w:right w:val="single" w:sz="4" w:space="0" w:color="auto"/>
            </w:tcBorders>
            <w:shd w:val="clear" w:color="auto" w:fill="FFFFFF" w:themeFill="background1"/>
            <w:vAlign w:val="center"/>
          </w:tcPr>
          <w:p w14:paraId="684413FD" w14:textId="77777777" w:rsidR="002F07EB" w:rsidRPr="00C47140" w:rsidRDefault="002F07EB" w:rsidP="00F36CC6">
            <w:pPr>
              <w:rPr>
                <w:rFonts w:asciiTheme="minorHAnsi" w:eastAsia="SimSun" w:hAnsiTheme="minorHAnsi" w:cs="Arial"/>
                <w:b/>
                <w:bCs/>
                <w:sz w:val="20"/>
                <w:szCs w:val="20"/>
              </w:rPr>
            </w:pPr>
          </w:p>
        </w:tc>
        <w:tc>
          <w:tcPr>
            <w:tcW w:w="900" w:type="dxa"/>
            <w:vMerge/>
            <w:tcBorders>
              <w:left w:val="single" w:sz="4" w:space="0" w:color="auto"/>
              <w:right w:val="single" w:sz="4" w:space="0" w:color="auto"/>
            </w:tcBorders>
            <w:shd w:val="clear" w:color="auto" w:fill="FFFFFF" w:themeFill="background1"/>
            <w:vAlign w:val="center"/>
          </w:tcPr>
          <w:p w14:paraId="16BFADE6" w14:textId="77777777" w:rsidR="002F07EB" w:rsidRPr="00C47140" w:rsidRDefault="002F07EB" w:rsidP="00F36CC6">
            <w:pPr>
              <w:rPr>
                <w:rFonts w:asciiTheme="minorHAnsi" w:eastAsia="SimSun" w:hAnsiTheme="minorHAnsi" w:cs="Arial"/>
                <w:b/>
                <w:bCs/>
                <w:sz w:val="20"/>
                <w:szCs w:val="20"/>
              </w:rPr>
            </w:pPr>
          </w:p>
        </w:tc>
        <w:tc>
          <w:tcPr>
            <w:tcW w:w="810" w:type="dxa"/>
            <w:vMerge/>
            <w:tcBorders>
              <w:left w:val="single" w:sz="4" w:space="0" w:color="auto"/>
              <w:right w:val="single" w:sz="4" w:space="0" w:color="auto"/>
            </w:tcBorders>
            <w:shd w:val="clear" w:color="auto" w:fill="FFFFFF" w:themeFill="background1"/>
            <w:vAlign w:val="center"/>
          </w:tcPr>
          <w:p w14:paraId="527F13FD" w14:textId="77777777" w:rsidR="002F07EB" w:rsidRPr="00C47140" w:rsidRDefault="002F07EB" w:rsidP="00F36CC6">
            <w:pPr>
              <w:rPr>
                <w:rFonts w:asciiTheme="minorHAnsi" w:eastAsia="SimSun" w:hAnsiTheme="minorHAnsi" w:cs="Arial"/>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2EBD07" w14:textId="77777777" w:rsidR="002F07EB" w:rsidRPr="00C47140" w:rsidRDefault="002F07EB" w:rsidP="00F36CC6">
            <w:pPr>
              <w:spacing w:after="0"/>
              <w:rPr>
                <w:rFonts w:asciiTheme="minorHAnsi" w:eastAsia="SimSun" w:hAnsiTheme="minorHAnsi" w:cs="Arial"/>
                <w:sz w:val="20"/>
                <w:szCs w:val="20"/>
              </w:rPr>
            </w:pPr>
            <w:r w:rsidRPr="00C47140">
              <w:rPr>
                <w:rFonts w:asciiTheme="minorHAnsi" w:hAnsiTheme="minorHAnsi" w:cs="Arial"/>
                <w:sz w:val="20"/>
                <w:szCs w:val="20"/>
              </w:rPr>
              <w:t>74200</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16B9DE" w14:textId="77777777" w:rsidR="002F07EB" w:rsidRPr="00C47140" w:rsidRDefault="002F07EB" w:rsidP="00F36CC6">
            <w:pPr>
              <w:spacing w:after="0"/>
              <w:rPr>
                <w:rFonts w:asciiTheme="minorHAnsi" w:hAnsiTheme="minorHAnsi" w:cs="Arial"/>
                <w:sz w:val="20"/>
                <w:szCs w:val="20"/>
              </w:rPr>
            </w:pPr>
            <w:r w:rsidRPr="00C47140">
              <w:rPr>
                <w:rFonts w:asciiTheme="minorHAnsi" w:hAnsiTheme="minorHAnsi" w:cs="Arial"/>
                <w:sz w:val="20"/>
                <w:szCs w:val="20"/>
              </w:rPr>
              <w:t>Audio Visual &amp; Print Prod Cost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54B19" w14:textId="77777777" w:rsidR="002F07EB" w:rsidRPr="00C47140" w:rsidRDefault="002F07EB" w:rsidP="00C47140">
            <w:pPr>
              <w:jc w:val="right"/>
              <w:rPr>
                <w:rFonts w:ascii="Calibri" w:eastAsia="SimSun" w:hAnsi="Calibr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EC291"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$5,000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B0F43" w14:textId="77777777" w:rsidR="002F07EB" w:rsidRPr="00C47140" w:rsidRDefault="002F07EB" w:rsidP="00C47140">
            <w:pPr>
              <w:jc w:val="right"/>
              <w:rPr>
                <w:rFonts w:ascii="Calibri" w:eastAsia="SimSun" w:hAnsi="Calibri"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56E55"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$5,000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E6896C"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$10,000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032C635" w14:textId="77777777" w:rsidR="002F07EB" w:rsidRPr="00C47140" w:rsidRDefault="00C47140" w:rsidP="00C47140">
            <w:pPr>
              <w:jc w:val="right"/>
              <w:rPr>
                <w:rFonts w:ascii="Calibri" w:eastAsia="SimSun" w:hAnsi="Calibri" w:cs="Arial"/>
                <w:bCs/>
                <w:szCs w:val="22"/>
              </w:rPr>
            </w:pPr>
            <w:r>
              <w:rPr>
                <w:rFonts w:ascii="Calibri" w:eastAsia="SimSun" w:hAnsi="Calibri" w:cs="Arial"/>
                <w:bCs/>
                <w:szCs w:val="22"/>
              </w:rPr>
              <w:t>11</w:t>
            </w:r>
          </w:p>
        </w:tc>
      </w:tr>
      <w:tr w:rsidR="00DD496A" w:rsidRPr="00EA02AB" w14:paraId="3B38B406" w14:textId="77777777" w:rsidTr="00DD496A">
        <w:trPr>
          <w:cantSplit/>
        </w:trPr>
        <w:tc>
          <w:tcPr>
            <w:tcW w:w="1890" w:type="dxa"/>
            <w:vMerge/>
            <w:tcBorders>
              <w:left w:val="single" w:sz="4" w:space="0" w:color="auto"/>
              <w:right w:val="single" w:sz="4" w:space="0" w:color="auto"/>
            </w:tcBorders>
            <w:shd w:val="clear" w:color="auto" w:fill="B8CCE4" w:themeFill="accent1" w:themeFillTint="66"/>
            <w:noWrap/>
            <w:vAlign w:val="center"/>
          </w:tcPr>
          <w:p w14:paraId="1427F246" w14:textId="77777777" w:rsidR="002F07EB" w:rsidRPr="00C47140" w:rsidRDefault="002F07EB" w:rsidP="00F36CC6">
            <w:pPr>
              <w:rPr>
                <w:rFonts w:asciiTheme="minorHAnsi" w:eastAsia="SimSun" w:hAnsiTheme="minorHAnsi" w:cs="Arial"/>
                <w:b/>
                <w:bCs/>
                <w:sz w:val="20"/>
                <w:szCs w:val="20"/>
              </w:rPr>
            </w:pPr>
          </w:p>
        </w:tc>
        <w:tc>
          <w:tcPr>
            <w:tcW w:w="1170" w:type="dxa"/>
            <w:vMerge/>
            <w:tcBorders>
              <w:left w:val="single" w:sz="4" w:space="0" w:color="auto"/>
              <w:right w:val="single" w:sz="4" w:space="0" w:color="auto"/>
            </w:tcBorders>
            <w:shd w:val="clear" w:color="auto" w:fill="FFFFFF" w:themeFill="background1"/>
            <w:vAlign w:val="center"/>
          </w:tcPr>
          <w:p w14:paraId="5B8634AE" w14:textId="77777777" w:rsidR="002F07EB" w:rsidRPr="00C47140" w:rsidRDefault="002F07EB" w:rsidP="00F36CC6">
            <w:pPr>
              <w:rPr>
                <w:rFonts w:asciiTheme="minorHAnsi" w:eastAsia="SimSun" w:hAnsiTheme="minorHAnsi" w:cs="Arial"/>
                <w:b/>
                <w:bCs/>
                <w:sz w:val="20"/>
                <w:szCs w:val="20"/>
              </w:rPr>
            </w:pPr>
          </w:p>
        </w:tc>
        <w:tc>
          <w:tcPr>
            <w:tcW w:w="900" w:type="dxa"/>
            <w:vMerge/>
            <w:tcBorders>
              <w:left w:val="single" w:sz="4" w:space="0" w:color="auto"/>
              <w:right w:val="single" w:sz="4" w:space="0" w:color="auto"/>
            </w:tcBorders>
            <w:shd w:val="clear" w:color="auto" w:fill="FFFFFF" w:themeFill="background1"/>
            <w:vAlign w:val="center"/>
          </w:tcPr>
          <w:p w14:paraId="469FDB77" w14:textId="77777777" w:rsidR="002F07EB" w:rsidRPr="00C47140" w:rsidRDefault="002F07EB" w:rsidP="00F36CC6">
            <w:pPr>
              <w:rPr>
                <w:rFonts w:asciiTheme="minorHAnsi" w:eastAsia="SimSun" w:hAnsiTheme="minorHAnsi" w:cs="Arial"/>
                <w:b/>
                <w:bCs/>
                <w:sz w:val="20"/>
                <w:szCs w:val="20"/>
              </w:rPr>
            </w:pPr>
          </w:p>
        </w:tc>
        <w:tc>
          <w:tcPr>
            <w:tcW w:w="810" w:type="dxa"/>
            <w:vMerge/>
            <w:tcBorders>
              <w:left w:val="single" w:sz="4" w:space="0" w:color="auto"/>
              <w:right w:val="single" w:sz="4" w:space="0" w:color="auto"/>
            </w:tcBorders>
            <w:shd w:val="clear" w:color="auto" w:fill="FFFFFF" w:themeFill="background1"/>
            <w:vAlign w:val="center"/>
          </w:tcPr>
          <w:p w14:paraId="7DB33F6A" w14:textId="77777777" w:rsidR="002F07EB" w:rsidRPr="00C47140" w:rsidRDefault="002F07EB" w:rsidP="00F36CC6">
            <w:pPr>
              <w:rPr>
                <w:rFonts w:asciiTheme="minorHAnsi" w:eastAsia="SimSun" w:hAnsiTheme="minorHAnsi" w:cs="Arial"/>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94C7E2"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74500</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5050A"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Miscellaneous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5F259B"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$2,000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25E09"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$2,000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4E57FC"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$2,000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23AC8"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$5,000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E5FB80"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$11,000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0EE261B" w14:textId="77777777" w:rsidR="002F07EB" w:rsidRPr="00C47140" w:rsidRDefault="00F36CC6" w:rsidP="00C47140">
            <w:pPr>
              <w:jc w:val="right"/>
              <w:rPr>
                <w:rFonts w:ascii="Calibri" w:eastAsia="SimSun" w:hAnsi="Calibri" w:cs="Arial"/>
                <w:bCs/>
                <w:szCs w:val="22"/>
              </w:rPr>
            </w:pPr>
            <w:r w:rsidRPr="00C47140">
              <w:rPr>
                <w:rFonts w:ascii="Calibri" w:eastAsia="SimSun" w:hAnsi="Calibri" w:cs="Arial"/>
                <w:bCs/>
                <w:szCs w:val="22"/>
              </w:rPr>
              <w:t>9</w:t>
            </w:r>
          </w:p>
        </w:tc>
      </w:tr>
      <w:tr w:rsidR="00DD496A" w:rsidRPr="00EA02AB" w14:paraId="5A005A1A" w14:textId="77777777" w:rsidTr="00DD496A">
        <w:trPr>
          <w:cantSplit/>
        </w:trPr>
        <w:tc>
          <w:tcPr>
            <w:tcW w:w="1890" w:type="dxa"/>
            <w:vMerge/>
            <w:tcBorders>
              <w:left w:val="single" w:sz="4" w:space="0" w:color="auto"/>
              <w:bottom w:val="single" w:sz="4" w:space="0" w:color="auto"/>
              <w:right w:val="single" w:sz="4" w:space="0" w:color="auto"/>
            </w:tcBorders>
            <w:shd w:val="clear" w:color="auto" w:fill="B8CCE4" w:themeFill="accent1" w:themeFillTint="66"/>
            <w:noWrap/>
            <w:vAlign w:val="center"/>
          </w:tcPr>
          <w:p w14:paraId="095F1855" w14:textId="77777777" w:rsidR="002F07EB" w:rsidRPr="00C47140" w:rsidRDefault="002F07EB" w:rsidP="00F36CC6">
            <w:pPr>
              <w:rPr>
                <w:rFonts w:asciiTheme="minorHAnsi" w:eastAsia="SimSun" w:hAnsiTheme="minorHAnsi" w:cs="Arial"/>
                <w:b/>
                <w:bCs/>
                <w:sz w:val="20"/>
                <w:szCs w:val="20"/>
              </w:rPr>
            </w:pPr>
          </w:p>
        </w:tc>
        <w:tc>
          <w:tcPr>
            <w:tcW w:w="1170" w:type="dxa"/>
            <w:vMerge/>
            <w:tcBorders>
              <w:left w:val="single" w:sz="4" w:space="0" w:color="auto"/>
              <w:bottom w:val="single" w:sz="4" w:space="0" w:color="auto"/>
              <w:right w:val="single" w:sz="4" w:space="0" w:color="auto"/>
            </w:tcBorders>
            <w:shd w:val="clear" w:color="auto" w:fill="FFFFFF" w:themeFill="background1"/>
            <w:vAlign w:val="center"/>
          </w:tcPr>
          <w:p w14:paraId="203539AA" w14:textId="77777777" w:rsidR="002F07EB" w:rsidRPr="00C47140" w:rsidRDefault="002F07EB" w:rsidP="00F36CC6">
            <w:pPr>
              <w:rPr>
                <w:rFonts w:asciiTheme="minorHAnsi" w:eastAsia="SimSun" w:hAnsiTheme="minorHAnsi" w:cs="Arial"/>
                <w:b/>
                <w:bCs/>
                <w:sz w:val="20"/>
                <w:szCs w:val="20"/>
              </w:rPr>
            </w:pPr>
          </w:p>
        </w:tc>
        <w:tc>
          <w:tcPr>
            <w:tcW w:w="900" w:type="dxa"/>
            <w:vMerge/>
            <w:tcBorders>
              <w:left w:val="single" w:sz="4" w:space="0" w:color="auto"/>
              <w:bottom w:val="single" w:sz="4" w:space="0" w:color="auto"/>
              <w:right w:val="single" w:sz="4" w:space="0" w:color="auto"/>
            </w:tcBorders>
            <w:shd w:val="clear" w:color="auto" w:fill="FFFFFF" w:themeFill="background1"/>
            <w:vAlign w:val="center"/>
          </w:tcPr>
          <w:p w14:paraId="34F1FEDB" w14:textId="77777777" w:rsidR="002F07EB" w:rsidRPr="00C47140" w:rsidRDefault="002F07EB" w:rsidP="00F36CC6">
            <w:pPr>
              <w:rPr>
                <w:rFonts w:asciiTheme="minorHAnsi" w:eastAsia="SimSun" w:hAnsiTheme="minorHAnsi" w:cs="Arial"/>
                <w:b/>
                <w:bCs/>
                <w:sz w:val="20"/>
                <w:szCs w:val="20"/>
              </w:rPr>
            </w:pPr>
          </w:p>
        </w:tc>
        <w:tc>
          <w:tcPr>
            <w:tcW w:w="810" w:type="dxa"/>
            <w:vMerge/>
            <w:tcBorders>
              <w:left w:val="single" w:sz="4" w:space="0" w:color="auto"/>
              <w:bottom w:val="single" w:sz="4" w:space="0" w:color="auto"/>
              <w:right w:val="single" w:sz="4" w:space="0" w:color="auto"/>
            </w:tcBorders>
            <w:shd w:val="clear" w:color="auto" w:fill="FFFFFF" w:themeFill="background1"/>
            <w:vAlign w:val="center"/>
          </w:tcPr>
          <w:p w14:paraId="42CAF811" w14:textId="77777777" w:rsidR="002F07EB" w:rsidRPr="00C47140" w:rsidRDefault="002F07EB" w:rsidP="00F36CC6">
            <w:pPr>
              <w:rPr>
                <w:rFonts w:asciiTheme="minorHAnsi" w:eastAsia="SimSun" w:hAnsiTheme="minorHAnsi" w:cs="Arial"/>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7F9B7C37" w14:textId="77777777" w:rsidR="002F07EB" w:rsidRPr="00C47140" w:rsidRDefault="002F07EB" w:rsidP="00F36CC6">
            <w:pPr>
              <w:rPr>
                <w:rFonts w:asciiTheme="minorHAnsi" w:eastAsia="SimSun" w:hAnsiTheme="minorHAnsi" w:cs="Arial"/>
                <w:b/>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F9343B" w14:textId="77777777" w:rsidR="002F07EB" w:rsidRPr="00C47140" w:rsidRDefault="002F07EB" w:rsidP="00F36CC6">
            <w:pPr>
              <w:rPr>
                <w:rFonts w:asciiTheme="minorHAnsi" w:eastAsia="SimSun" w:hAnsiTheme="minorHAnsi" w:cs="Arial"/>
                <w:b/>
                <w:sz w:val="20"/>
                <w:szCs w:val="20"/>
              </w:rPr>
            </w:pPr>
            <w:r w:rsidRPr="00C47140">
              <w:rPr>
                <w:rFonts w:asciiTheme="minorHAnsi" w:eastAsia="SimSun" w:hAnsiTheme="minorHAnsi" w:cs="Arial"/>
                <w:b/>
                <w:sz w:val="20"/>
                <w:szCs w:val="20"/>
              </w:rPr>
              <w:t>Total Outcome 6</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55584CB" w14:textId="77777777" w:rsidR="002F07EB" w:rsidRPr="00C47140" w:rsidRDefault="002F07EB" w:rsidP="00C47140">
            <w:pPr>
              <w:jc w:val="right"/>
              <w:rPr>
                <w:rFonts w:ascii="Calibri" w:eastAsia="SimSun" w:hAnsi="Calibri" w:cs="Arial"/>
                <w:b/>
                <w:sz w:val="20"/>
                <w:szCs w:val="20"/>
              </w:rPr>
            </w:pPr>
            <w:r w:rsidRPr="00C47140">
              <w:rPr>
                <w:rFonts w:ascii="Calibri" w:eastAsia="SimSun" w:hAnsi="Calibri" w:cs="Arial"/>
                <w:b/>
                <w:sz w:val="20"/>
                <w:szCs w:val="20"/>
              </w:rPr>
              <w:t>$17,000</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D40C8F" w14:textId="77777777" w:rsidR="002F07EB" w:rsidRPr="00C47140" w:rsidRDefault="002F07EB" w:rsidP="00C47140">
            <w:pPr>
              <w:jc w:val="right"/>
              <w:rPr>
                <w:rFonts w:ascii="Calibri" w:eastAsia="SimSun" w:hAnsi="Calibri" w:cs="Arial"/>
                <w:b/>
                <w:sz w:val="20"/>
                <w:szCs w:val="20"/>
              </w:rPr>
            </w:pPr>
            <w:r w:rsidRPr="00C47140">
              <w:rPr>
                <w:rFonts w:ascii="Calibri" w:eastAsia="SimSun" w:hAnsi="Calibri" w:cs="Arial"/>
                <w:b/>
                <w:sz w:val="20"/>
                <w:szCs w:val="20"/>
              </w:rPr>
              <w:t>$14,000</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DF26EE4" w14:textId="77777777" w:rsidR="002F07EB" w:rsidRPr="00C47140" w:rsidRDefault="002F07EB" w:rsidP="00C47140">
            <w:pPr>
              <w:jc w:val="right"/>
              <w:rPr>
                <w:rFonts w:ascii="Calibri" w:eastAsia="SimSun" w:hAnsi="Calibri" w:cs="Arial"/>
                <w:b/>
                <w:sz w:val="20"/>
                <w:szCs w:val="20"/>
              </w:rPr>
            </w:pPr>
            <w:r w:rsidRPr="00C47140">
              <w:rPr>
                <w:rFonts w:ascii="Calibri" w:eastAsia="SimSun" w:hAnsi="Calibri" w:cs="Arial"/>
                <w:b/>
                <w:sz w:val="20"/>
                <w:szCs w:val="20"/>
              </w:rPr>
              <w:t>$12,000</w:t>
            </w: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894E95D" w14:textId="77777777" w:rsidR="002F07EB" w:rsidRPr="00C47140" w:rsidRDefault="002F07EB" w:rsidP="00C47140">
            <w:pPr>
              <w:jc w:val="right"/>
              <w:rPr>
                <w:rFonts w:ascii="Calibri" w:eastAsia="SimSun" w:hAnsi="Calibri" w:cs="Arial"/>
                <w:b/>
                <w:sz w:val="20"/>
                <w:szCs w:val="20"/>
              </w:rPr>
            </w:pPr>
            <w:r w:rsidRPr="00C47140">
              <w:rPr>
                <w:rFonts w:ascii="Calibri" w:eastAsia="SimSun" w:hAnsi="Calibri" w:cs="Arial"/>
                <w:b/>
                <w:sz w:val="20"/>
                <w:szCs w:val="20"/>
              </w:rPr>
              <w:t>$15,000</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23C941AB" w14:textId="77777777" w:rsidR="002F07EB" w:rsidRPr="00C47140" w:rsidRDefault="002F07EB" w:rsidP="00C47140">
            <w:pPr>
              <w:jc w:val="right"/>
              <w:rPr>
                <w:rFonts w:ascii="Calibri" w:eastAsia="SimSun" w:hAnsi="Calibri" w:cs="Arial"/>
                <w:b/>
                <w:sz w:val="20"/>
                <w:szCs w:val="20"/>
              </w:rPr>
            </w:pPr>
            <w:r w:rsidRPr="00C47140">
              <w:rPr>
                <w:rFonts w:ascii="Calibri" w:eastAsia="SimSun" w:hAnsi="Calibri" w:cs="Arial"/>
                <w:b/>
                <w:sz w:val="20"/>
                <w:szCs w:val="20"/>
              </w:rPr>
              <w:t>$58,000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AE90F64" w14:textId="77777777" w:rsidR="002F07EB" w:rsidRPr="00C47140" w:rsidRDefault="002F07EB" w:rsidP="00C47140">
            <w:pPr>
              <w:jc w:val="right"/>
              <w:rPr>
                <w:rFonts w:ascii="Calibri" w:eastAsia="SimSun" w:hAnsi="Calibri" w:cs="Arial"/>
                <w:bCs/>
                <w:szCs w:val="22"/>
              </w:rPr>
            </w:pPr>
          </w:p>
        </w:tc>
      </w:tr>
      <w:tr w:rsidR="002F07EB" w:rsidRPr="00EA02AB" w14:paraId="79B3E69B" w14:textId="77777777" w:rsidTr="00DD496A">
        <w:trPr>
          <w:cantSplit/>
        </w:trPr>
        <w:tc>
          <w:tcPr>
            <w:tcW w:w="1890" w:type="dxa"/>
            <w:vMerge w:val="restart"/>
            <w:tcBorders>
              <w:top w:val="single" w:sz="4" w:space="0" w:color="auto"/>
              <w:left w:val="single" w:sz="4" w:space="0" w:color="auto"/>
              <w:right w:val="single" w:sz="4" w:space="0" w:color="auto"/>
            </w:tcBorders>
            <w:shd w:val="clear" w:color="auto" w:fill="B8CCE4" w:themeFill="accent1" w:themeFillTint="66"/>
            <w:noWrap/>
            <w:vAlign w:val="center"/>
          </w:tcPr>
          <w:p w14:paraId="5A8D6B24" w14:textId="77777777" w:rsidR="002F07EB" w:rsidRPr="00C47140" w:rsidRDefault="002F07EB" w:rsidP="00F36CC6">
            <w:pPr>
              <w:rPr>
                <w:rFonts w:asciiTheme="minorHAnsi" w:eastAsia="SimSun" w:hAnsiTheme="minorHAnsi" w:cs="Arial"/>
                <w:b/>
                <w:bCs/>
                <w:caps/>
                <w:sz w:val="20"/>
                <w:szCs w:val="20"/>
              </w:rPr>
            </w:pPr>
            <w:r w:rsidRPr="00C47140">
              <w:rPr>
                <w:rFonts w:asciiTheme="minorHAnsi" w:eastAsia="SimSun" w:hAnsiTheme="minorHAnsi" w:cs="Arial"/>
                <w:b/>
                <w:bCs/>
                <w:caps/>
                <w:sz w:val="20"/>
                <w:szCs w:val="20"/>
              </w:rPr>
              <w:t>outcome7:</w:t>
            </w:r>
          </w:p>
          <w:p w14:paraId="7E5419CB" w14:textId="77777777" w:rsidR="002F07EB" w:rsidRPr="00DD496A" w:rsidRDefault="002F07EB" w:rsidP="00F36CC6">
            <w:pPr>
              <w:rPr>
                <w:rFonts w:asciiTheme="minorHAnsi" w:eastAsia="SimSun" w:hAnsiTheme="minorHAnsi" w:cs="Arial"/>
                <w:bCs/>
                <w:sz w:val="20"/>
                <w:szCs w:val="20"/>
              </w:rPr>
            </w:pPr>
            <w:r w:rsidRPr="00DD496A">
              <w:rPr>
                <w:rFonts w:asciiTheme="minorHAnsi" w:eastAsia="SimSun" w:hAnsiTheme="minorHAnsi" w:cs="Arial"/>
                <w:bCs/>
                <w:sz w:val="20"/>
                <w:szCs w:val="20"/>
              </w:rPr>
              <w:t xml:space="preserve">Compilation and production of </w:t>
            </w:r>
          </w:p>
          <w:p w14:paraId="7B6E7927" w14:textId="77777777" w:rsidR="002F07EB" w:rsidRPr="00C47140" w:rsidRDefault="002F07EB" w:rsidP="00F36CC6">
            <w:pPr>
              <w:rPr>
                <w:rFonts w:asciiTheme="minorHAnsi" w:eastAsia="SimSun" w:hAnsiTheme="minorHAnsi" w:cs="Arial"/>
                <w:b/>
                <w:bCs/>
                <w:sz w:val="20"/>
                <w:szCs w:val="20"/>
              </w:rPr>
            </w:pPr>
            <w:r w:rsidRPr="00DD496A">
              <w:rPr>
                <w:rFonts w:asciiTheme="minorHAnsi" w:eastAsia="SimSun" w:hAnsiTheme="minorHAnsi" w:cs="Arial"/>
                <w:bCs/>
                <w:sz w:val="20"/>
                <w:szCs w:val="20"/>
              </w:rPr>
              <w:t>and TNC</w:t>
            </w:r>
          </w:p>
        </w:tc>
        <w:tc>
          <w:tcPr>
            <w:tcW w:w="1170" w:type="dxa"/>
            <w:vMerge w:val="restart"/>
            <w:tcBorders>
              <w:top w:val="single" w:sz="4" w:space="0" w:color="auto"/>
              <w:left w:val="single" w:sz="4" w:space="0" w:color="auto"/>
              <w:right w:val="single" w:sz="4" w:space="0" w:color="auto"/>
            </w:tcBorders>
            <w:shd w:val="clear" w:color="auto" w:fill="FFFFFF" w:themeFill="background1"/>
            <w:vAlign w:val="center"/>
          </w:tcPr>
          <w:p w14:paraId="582AC979" w14:textId="77777777" w:rsidR="002F07EB" w:rsidRPr="00C47140" w:rsidRDefault="002F07EB" w:rsidP="00F36CC6">
            <w:pPr>
              <w:rPr>
                <w:rFonts w:asciiTheme="minorHAnsi" w:eastAsia="SimSun" w:hAnsiTheme="minorHAnsi" w:cs="Arial"/>
                <w:b/>
                <w:bCs/>
                <w:sz w:val="20"/>
                <w:szCs w:val="20"/>
              </w:rPr>
            </w:pPr>
            <w:r w:rsidRPr="00C47140">
              <w:rPr>
                <w:rFonts w:asciiTheme="minorHAnsi" w:eastAsia="SimSun" w:hAnsiTheme="minorHAnsi" w:cs="Arial"/>
                <w:b/>
                <w:bCs/>
                <w:sz w:val="20"/>
                <w:szCs w:val="20"/>
              </w:rPr>
              <w:t>DMS</w:t>
            </w:r>
          </w:p>
        </w:tc>
        <w:tc>
          <w:tcPr>
            <w:tcW w:w="900" w:type="dxa"/>
            <w:vMerge w:val="restart"/>
            <w:tcBorders>
              <w:top w:val="single" w:sz="4" w:space="0" w:color="auto"/>
              <w:left w:val="single" w:sz="4" w:space="0" w:color="auto"/>
              <w:right w:val="single" w:sz="4" w:space="0" w:color="auto"/>
            </w:tcBorders>
            <w:shd w:val="clear" w:color="auto" w:fill="FFFFFF" w:themeFill="background1"/>
            <w:vAlign w:val="center"/>
          </w:tcPr>
          <w:p w14:paraId="7C800DFB" w14:textId="77777777" w:rsidR="002F07EB" w:rsidRPr="00C47140" w:rsidRDefault="002F07EB" w:rsidP="00F36CC6">
            <w:pPr>
              <w:rPr>
                <w:rFonts w:asciiTheme="minorHAnsi" w:eastAsia="SimSun" w:hAnsiTheme="minorHAnsi" w:cs="Arial"/>
                <w:b/>
                <w:bCs/>
                <w:sz w:val="20"/>
                <w:szCs w:val="20"/>
              </w:rPr>
            </w:pPr>
          </w:p>
          <w:p w14:paraId="57A54D05" w14:textId="77777777" w:rsidR="002F07EB" w:rsidRPr="00C47140" w:rsidRDefault="002F07EB" w:rsidP="00F36CC6">
            <w:pPr>
              <w:rPr>
                <w:rFonts w:asciiTheme="minorHAnsi" w:eastAsia="SimSun" w:hAnsiTheme="minorHAnsi" w:cs="Arial"/>
                <w:b/>
                <w:bCs/>
                <w:sz w:val="20"/>
                <w:szCs w:val="20"/>
              </w:rPr>
            </w:pPr>
            <w:r w:rsidRPr="00C47140">
              <w:rPr>
                <w:rFonts w:asciiTheme="minorHAnsi" w:eastAsia="SimSun" w:hAnsiTheme="minorHAnsi" w:cs="Arial"/>
                <w:b/>
                <w:bCs/>
                <w:sz w:val="20"/>
                <w:szCs w:val="20"/>
              </w:rPr>
              <w:t>62000</w:t>
            </w:r>
          </w:p>
          <w:p w14:paraId="7B8895F3" w14:textId="77777777" w:rsidR="002F07EB" w:rsidRPr="00C47140" w:rsidRDefault="002F07EB" w:rsidP="00F36CC6">
            <w:pPr>
              <w:rPr>
                <w:rFonts w:asciiTheme="minorHAnsi" w:eastAsia="SimSun" w:hAnsiTheme="minorHAnsi" w:cs="Arial"/>
                <w:b/>
                <w:bCs/>
                <w:sz w:val="20"/>
                <w:szCs w:val="20"/>
              </w:rPr>
            </w:pPr>
          </w:p>
        </w:tc>
        <w:tc>
          <w:tcPr>
            <w:tcW w:w="810" w:type="dxa"/>
            <w:vMerge w:val="restart"/>
            <w:tcBorders>
              <w:top w:val="single" w:sz="4" w:space="0" w:color="auto"/>
              <w:left w:val="single" w:sz="4" w:space="0" w:color="auto"/>
              <w:right w:val="single" w:sz="4" w:space="0" w:color="auto"/>
            </w:tcBorders>
            <w:shd w:val="clear" w:color="auto" w:fill="FFFFFF" w:themeFill="background1"/>
            <w:vAlign w:val="center"/>
          </w:tcPr>
          <w:p w14:paraId="41ED8303" w14:textId="77777777" w:rsidR="002F07EB" w:rsidRPr="00C47140" w:rsidRDefault="002F07EB" w:rsidP="00F36CC6">
            <w:pPr>
              <w:rPr>
                <w:rFonts w:asciiTheme="minorHAnsi" w:eastAsia="SimSun" w:hAnsiTheme="minorHAnsi" w:cs="Arial"/>
                <w:b/>
                <w:bCs/>
                <w:sz w:val="20"/>
                <w:szCs w:val="20"/>
              </w:rPr>
            </w:pPr>
          </w:p>
          <w:p w14:paraId="4FC7EE1E" w14:textId="77777777" w:rsidR="002F07EB" w:rsidRPr="00C47140" w:rsidRDefault="002F07EB" w:rsidP="00F36CC6">
            <w:pPr>
              <w:rPr>
                <w:rFonts w:asciiTheme="minorHAnsi" w:eastAsia="SimSun" w:hAnsiTheme="minorHAnsi" w:cs="Arial"/>
                <w:b/>
                <w:bCs/>
                <w:sz w:val="20"/>
                <w:szCs w:val="20"/>
              </w:rPr>
            </w:pPr>
          </w:p>
          <w:p w14:paraId="4406E18B" w14:textId="77777777" w:rsidR="002F07EB" w:rsidRPr="00C47140" w:rsidRDefault="002F07EB" w:rsidP="00F36CC6">
            <w:pPr>
              <w:rPr>
                <w:rFonts w:asciiTheme="minorHAnsi" w:eastAsia="SimSun" w:hAnsiTheme="minorHAnsi" w:cs="Arial"/>
                <w:b/>
                <w:bCs/>
                <w:sz w:val="20"/>
                <w:szCs w:val="20"/>
              </w:rPr>
            </w:pPr>
            <w:r w:rsidRPr="00C47140">
              <w:rPr>
                <w:rFonts w:asciiTheme="minorHAnsi" w:eastAsia="SimSun" w:hAnsiTheme="minorHAnsi" w:cs="Arial"/>
                <w:b/>
                <w:bCs/>
                <w:sz w:val="20"/>
                <w:szCs w:val="20"/>
              </w:rPr>
              <w:t>GEF</w:t>
            </w:r>
          </w:p>
          <w:p w14:paraId="570779DF" w14:textId="77777777" w:rsidR="002F07EB" w:rsidRPr="00C47140" w:rsidRDefault="002F07EB" w:rsidP="00F36CC6">
            <w:pPr>
              <w:rPr>
                <w:rFonts w:asciiTheme="minorHAnsi" w:eastAsia="SimSun" w:hAnsiTheme="minorHAnsi" w:cs="Arial"/>
                <w:b/>
                <w:bCs/>
                <w:sz w:val="20"/>
                <w:szCs w:val="20"/>
              </w:rPr>
            </w:pPr>
          </w:p>
          <w:p w14:paraId="54DB3AD3" w14:textId="77777777" w:rsidR="002F07EB" w:rsidRPr="00C47140" w:rsidRDefault="002F07EB" w:rsidP="00F36CC6">
            <w:pPr>
              <w:rPr>
                <w:rFonts w:asciiTheme="minorHAnsi" w:eastAsia="SimSun" w:hAnsiTheme="minorHAnsi" w:cs="Arial"/>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6C902F"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71300</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E44B9E"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Local Consultants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5BFA5" w14:textId="77777777" w:rsidR="002F07EB" w:rsidRPr="00C47140" w:rsidRDefault="002F07EB" w:rsidP="00C47140">
            <w:pPr>
              <w:jc w:val="right"/>
              <w:rPr>
                <w:rFonts w:ascii="Calibri" w:eastAsia="SimSun" w:hAnsi="Calibr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05EF37"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$7,000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6D564"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$8,000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530F3" w14:textId="77777777" w:rsidR="002F07EB" w:rsidRPr="00C47140" w:rsidRDefault="002F07EB" w:rsidP="00C47140">
            <w:pPr>
              <w:keepNext/>
              <w:widowControl w:val="0"/>
              <w:tabs>
                <w:tab w:val="left" w:pos="2160"/>
                <w:tab w:val="left" w:pos="9360"/>
              </w:tabs>
              <w:jc w:val="right"/>
              <w:outlineLvl w:val="2"/>
              <w:rPr>
                <w:rFonts w:ascii="Calibri" w:eastAsia="SimSun" w:hAnsi="Calibr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D3A907"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$15,000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50847B7" w14:textId="77777777" w:rsidR="002F07EB" w:rsidRPr="00C47140" w:rsidRDefault="00F36CC6" w:rsidP="00C47140">
            <w:pPr>
              <w:jc w:val="right"/>
              <w:rPr>
                <w:rFonts w:ascii="Calibri" w:eastAsia="SimSun" w:hAnsi="Calibri" w:cs="Arial"/>
                <w:bCs/>
                <w:szCs w:val="22"/>
              </w:rPr>
            </w:pPr>
            <w:r w:rsidRPr="00C47140">
              <w:rPr>
                <w:rFonts w:ascii="Calibri" w:eastAsia="SimSun" w:hAnsi="Calibri" w:cs="Arial"/>
                <w:bCs/>
                <w:szCs w:val="22"/>
              </w:rPr>
              <w:t>2</w:t>
            </w:r>
          </w:p>
        </w:tc>
      </w:tr>
      <w:tr w:rsidR="002F07EB" w:rsidRPr="00EA02AB" w14:paraId="202AA7D3" w14:textId="77777777" w:rsidTr="00DD496A">
        <w:trPr>
          <w:cantSplit/>
        </w:trPr>
        <w:tc>
          <w:tcPr>
            <w:tcW w:w="1890" w:type="dxa"/>
            <w:vMerge/>
            <w:tcBorders>
              <w:left w:val="single" w:sz="4" w:space="0" w:color="auto"/>
              <w:right w:val="single" w:sz="4" w:space="0" w:color="auto"/>
            </w:tcBorders>
            <w:shd w:val="clear" w:color="auto" w:fill="B8CCE4" w:themeFill="accent1" w:themeFillTint="66"/>
            <w:noWrap/>
            <w:vAlign w:val="center"/>
          </w:tcPr>
          <w:p w14:paraId="05A2D22E" w14:textId="77777777" w:rsidR="002F07EB" w:rsidRPr="00C47140" w:rsidRDefault="002F07EB" w:rsidP="00F36CC6">
            <w:pPr>
              <w:rPr>
                <w:rFonts w:asciiTheme="minorHAnsi" w:eastAsia="SimSun" w:hAnsiTheme="minorHAnsi" w:cs="Arial"/>
                <w:b/>
                <w:bCs/>
                <w:sz w:val="20"/>
                <w:szCs w:val="20"/>
              </w:rPr>
            </w:pPr>
          </w:p>
        </w:tc>
        <w:tc>
          <w:tcPr>
            <w:tcW w:w="1170" w:type="dxa"/>
            <w:vMerge/>
            <w:tcBorders>
              <w:left w:val="single" w:sz="4" w:space="0" w:color="auto"/>
              <w:right w:val="single" w:sz="4" w:space="0" w:color="auto"/>
            </w:tcBorders>
            <w:shd w:val="clear" w:color="auto" w:fill="FFFFFF" w:themeFill="background1"/>
            <w:vAlign w:val="center"/>
          </w:tcPr>
          <w:p w14:paraId="5265EA94" w14:textId="77777777" w:rsidR="002F07EB" w:rsidRPr="00C47140" w:rsidRDefault="002F07EB" w:rsidP="00F36CC6">
            <w:pPr>
              <w:rPr>
                <w:rFonts w:asciiTheme="minorHAnsi" w:eastAsia="SimSun" w:hAnsiTheme="minorHAnsi" w:cs="Arial"/>
                <w:b/>
                <w:bCs/>
                <w:sz w:val="20"/>
                <w:szCs w:val="20"/>
              </w:rPr>
            </w:pPr>
          </w:p>
        </w:tc>
        <w:tc>
          <w:tcPr>
            <w:tcW w:w="900" w:type="dxa"/>
            <w:vMerge/>
            <w:tcBorders>
              <w:left w:val="single" w:sz="4" w:space="0" w:color="auto"/>
              <w:right w:val="single" w:sz="4" w:space="0" w:color="auto"/>
            </w:tcBorders>
            <w:shd w:val="clear" w:color="auto" w:fill="FFFFFF" w:themeFill="background1"/>
            <w:vAlign w:val="center"/>
          </w:tcPr>
          <w:p w14:paraId="2AE50EA0" w14:textId="77777777" w:rsidR="002F07EB" w:rsidRPr="00C47140" w:rsidRDefault="002F07EB" w:rsidP="00F36CC6">
            <w:pPr>
              <w:rPr>
                <w:rFonts w:asciiTheme="minorHAnsi" w:eastAsia="SimSun" w:hAnsiTheme="minorHAnsi" w:cs="Arial"/>
                <w:b/>
                <w:bCs/>
                <w:sz w:val="20"/>
                <w:szCs w:val="20"/>
              </w:rPr>
            </w:pPr>
          </w:p>
        </w:tc>
        <w:tc>
          <w:tcPr>
            <w:tcW w:w="810" w:type="dxa"/>
            <w:vMerge/>
            <w:tcBorders>
              <w:left w:val="single" w:sz="4" w:space="0" w:color="auto"/>
              <w:right w:val="single" w:sz="4" w:space="0" w:color="auto"/>
            </w:tcBorders>
            <w:shd w:val="clear" w:color="auto" w:fill="FFFFFF" w:themeFill="background1"/>
            <w:vAlign w:val="center"/>
          </w:tcPr>
          <w:p w14:paraId="306EE851" w14:textId="77777777" w:rsidR="002F07EB" w:rsidRPr="00C47140" w:rsidRDefault="002F07EB" w:rsidP="00F36CC6">
            <w:pPr>
              <w:rPr>
                <w:rFonts w:asciiTheme="minorHAnsi" w:eastAsia="SimSun" w:hAnsiTheme="minorHAnsi" w:cs="Arial"/>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D33D40" w14:textId="77777777" w:rsidR="002F07EB" w:rsidRPr="00C47140" w:rsidRDefault="002F07EB" w:rsidP="00F36CC6">
            <w:pPr>
              <w:spacing w:after="0"/>
              <w:rPr>
                <w:rFonts w:asciiTheme="minorHAnsi" w:eastAsia="SimSun" w:hAnsiTheme="minorHAnsi" w:cs="Arial"/>
                <w:sz w:val="20"/>
                <w:szCs w:val="20"/>
              </w:rPr>
            </w:pPr>
            <w:r w:rsidRPr="00C47140">
              <w:rPr>
                <w:rFonts w:asciiTheme="minorHAnsi" w:hAnsiTheme="minorHAnsi" w:cs="Arial"/>
                <w:sz w:val="20"/>
                <w:szCs w:val="20"/>
              </w:rPr>
              <w:t>74200</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E18137" w14:textId="77777777" w:rsidR="002F07EB" w:rsidRPr="00C47140" w:rsidRDefault="002F07EB" w:rsidP="00F36CC6">
            <w:pPr>
              <w:spacing w:after="0"/>
              <w:rPr>
                <w:rFonts w:asciiTheme="minorHAnsi" w:hAnsiTheme="minorHAnsi" w:cs="Arial"/>
                <w:sz w:val="20"/>
                <w:szCs w:val="20"/>
              </w:rPr>
            </w:pPr>
            <w:r w:rsidRPr="00C47140">
              <w:rPr>
                <w:rFonts w:asciiTheme="minorHAnsi" w:hAnsiTheme="minorHAnsi" w:cs="Arial"/>
                <w:sz w:val="20"/>
                <w:szCs w:val="20"/>
              </w:rPr>
              <w:t>Audio Visual &amp; Print Prod Cost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6E0F7" w14:textId="77777777" w:rsidR="002F07EB" w:rsidRPr="00C47140" w:rsidRDefault="002F07EB" w:rsidP="00C47140">
            <w:pPr>
              <w:jc w:val="right"/>
              <w:rPr>
                <w:rFonts w:ascii="Calibri" w:eastAsia="SimSun" w:hAnsi="Calibr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1303C"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$10,545</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432BC"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$8,000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4B0DF8" w14:textId="77777777" w:rsidR="002F07EB" w:rsidRPr="00C47140" w:rsidRDefault="002F07EB" w:rsidP="00C47140">
            <w:pPr>
              <w:jc w:val="right"/>
              <w:rPr>
                <w:rFonts w:ascii="Calibri" w:eastAsia="SimSun" w:hAnsi="Calibr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63BB5C"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$18,545</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1179137" w14:textId="77777777" w:rsidR="002F07EB" w:rsidRPr="00C47140" w:rsidRDefault="00C47140" w:rsidP="00C47140">
            <w:pPr>
              <w:jc w:val="right"/>
              <w:rPr>
                <w:rFonts w:ascii="Calibri" w:eastAsia="SimSun" w:hAnsi="Calibri" w:cs="Arial"/>
                <w:bCs/>
                <w:szCs w:val="22"/>
              </w:rPr>
            </w:pPr>
            <w:r>
              <w:rPr>
                <w:rFonts w:ascii="Calibri" w:eastAsia="SimSun" w:hAnsi="Calibri" w:cs="Arial"/>
                <w:bCs/>
                <w:szCs w:val="22"/>
              </w:rPr>
              <w:t>11</w:t>
            </w:r>
          </w:p>
        </w:tc>
      </w:tr>
      <w:tr w:rsidR="00DD496A" w:rsidRPr="00EA02AB" w14:paraId="59D9135D" w14:textId="77777777" w:rsidTr="00DD496A">
        <w:trPr>
          <w:cantSplit/>
        </w:trPr>
        <w:tc>
          <w:tcPr>
            <w:tcW w:w="1890" w:type="dxa"/>
            <w:vMerge/>
            <w:tcBorders>
              <w:left w:val="single" w:sz="4" w:space="0" w:color="auto"/>
              <w:bottom w:val="single" w:sz="4" w:space="0" w:color="auto"/>
              <w:right w:val="single" w:sz="4" w:space="0" w:color="auto"/>
            </w:tcBorders>
            <w:shd w:val="clear" w:color="auto" w:fill="B8CCE4" w:themeFill="accent1" w:themeFillTint="66"/>
            <w:noWrap/>
            <w:vAlign w:val="center"/>
          </w:tcPr>
          <w:p w14:paraId="1F751003" w14:textId="77777777" w:rsidR="002F07EB" w:rsidRPr="00C47140" w:rsidRDefault="002F07EB" w:rsidP="00F36CC6">
            <w:pPr>
              <w:rPr>
                <w:rFonts w:asciiTheme="minorHAnsi" w:eastAsia="SimSun" w:hAnsiTheme="minorHAnsi" w:cs="Arial"/>
                <w:b/>
                <w:bCs/>
                <w:sz w:val="20"/>
                <w:szCs w:val="20"/>
              </w:rPr>
            </w:pPr>
          </w:p>
        </w:tc>
        <w:tc>
          <w:tcPr>
            <w:tcW w:w="1170" w:type="dxa"/>
            <w:vMerge/>
            <w:tcBorders>
              <w:left w:val="single" w:sz="4" w:space="0" w:color="auto"/>
              <w:bottom w:val="single" w:sz="4" w:space="0" w:color="auto"/>
              <w:right w:val="single" w:sz="4" w:space="0" w:color="auto"/>
            </w:tcBorders>
            <w:shd w:val="clear" w:color="auto" w:fill="FFFFFF" w:themeFill="background1"/>
            <w:vAlign w:val="center"/>
          </w:tcPr>
          <w:p w14:paraId="68F40C11" w14:textId="77777777" w:rsidR="002F07EB" w:rsidRPr="00C47140" w:rsidRDefault="002F07EB" w:rsidP="00F36CC6">
            <w:pPr>
              <w:rPr>
                <w:rFonts w:asciiTheme="minorHAnsi" w:eastAsia="SimSun" w:hAnsiTheme="minorHAnsi" w:cs="Arial"/>
                <w:b/>
                <w:bCs/>
                <w:sz w:val="20"/>
                <w:szCs w:val="20"/>
              </w:rPr>
            </w:pPr>
          </w:p>
        </w:tc>
        <w:tc>
          <w:tcPr>
            <w:tcW w:w="900" w:type="dxa"/>
            <w:vMerge/>
            <w:tcBorders>
              <w:left w:val="single" w:sz="4" w:space="0" w:color="auto"/>
              <w:bottom w:val="single" w:sz="4" w:space="0" w:color="auto"/>
              <w:right w:val="single" w:sz="4" w:space="0" w:color="auto"/>
            </w:tcBorders>
            <w:shd w:val="clear" w:color="auto" w:fill="FFFFFF" w:themeFill="background1"/>
            <w:vAlign w:val="center"/>
          </w:tcPr>
          <w:p w14:paraId="757FE53A" w14:textId="77777777" w:rsidR="002F07EB" w:rsidRPr="00C47140" w:rsidRDefault="002F07EB" w:rsidP="00F36CC6">
            <w:pPr>
              <w:rPr>
                <w:rFonts w:asciiTheme="minorHAnsi" w:eastAsia="SimSun" w:hAnsiTheme="minorHAnsi" w:cs="Arial"/>
                <w:b/>
                <w:bCs/>
                <w:sz w:val="20"/>
                <w:szCs w:val="20"/>
              </w:rPr>
            </w:pPr>
          </w:p>
        </w:tc>
        <w:tc>
          <w:tcPr>
            <w:tcW w:w="810" w:type="dxa"/>
            <w:vMerge/>
            <w:tcBorders>
              <w:left w:val="single" w:sz="4" w:space="0" w:color="auto"/>
              <w:bottom w:val="single" w:sz="4" w:space="0" w:color="auto"/>
              <w:right w:val="single" w:sz="4" w:space="0" w:color="auto"/>
            </w:tcBorders>
            <w:shd w:val="clear" w:color="auto" w:fill="FFFFFF" w:themeFill="background1"/>
            <w:vAlign w:val="center"/>
          </w:tcPr>
          <w:p w14:paraId="4689E857" w14:textId="77777777" w:rsidR="002F07EB" w:rsidRPr="00C47140" w:rsidRDefault="002F07EB" w:rsidP="00F36CC6">
            <w:pPr>
              <w:rPr>
                <w:rFonts w:asciiTheme="minorHAnsi" w:eastAsia="SimSun" w:hAnsiTheme="minorHAnsi" w:cs="Arial"/>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33A33EA1" w14:textId="77777777" w:rsidR="002F07EB" w:rsidRPr="00C47140" w:rsidRDefault="002F07EB" w:rsidP="00F36CC6">
            <w:pPr>
              <w:rPr>
                <w:rFonts w:asciiTheme="minorHAnsi" w:eastAsia="SimSun" w:hAnsiTheme="minorHAnsi" w:cs="Arial"/>
                <w:b/>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8A664FB" w14:textId="77777777" w:rsidR="002F07EB" w:rsidRPr="00C47140" w:rsidRDefault="002F07EB" w:rsidP="00F36CC6">
            <w:pPr>
              <w:rPr>
                <w:rFonts w:asciiTheme="minorHAnsi" w:eastAsia="SimSun" w:hAnsiTheme="minorHAnsi" w:cs="Arial"/>
                <w:b/>
                <w:sz w:val="20"/>
                <w:szCs w:val="20"/>
              </w:rPr>
            </w:pPr>
            <w:r w:rsidRPr="00C47140">
              <w:rPr>
                <w:rFonts w:asciiTheme="minorHAnsi" w:eastAsia="SimSun" w:hAnsiTheme="minorHAnsi" w:cs="Arial"/>
                <w:b/>
                <w:sz w:val="20"/>
                <w:szCs w:val="20"/>
              </w:rPr>
              <w:t>Total Outcome 7</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27CB764" w14:textId="77777777" w:rsidR="002F07EB" w:rsidRPr="00C47140" w:rsidRDefault="002F07EB" w:rsidP="00C47140">
            <w:pPr>
              <w:jc w:val="right"/>
              <w:rPr>
                <w:rFonts w:ascii="Calibri" w:eastAsia="SimSun" w:hAnsi="Calibri" w:cs="Arial"/>
                <w:b/>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9458BC" w14:textId="77777777" w:rsidR="002F07EB" w:rsidRPr="00C47140" w:rsidRDefault="002F07EB" w:rsidP="00C47140">
            <w:pPr>
              <w:jc w:val="right"/>
              <w:rPr>
                <w:rFonts w:ascii="Calibri" w:eastAsia="SimSun" w:hAnsi="Calibri" w:cs="Arial"/>
                <w:b/>
                <w:sz w:val="20"/>
                <w:szCs w:val="20"/>
              </w:rPr>
            </w:pPr>
            <w:r w:rsidRPr="00C47140">
              <w:rPr>
                <w:rFonts w:ascii="Calibri" w:eastAsia="SimSun" w:hAnsi="Calibri" w:cs="Arial"/>
                <w:b/>
                <w:sz w:val="20"/>
                <w:szCs w:val="20"/>
              </w:rPr>
              <w:t>$17,545</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71D033B" w14:textId="77777777" w:rsidR="002F07EB" w:rsidRPr="00C47140" w:rsidRDefault="002F07EB" w:rsidP="00C47140">
            <w:pPr>
              <w:jc w:val="right"/>
              <w:rPr>
                <w:rFonts w:ascii="Calibri" w:eastAsia="SimSun" w:hAnsi="Calibri" w:cs="Arial"/>
                <w:b/>
                <w:sz w:val="20"/>
                <w:szCs w:val="20"/>
              </w:rPr>
            </w:pPr>
            <w:r w:rsidRPr="00C47140">
              <w:rPr>
                <w:rFonts w:ascii="Calibri" w:eastAsia="SimSun" w:hAnsi="Calibri" w:cs="Arial"/>
                <w:b/>
                <w:sz w:val="20"/>
                <w:szCs w:val="20"/>
              </w:rPr>
              <w:t>$16,000</w:t>
            </w: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F11CD97" w14:textId="77777777" w:rsidR="002F07EB" w:rsidRPr="00C47140" w:rsidRDefault="002F07EB" w:rsidP="00C47140">
            <w:pPr>
              <w:jc w:val="right"/>
              <w:rPr>
                <w:rFonts w:ascii="Calibri" w:eastAsia="SimSun" w:hAnsi="Calibri" w:cs="Arial"/>
                <w:b/>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49090DEB" w14:textId="77777777" w:rsidR="002F07EB" w:rsidRPr="00C47140" w:rsidRDefault="002F07EB" w:rsidP="00C47140">
            <w:pPr>
              <w:jc w:val="right"/>
              <w:rPr>
                <w:rFonts w:ascii="Calibri" w:eastAsia="SimSun" w:hAnsi="Calibri" w:cs="Arial"/>
                <w:b/>
                <w:sz w:val="20"/>
                <w:szCs w:val="20"/>
              </w:rPr>
            </w:pPr>
            <w:r w:rsidRPr="00C47140">
              <w:rPr>
                <w:rFonts w:ascii="Calibri" w:eastAsia="SimSun" w:hAnsi="Calibri" w:cs="Arial"/>
                <w:b/>
                <w:sz w:val="20"/>
                <w:szCs w:val="20"/>
              </w:rPr>
              <w:t>$33,545</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B67D812" w14:textId="77777777" w:rsidR="002F07EB" w:rsidRPr="00C47140" w:rsidRDefault="002F07EB" w:rsidP="00C47140">
            <w:pPr>
              <w:jc w:val="right"/>
              <w:rPr>
                <w:rFonts w:ascii="Calibri" w:eastAsia="SimSun" w:hAnsi="Calibri" w:cs="Arial"/>
                <w:bCs/>
                <w:szCs w:val="22"/>
              </w:rPr>
            </w:pPr>
          </w:p>
        </w:tc>
      </w:tr>
      <w:tr w:rsidR="006A7E2D" w:rsidRPr="00EA02AB" w14:paraId="2E1FE981" w14:textId="77777777" w:rsidTr="00DD496A">
        <w:trPr>
          <w:cantSplit/>
        </w:trPr>
        <w:tc>
          <w:tcPr>
            <w:tcW w:w="1890" w:type="dxa"/>
            <w:vMerge w:val="restart"/>
            <w:tcBorders>
              <w:top w:val="single" w:sz="4" w:space="0" w:color="auto"/>
              <w:left w:val="single" w:sz="4" w:space="0" w:color="auto"/>
              <w:right w:val="single" w:sz="4" w:space="0" w:color="auto"/>
            </w:tcBorders>
            <w:shd w:val="clear" w:color="auto" w:fill="B8CCE4" w:themeFill="accent1" w:themeFillTint="66"/>
            <w:noWrap/>
            <w:vAlign w:val="center"/>
          </w:tcPr>
          <w:p w14:paraId="77C8B51E" w14:textId="77777777" w:rsidR="006A7E2D" w:rsidRPr="00C47140" w:rsidRDefault="006A7E2D" w:rsidP="00F36CC6">
            <w:pPr>
              <w:rPr>
                <w:rFonts w:asciiTheme="minorHAnsi" w:eastAsia="SimSun" w:hAnsiTheme="minorHAnsi" w:cs="Arial"/>
                <w:b/>
                <w:bCs/>
                <w:caps/>
                <w:sz w:val="20"/>
                <w:szCs w:val="20"/>
              </w:rPr>
            </w:pPr>
            <w:r w:rsidRPr="00C47140">
              <w:rPr>
                <w:rFonts w:asciiTheme="minorHAnsi" w:eastAsia="SimSun" w:hAnsiTheme="minorHAnsi" w:cs="Arial"/>
                <w:b/>
                <w:bCs/>
                <w:caps/>
                <w:sz w:val="20"/>
                <w:szCs w:val="20"/>
              </w:rPr>
              <w:t>outcome8:</w:t>
            </w:r>
          </w:p>
          <w:p w14:paraId="69D93409" w14:textId="77777777" w:rsidR="006A7E2D" w:rsidRPr="00DD496A" w:rsidRDefault="006A7E2D" w:rsidP="00F36CC6">
            <w:pPr>
              <w:rPr>
                <w:rFonts w:asciiTheme="minorHAnsi" w:eastAsia="SimSun" w:hAnsiTheme="minorHAnsi" w:cs="Arial"/>
                <w:bCs/>
                <w:sz w:val="20"/>
                <w:szCs w:val="20"/>
              </w:rPr>
            </w:pPr>
            <w:r w:rsidRPr="00DD496A">
              <w:rPr>
                <w:rFonts w:asciiTheme="minorHAnsi" w:eastAsia="SimSun" w:hAnsiTheme="minorHAnsi" w:cs="Arial"/>
                <w:bCs/>
                <w:sz w:val="20"/>
                <w:szCs w:val="20"/>
              </w:rPr>
              <w:t>Botswana’s first Biennial Update Report Completed and submitted to UNFCCC</w:t>
            </w:r>
          </w:p>
        </w:tc>
        <w:tc>
          <w:tcPr>
            <w:tcW w:w="1170" w:type="dxa"/>
            <w:vMerge w:val="restart"/>
            <w:tcBorders>
              <w:top w:val="single" w:sz="4" w:space="0" w:color="auto"/>
              <w:left w:val="single" w:sz="4" w:space="0" w:color="auto"/>
              <w:right w:val="single" w:sz="4" w:space="0" w:color="auto"/>
            </w:tcBorders>
            <w:shd w:val="clear" w:color="auto" w:fill="FFFFFF" w:themeFill="background1"/>
            <w:vAlign w:val="center"/>
          </w:tcPr>
          <w:p w14:paraId="4CAE2C17" w14:textId="77777777" w:rsidR="006A7E2D" w:rsidRPr="00C47140" w:rsidRDefault="006A7E2D" w:rsidP="00F36CC6">
            <w:pPr>
              <w:rPr>
                <w:rFonts w:asciiTheme="minorHAnsi" w:eastAsia="SimSun" w:hAnsiTheme="minorHAnsi" w:cs="Arial"/>
                <w:b/>
                <w:bCs/>
                <w:sz w:val="20"/>
                <w:szCs w:val="20"/>
              </w:rPr>
            </w:pPr>
            <w:r w:rsidRPr="00C47140">
              <w:rPr>
                <w:rFonts w:asciiTheme="minorHAnsi" w:eastAsia="SimSun" w:hAnsiTheme="minorHAnsi" w:cs="Arial"/>
                <w:b/>
                <w:bCs/>
                <w:sz w:val="20"/>
                <w:szCs w:val="20"/>
              </w:rPr>
              <w:t>DMS</w:t>
            </w:r>
          </w:p>
        </w:tc>
        <w:tc>
          <w:tcPr>
            <w:tcW w:w="900" w:type="dxa"/>
            <w:vMerge w:val="restart"/>
            <w:tcBorders>
              <w:top w:val="single" w:sz="4" w:space="0" w:color="auto"/>
              <w:left w:val="single" w:sz="4" w:space="0" w:color="auto"/>
              <w:right w:val="single" w:sz="4" w:space="0" w:color="auto"/>
            </w:tcBorders>
            <w:shd w:val="clear" w:color="auto" w:fill="FFFFFF" w:themeFill="background1"/>
            <w:vAlign w:val="center"/>
          </w:tcPr>
          <w:p w14:paraId="50DE3AA2" w14:textId="77777777" w:rsidR="006A7E2D" w:rsidRPr="00C47140" w:rsidRDefault="006A7E2D" w:rsidP="00F36CC6">
            <w:pPr>
              <w:rPr>
                <w:rFonts w:asciiTheme="minorHAnsi" w:eastAsia="SimSun" w:hAnsiTheme="minorHAnsi" w:cs="Arial"/>
                <w:b/>
                <w:bCs/>
                <w:sz w:val="20"/>
                <w:szCs w:val="20"/>
              </w:rPr>
            </w:pPr>
          </w:p>
          <w:p w14:paraId="787C2F3E" w14:textId="77777777" w:rsidR="006A7E2D" w:rsidRPr="00C47140" w:rsidRDefault="006A7E2D" w:rsidP="00F36CC6">
            <w:pPr>
              <w:rPr>
                <w:rFonts w:asciiTheme="minorHAnsi" w:eastAsia="SimSun" w:hAnsiTheme="minorHAnsi" w:cs="Arial"/>
                <w:b/>
                <w:bCs/>
                <w:sz w:val="20"/>
                <w:szCs w:val="20"/>
              </w:rPr>
            </w:pPr>
            <w:r w:rsidRPr="00C47140">
              <w:rPr>
                <w:rFonts w:asciiTheme="minorHAnsi" w:eastAsia="SimSun" w:hAnsiTheme="minorHAnsi" w:cs="Arial"/>
                <w:b/>
                <w:bCs/>
                <w:sz w:val="20"/>
                <w:szCs w:val="20"/>
              </w:rPr>
              <w:t>62000</w:t>
            </w:r>
          </w:p>
          <w:p w14:paraId="4F2D47EC" w14:textId="77777777" w:rsidR="006A7E2D" w:rsidRPr="00C47140" w:rsidRDefault="006A7E2D" w:rsidP="00F36CC6">
            <w:pPr>
              <w:rPr>
                <w:rFonts w:asciiTheme="minorHAnsi" w:eastAsia="SimSun" w:hAnsiTheme="minorHAnsi" w:cs="Arial"/>
                <w:b/>
                <w:bCs/>
                <w:sz w:val="20"/>
                <w:szCs w:val="20"/>
              </w:rPr>
            </w:pPr>
          </w:p>
        </w:tc>
        <w:tc>
          <w:tcPr>
            <w:tcW w:w="810" w:type="dxa"/>
            <w:vMerge w:val="restart"/>
            <w:tcBorders>
              <w:top w:val="single" w:sz="4" w:space="0" w:color="auto"/>
              <w:left w:val="single" w:sz="4" w:space="0" w:color="auto"/>
              <w:right w:val="single" w:sz="4" w:space="0" w:color="auto"/>
            </w:tcBorders>
            <w:shd w:val="clear" w:color="auto" w:fill="FFFFFF" w:themeFill="background1"/>
            <w:vAlign w:val="center"/>
          </w:tcPr>
          <w:p w14:paraId="172CFFE1" w14:textId="77777777" w:rsidR="006A7E2D" w:rsidRPr="00C47140" w:rsidRDefault="006A7E2D" w:rsidP="00F36CC6">
            <w:pPr>
              <w:rPr>
                <w:rFonts w:asciiTheme="minorHAnsi" w:eastAsia="SimSun" w:hAnsiTheme="minorHAnsi" w:cs="Arial"/>
                <w:b/>
                <w:bCs/>
                <w:sz w:val="20"/>
                <w:szCs w:val="20"/>
              </w:rPr>
            </w:pPr>
          </w:p>
          <w:p w14:paraId="346117BB" w14:textId="77777777" w:rsidR="006A7E2D" w:rsidRPr="00C47140" w:rsidRDefault="006A7E2D" w:rsidP="00F36CC6">
            <w:pPr>
              <w:rPr>
                <w:rFonts w:asciiTheme="minorHAnsi" w:eastAsia="SimSun" w:hAnsiTheme="minorHAnsi" w:cs="Arial"/>
                <w:b/>
                <w:bCs/>
                <w:sz w:val="20"/>
                <w:szCs w:val="20"/>
              </w:rPr>
            </w:pPr>
          </w:p>
          <w:p w14:paraId="0BD8353B" w14:textId="77777777" w:rsidR="006A7E2D" w:rsidRPr="00C47140" w:rsidRDefault="006A7E2D" w:rsidP="00F36CC6">
            <w:pPr>
              <w:rPr>
                <w:rFonts w:asciiTheme="minorHAnsi" w:eastAsia="SimSun" w:hAnsiTheme="minorHAnsi" w:cs="Arial"/>
                <w:b/>
                <w:bCs/>
                <w:sz w:val="20"/>
                <w:szCs w:val="20"/>
              </w:rPr>
            </w:pPr>
            <w:r w:rsidRPr="00C47140">
              <w:rPr>
                <w:rFonts w:asciiTheme="minorHAnsi" w:eastAsia="SimSun" w:hAnsiTheme="minorHAnsi" w:cs="Arial"/>
                <w:b/>
                <w:bCs/>
                <w:sz w:val="20"/>
                <w:szCs w:val="20"/>
              </w:rPr>
              <w:t>GEF</w:t>
            </w:r>
          </w:p>
          <w:p w14:paraId="007ED92D" w14:textId="77777777" w:rsidR="006A7E2D" w:rsidRPr="00C47140" w:rsidRDefault="006A7E2D" w:rsidP="00F36CC6">
            <w:pPr>
              <w:rPr>
                <w:rFonts w:asciiTheme="minorHAnsi" w:eastAsia="SimSun" w:hAnsiTheme="minorHAnsi" w:cs="Arial"/>
                <w:b/>
                <w:bCs/>
                <w:sz w:val="20"/>
                <w:szCs w:val="20"/>
              </w:rPr>
            </w:pPr>
          </w:p>
          <w:p w14:paraId="1D5E446E" w14:textId="77777777" w:rsidR="006A7E2D" w:rsidRPr="00C47140" w:rsidRDefault="006A7E2D" w:rsidP="00F36CC6">
            <w:pPr>
              <w:rPr>
                <w:rFonts w:asciiTheme="minorHAnsi" w:eastAsia="SimSun" w:hAnsiTheme="minorHAnsi" w:cs="Arial"/>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73E277" w14:textId="77777777" w:rsidR="006A7E2D" w:rsidRPr="00C47140" w:rsidRDefault="006A7E2D" w:rsidP="00F36CC6">
            <w:pPr>
              <w:rPr>
                <w:rFonts w:asciiTheme="minorHAnsi" w:eastAsia="SimSun" w:hAnsiTheme="minorHAnsi" w:cs="Arial"/>
                <w:sz w:val="20"/>
                <w:szCs w:val="20"/>
              </w:rPr>
            </w:pPr>
            <w:r w:rsidRPr="00C47140">
              <w:rPr>
                <w:rFonts w:asciiTheme="minorHAnsi" w:eastAsia="SimSun" w:hAnsiTheme="minorHAnsi" w:cs="Arial"/>
                <w:sz w:val="20"/>
                <w:szCs w:val="20"/>
              </w:rPr>
              <w:t>71200</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C3BE8B" w14:textId="77777777" w:rsidR="006A7E2D" w:rsidRPr="00C47140" w:rsidRDefault="006A7E2D" w:rsidP="00F36CC6">
            <w:pPr>
              <w:rPr>
                <w:rFonts w:asciiTheme="minorHAnsi" w:eastAsia="SimSun" w:hAnsiTheme="minorHAnsi" w:cs="Arial"/>
                <w:sz w:val="20"/>
                <w:szCs w:val="20"/>
              </w:rPr>
            </w:pPr>
            <w:r w:rsidRPr="00C47140">
              <w:rPr>
                <w:rFonts w:asciiTheme="minorHAnsi" w:eastAsia="SimSun" w:hAnsiTheme="minorHAnsi" w:cs="Arial"/>
                <w:sz w:val="20"/>
                <w:szCs w:val="20"/>
              </w:rPr>
              <w:t>International consultants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1AB6B" w14:textId="77777777" w:rsidR="006A7E2D" w:rsidRPr="00C47140" w:rsidRDefault="006A7E2D" w:rsidP="00C47140">
            <w:pPr>
              <w:jc w:val="right"/>
              <w:rPr>
                <w:rFonts w:ascii="Calibri" w:eastAsia="SimSun" w:hAnsi="Calibri" w:cs="Arial"/>
                <w:bCs/>
                <w:szCs w:val="22"/>
              </w:rPr>
            </w:pPr>
            <w:r w:rsidRPr="00C47140">
              <w:rPr>
                <w:rFonts w:ascii="Calibri" w:eastAsia="SimSun" w:hAnsi="Calibri" w:cs="Arial"/>
                <w:sz w:val="20"/>
                <w:szCs w:val="20"/>
              </w:rPr>
              <w:t>$50,000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A084D" w14:textId="77777777" w:rsidR="006A7E2D" w:rsidRPr="00C47140" w:rsidRDefault="006A7E2D" w:rsidP="00C47140">
            <w:pPr>
              <w:jc w:val="right"/>
              <w:rPr>
                <w:rFonts w:ascii="Calibri" w:eastAsia="SimSun" w:hAnsi="Calibri" w:cs="Arial"/>
                <w:bCs/>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D697B" w14:textId="77777777" w:rsidR="006A7E2D" w:rsidRPr="00C47140" w:rsidRDefault="006A7E2D" w:rsidP="00C47140">
            <w:pPr>
              <w:jc w:val="right"/>
              <w:rPr>
                <w:rFonts w:ascii="Calibri" w:eastAsia="SimSun" w:hAnsi="Calibri" w:cs="Arial"/>
                <w:bCs/>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48905" w14:textId="77777777" w:rsidR="006A7E2D" w:rsidRPr="00C47140" w:rsidRDefault="006A7E2D" w:rsidP="00C47140">
            <w:pPr>
              <w:jc w:val="right"/>
              <w:rPr>
                <w:rFonts w:ascii="Calibri" w:eastAsia="SimSun" w:hAnsi="Calibri" w:cs="Arial"/>
                <w:bCs/>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F96FE5" w14:textId="77777777" w:rsidR="006A7E2D" w:rsidRPr="00C47140" w:rsidRDefault="006A7E2D" w:rsidP="00C47140">
            <w:pPr>
              <w:jc w:val="right"/>
              <w:rPr>
                <w:rFonts w:ascii="Calibri" w:eastAsia="SimSun" w:hAnsi="Calibri" w:cs="Arial"/>
                <w:bCs/>
                <w:szCs w:val="22"/>
              </w:rPr>
            </w:pPr>
            <w:r w:rsidRPr="00C47140">
              <w:rPr>
                <w:rFonts w:ascii="Calibri" w:eastAsia="SimSun" w:hAnsi="Calibri" w:cs="Arial"/>
                <w:sz w:val="20"/>
                <w:szCs w:val="20"/>
              </w:rPr>
              <w:t>$50,000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7464709" w14:textId="77777777" w:rsidR="006A7E2D" w:rsidRPr="00C47140" w:rsidRDefault="006A7E2D" w:rsidP="00C47140">
            <w:pPr>
              <w:jc w:val="right"/>
              <w:rPr>
                <w:rFonts w:ascii="Calibri" w:eastAsia="SimSun" w:hAnsi="Calibri" w:cs="Arial"/>
                <w:bCs/>
                <w:szCs w:val="22"/>
              </w:rPr>
            </w:pPr>
            <w:r w:rsidRPr="00C47140">
              <w:rPr>
                <w:rFonts w:ascii="Calibri" w:eastAsia="SimSun" w:hAnsi="Calibri" w:cs="Arial"/>
                <w:bCs/>
                <w:szCs w:val="22"/>
              </w:rPr>
              <w:t>1</w:t>
            </w:r>
          </w:p>
        </w:tc>
      </w:tr>
      <w:tr w:rsidR="006A7E2D" w:rsidRPr="00EA02AB" w14:paraId="5F6B1AFE" w14:textId="77777777" w:rsidTr="00DD496A">
        <w:trPr>
          <w:cantSplit/>
        </w:trPr>
        <w:tc>
          <w:tcPr>
            <w:tcW w:w="1890" w:type="dxa"/>
            <w:vMerge/>
            <w:tcBorders>
              <w:left w:val="single" w:sz="4" w:space="0" w:color="auto"/>
              <w:right w:val="single" w:sz="4" w:space="0" w:color="auto"/>
            </w:tcBorders>
            <w:shd w:val="clear" w:color="auto" w:fill="B8CCE4" w:themeFill="accent1" w:themeFillTint="66"/>
            <w:noWrap/>
            <w:vAlign w:val="center"/>
          </w:tcPr>
          <w:p w14:paraId="194DCD69" w14:textId="77777777" w:rsidR="006A7E2D" w:rsidRPr="00C47140" w:rsidRDefault="006A7E2D" w:rsidP="00F36CC6">
            <w:pPr>
              <w:rPr>
                <w:rFonts w:asciiTheme="minorHAnsi" w:eastAsia="SimSun" w:hAnsiTheme="minorHAnsi" w:cs="Arial"/>
                <w:b/>
                <w:bCs/>
                <w:sz w:val="20"/>
                <w:szCs w:val="20"/>
              </w:rPr>
            </w:pPr>
          </w:p>
        </w:tc>
        <w:tc>
          <w:tcPr>
            <w:tcW w:w="1170" w:type="dxa"/>
            <w:vMerge/>
            <w:tcBorders>
              <w:left w:val="single" w:sz="4" w:space="0" w:color="auto"/>
              <w:right w:val="single" w:sz="4" w:space="0" w:color="auto"/>
            </w:tcBorders>
            <w:shd w:val="clear" w:color="auto" w:fill="FFFFFF" w:themeFill="background1"/>
            <w:vAlign w:val="center"/>
          </w:tcPr>
          <w:p w14:paraId="58CDFCED" w14:textId="77777777" w:rsidR="006A7E2D" w:rsidRPr="00C47140" w:rsidRDefault="006A7E2D" w:rsidP="00F36CC6">
            <w:pPr>
              <w:rPr>
                <w:rFonts w:asciiTheme="minorHAnsi" w:eastAsia="SimSun" w:hAnsiTheme="minorHAnsi" w:cs="Arial"/>
                <w:b/>
                <w:bCs/>
                <w:sz w:val="20"/>
                <w:szCs w:val="20"/>
              </w:rPr>
            </w:pPr>
          </w:p>
        </w:tc>
        <w:tc>
          <w:tcPr>
            <w:tcW w:w="900" w:type="dxa"/>
            <w:vMerge/>
            <w:tcBorders>
              <w:left w:val="single" w:sz="4" w:space="0" w:color="auto"/>
              <w:right w:val="single" w:sz="4" w:space="0" w:color="auto"/>
            </w:tcBorders>
            <w:shd w:val="clear" w:color="auto" w:fill="FFFFFF" w:themeFill="background1"/>
            <w:vAlign w:val="center"/>
          </w:tcPr>
          <w:p w14:paraId="716CEA62" w14:textId="77777777" w:rsidR="006A7E2D" w:rsidRPr="00C47140" w:rsidRDefault="006A7E2D" w:rsidP="00F36CC6">
            <w:pPr>
              <w:rPr>
                <w:rFonts w:asciiTheme="minorHAnsi" w:eastAsia="SimSun" w:hAnsiTheme="minorHAnsi" w:cs="Arial"/>
                <w:b/>
                <w:bCs/>
                <w:sz w:val="20"/>
                <w:szCs w:val="20"/>
              </w:rPr>
            </w:pPr>
          </w:p>
        </w:tc>
        <w:tc>
          <w:tcPr>
            <w:tcW w:w="810" w:type="dxa"/>
            <w:vMerge/>
            <w:tcBorders>
              <w:left w:val="single" w:sz="4" w:space="0" w:color="auto"/>
              <w:right w:val="single" w:sz="4" w:space="0" w:color="auto"/>
            </w:tcBorders>
            <w:shd w:val="clear" w:color="auto" w:fill="FFFFFF" w:themeFill="background1"/>
            <w:vAlign w:val="center"/>
          </w:tcPr>
          <w:p w14:paraId="7A68AD15" w14:textId="77777777" w:rsidR="006A7E2D" w:rsidRPr="00C47140" w:rsidRDefault="006A7E2D" w:rsidP="00F36CC6">
            <w:pPr>
              <w:rPr>
                <w:rFonts w:asciiTheme="minorHAnsi" w:eastAsia="SimSun" w:hAnsiTheme="minorHAnsi" w:cs="Arial"/>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C4E5A8" w14:textId="77777777" w:rsidR="006A7E2D" w:rsidRPr="00C47140" w:rsidRDefault="006A7E2D" w:rsidP="00F36CC6">
            <w:pPr>
              <w:rPr>
                <w:rFonts w:asciiTheme="minorHAnsi" w:eastAsia="SimSun" w:hAnsiTheme="minorHAnsi" w:cs="Arial"/>
                <w:sz w:val="20"/>
                <w:szCs w:val="20"/>
              </w:rPr>
            </w:pPr>
            <w:r w:rsidRPr="00C47140">
              <w:rPr>
                <w:rFonts w:asciiTheme="minorHAnsi" w:eastAsia="SimSun" w:hAnsiTheme="minorHAnsi" w:cs="Arial"/>
                <w:sz w:val="20"/>
                <w:szCs w:val="20"/>
              </w:rPr>
              <w:t>71400</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AB2E94" w14:textId="77777777" w:rsidR="006A7E2D" w:rsidRPr="00C47140" w:rsidRDefault="006A7E2D" w:rsidP="00F36CC6">
            <w:pPr>
              <w:rPr>
                <w:rFonts w:asciiTheme="minorHAnsi" w:eastAsia="SimSun" w:hAnsiTheme="minorHAnsi" w:cs="Arial"/>
                <w:sz w:val="20"/>
                <w:szCs w:val="20"/>
              </w:rPr>
            </w:pPr>
            <w:r w:rsidRPr="00C47140">
              <w:rPr>
                <w:rFonts w:asciiTheme="minorHAnsi" w:eastAsia="SimSun" w:hAnsiTheme="minorHAnsi" w:cs="Arial"/>
                <w:sz w:val="20"/>
                <w:szCs w:val="20"/>
              </w:rPr>
              <w:t xml:space="preserve">Contractual services -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6C7B8" w14:textId="77777777" w:rsidR="006A7E2D" w:rsidRPr="00C47140" w:rsidRDefault="006A7E2D" w:rsidP="00C47140">
            <w:pPr>
              <w:jc w:val="right"/>
              <w:rPr>
                <w:rFonts w:ascii="Calibri" w:eastAsia="SimSun" w:hAnsi="Calibri" w:cs="Arial"/>
                <w:bCs/>
                <w:szCs w:val="22"/>
              </w:rPr>
            </w:pPr>
            <w:r w:rsidRPr="00C47140">
              <w:rPr>
                <w:rFonts w:ascii="Calibri" w:eastAsia="SimSun" w:hAnsi="Calibri" w:cs="Arial"/>
                <w:sz w:val="20"/>
                <w:szCs w:val="20"/>
              </w:rPr>
              <w:t>$215,000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8C385" w14:textId="77777777" w:rsidR="006A7E2D" w:rsidRPr="00C47140" w:rsidRDefault="006A7E2D" w:rsidP="00C47140">
            <w:pPr>
              <w:jc w:val="right"/>
              <w:rPr>
                <w:rFonts w:ascii="Calibri" w:eastAsia="SimSun" w:hAnsi="Calibri" w:cs="Arial"/>
                <w:bCs/>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1B1CF" w14:textId="77777777" w:rsidR="006A7E2D" w:rsidRPr="00C47140" w:rsidRDefault="006A7E2D" w:rsidP="00C47140">
            <w:pPr>
              <w:jc w:val="right"/>
              <w:rPr>
                <w:rFonts w:ascii="Calibri" w:eastAsia="SimSun" w:hAnsi="Calibri" w:cs="Arial"/>
                <w:bCs/>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F52FF" w14:textId="77777777" w:rsidR="006A7E2D" w:rsidRPr="00C47140" w:rsidRDefault="006A7E2D" w:rsidP="00C47140">
            <w:pPr>
              <w:jc w:val="right"/>
              <w:rPr>
                <w:rFonts w:ascii="Calibri" w:eastAsia="SimSun" w:hAnsi="Calibri" w:cs="Arial"/>
                <w:bCs/>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F00A21" w14:textId="77777777" w:rsidR="006A7E2D" w:rsidRPr="00C47140" w:rsidRDefault="006A7E2D" w:rsidP="00C47140">
            <w:pPr>
              <w:jc w:val="right"/>
              <w:rPr>
                <w:rFonts w:ascii="Calibri" w:eastAsia="SimSun" w:hAnsi="Calibri" w:cs="Arial"/>
                <w:bCs/>
                <w:szCs w:val="22"/>
              </w:rPr>
            </w:pPr>
            <w:r w:rsidRPr="00C47140">
              <w:rPr>
                <w:rFonts w:ascii="Calibri" w:eastAsia="SimSun" w:hAnsi="Calibri" w:cs="Arial"/>
                <w:sz w:val="20"/>
                <w:szCs w:val="20"/>
              </w:rPr>
              <w:t>$215,000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EC179D0" w14:textId="77777777" w:rsidR="006A7E2D" w:rsidRPr="00C47140" w:rsidRDefault="006A7E2D" w:rsidP="00C47140">
            <w:pPr>
              <w:jc w:val="right"/>
              <w:rPr>
                <w:rFonts w:ascii="Calibri" w:eastAsia="SimSun" w:hAnsi="Calibri" w:cs="Arial"/>
                <w:bCs/>
                <w:szCs w:val="22"/>
              </w:rPr>
            </w:pPr>
            <w:r w:rsidRPr="00C47140">
              <w:rPr>
                <w:rFonts w:ascii="Calibri" w:eastAsia="SimSun" w:hAnsi="Calibri" w:cs="Arial"/>
                <w:bCs/>
                <w:szCs w:val="22"/>
              </w:rPr>
              <w:t>3</w:t>
            </w:r>
          </w:p>
        </w:tc>
      </w:tr>
      <w:tr w:rsidR="006A7E2D" w:rsidRPr="00EA02AB" w14:paraId="6618C533" w14:textId="77777777" w:rsidTr="00DD496A">
        <w:trPr>
          <w:cantSplit/>
        </w:trPr>
        <w:tc>
          <w:tcPr>
            <w:tcW w:w="1890" w:type="dxa"/>
            <w:vMerge/>
            <w:tcBorders>
              <w:left w:val="single" w:sz="4" w:space="0" w:color="auto"/>
              <w:right w:val="single" w:sz="4" w:space="0" w:color="auto"/>
            </w:tcBorders>
            <w:shd w:val="clear" w:color="auto" w:fill="B8CCE4" w:themeFill="accent1" w:themeFillTint="66"/>
            <w:noWrap/>
            <w:vAlign w:val="center"/>
          </w:tcPr>
          <w:p w14:paraId="2AF77AFC" w14:textId="77777777" w:rsidR="006A7E2D" w:rsidRPr="00C47140" w:rsidRDefault="006A7E2D" w:rsidP="00F36CC6">
            <w:pPr>
              <w:rPr>
                <w:rFonts w:asciiTheme="minorHAnsi" w:eastAsia="SimSun" w:hAnsiTheme="minorHAnsi" w:cs="Arial"/>
                <w:b/>
                <w:bCs/>
                <w:sz w:val="20"/>
                <w:szCs w:val="20"/>
              </w:rPr>
            </w:pPr>
          </w:p>
        </w:tc>
        <w:tc>
          <w:tcPr>
            <w:tcW w:w="1170" w:type="dxa"/>
            <w:vMerge/>
            <w:tcBorders>
              <w:left w:val="single" w:sz="4" w:space="0" w:color="auto"/>
              <w:right w:val="single" w:sz="4" w:space="0" w:color="auto"/>
            </w:tcBorders>
            <w:shd w:val="clear" w:color="auto" w:fill="FFFFFF" w:themeFill="background1"/>
            <w:vAlign w:val="center"/>
          </w:tcPr>
          <w:p w14:paraId="7335E0EC" w14:textId="77777777" w:rsidR="006A7E2D" w:rsidRPr="00C47140" w:rsidRDefault="006A7E2D" w:rsidP="00F36CC6">
            <w:pPr>
              <w:rPr>
                <w:rFonts w:asciiTheme="minorHAnsi" w:eastAsia="SimSun" w:hAnsiTheme="minorHAnsi" w:cs="Arial"/>
                <w:b/>
                <w:bCs/>
                <w:sz w:val="20"/>
                <w:szCs w:val="20"/>
              </w:rPr>
            </w:pPr>
          </w:p>
        </w:tc>
        <w:tc>
          <w:tcPr>
            <w:tcW w:w="900" w:type="dxa"/>
            <w:vMerge/>
            <w:tcBorders>
              <w:left w:val="single" w:sz="4" w:space="0" w:color="auto"/>
              <w:right w:val="single" w:sz="4" w:space="0" w:color="auto"/>
            </w:tcBorders>
            <w:shd w:val="clear" w:color="auto" w:fill="FFFFFF" w:themeFill="background1"/>
            <w:vAlign w:val="center"/>
          </w:tcPr>
          <w:p w14:paraId="7502B398" w14:textId="77777777" w:rsidR="006A7E2D" w:rsidRPr="00C47140" w:rsidRDefault="006A7E2D" w:rsidP="00F36CC6">
            <w:pPr>
              <w:rPr>
                <w:rFonts w:asciiTheme="minorHAnsi" w:eastAsia="SimSun" w:hAnsiTheme="minorHAnsi" w:cs="Arial"/>
                <w:b/>
                <w:bCs/>
                <w:sz w:val="20"/>
                <w:szCs w:val="20"/>
              </w:rPr>
            </w:pPr>
          </w:p>
        </w:tc>
        <w:tc>
          <w:tcPr>
            <w:tcW w:w="810" w:type="dxa"/>
            <w:vMerge/>
            <w:tcBorders>
              <w:left w:val="single" w:sz="4" w:space="0" w:color="auto"/>
              <w:right w:val="single" w:sz="4" w:space="0" w:color="auto"/>
            </w:tcBorders>
            <w:shd w:val="clear" w:color="auto" w:fill="FFFFFF" w:themeFill="background1"/>
            <w:vAlign w:val="center"/>
          </w:tcPr>
          <w:p w14:paraId="03B0C3C9" w14:textId="77777777" w:rsidR="006A7E2D" w:rsidRPr="00C47140" w:rsidRDefault="006A7E2D" w:rsidP="00F36CC6">
            <w:pPr>
              <w:rPr>
                <w:rFonts w:asciiTheme="minorHAnsi" w:eastAsia="SimSun" w:hAnsiTheme="minorHAnsi" w:cs="Arial"/>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53A959" w14:textId="77777777" w:rsidR="006A7E2D" w:rsidRPr="00C47140" w:rsidRDefault="006A7E2D" w:rsidP="00F36CC6">
            <w:pPr>
              <w:rPr>
                <w:rFonts w:asciiTheme="minorHAnsi" w:eastAsia="SimSun" w:hAnsiTheme="minorHAnsi" w:cs="Arial"/>
                <w:sz w:val="20"/>
                <w:szCs w:val="20"/>
              </w:rPr>
            </w:pPr>
            <w:r w:rsidRPr="00C47140">
              <w:rPr>
                <w:rFonts w:asciiTheme="minorHAnsi" w:eastAsia="SimSun" w:hAnsiTheme="minorHAnsi" w:cs="Arial"/>
                <w:sz w:val="20"/>
                <w:szCs w:val="20"/>
              </w:rPr>
              <w:t>71600</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947F11" w14:textId="77777777" w:rsidR="006A7E2D" w:rsidRPr="00C47140" w:rsidRDefault="006A7E2D" w:rsidP="00F36CC6">
            <w:pPr>
              <w:rPr>
                <w:rFonts w:asciiTheme="minorHAnsi" w:eastAsia="SimSun" w:hAnsiTheme="minorHAnsi" w:cs="Arial"/>
                <w:sz w:val="20"/>
                <w:szCs w:val="20"/>
              </w:rPr>
            </w:pPr>
            <w:r w:rsidRPr="00C47140">
              <w:rPr>
                <w:rFonts w:asciiTheme="minorHAnsi" w:eastAsia="SimSun" w:hAnsiTheme="minorHAnsi" w:cs="Arial"/>
                <w:sz w:val="20"/>
                <w:szCs w:val="20"/>
              </w:rPr>
              <w:t>Travel</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B90CE" w14:textId="77777777" w:rsidR="006A7E2D" w:rsidRPr="00C47140" w:rsidRDefault="006A7E2D" w:rsidP="00C47140">
            <w:pPr>
              <w:jc w:val="right"/>
              <w:rPr>
                <w:rFonts w:ascii="Calibri" w:eastAsia="SimSun" w:hAnsi="Calibri" w:cs="Arial"/>
                <w:bCs/>
                <w:szCs w:val="22"/>
              </w:rPr>
            </w:pPr>
            <w:r w:rsidRPr="00C47140">
              <w:rPr>
                <w:rFonts w:ascii="Calibri" w:eastAsia="SimSun" w:hAnsi="Calibri" w:cs="Arial"/>
                <w:sz w:val="20"/>
                <w:szCs w:val="20"/>
              </w:rPr>
              <w:t>$10,000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F22AD" w14:textId="77777777" w:rsidR="006A7E2D" w:rsidRPr="00C47140" w:rsidRDefault="006A7E2D" w:rsidP="00C47140">
            <w:pPr>
              <w:jc w:val="right"/>
              <w:rPr>
                <w:rFonts w:ascii="Calibri" w:eastAsia="SimSun" w:hAnsi="Calibri" w:cs="Arial"/>
                <w:bCs/>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219A5" w14:textId="77777777" w:rsidR="006A7E2D" w:rsidRPr="00C47140" w:rsidRDefault="006A7E2D" w:rsidP="00C47140">
            <w:pPr>
              <w:jc w:val="right"/>
              <w:rPr>
                <w:rFonts w:ascii="Calibri" w:eastAsia="SimSun" w:hAnsi="Calibri" w:cs="Arial"/>
                <w:bCs/>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E9DC5" w14:textId="77777777" w:rsidR="006A7E2D" w:rsidRPr="00C47140" w:rsidRDefault="006A7E2D" w:rsidP="00C47140">
            <w:pPr>
              <w:jc w:val="right"/>
              <w:rPr>
                <w:rFonts w:ascii="Calibri" w:eastAsia="SimSun" w:hAnsi="Calibri" w:cs="Arial"/>
                <w:bCs/>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874558" w14:textId="77777777" w:rsidR="006A7E2D" w:rsidRPr="00C47140" w:rsidRDefault="006A7E2D" w:rsidP="00C47140">
            <w:pPr>
              <w:jc w:val="right"/>
              <w:rPr>
                <w:rFonts w:ascii="Calibri" w:eastAsia="SimSun" w:hAnsi="Calibri" w:cs="Arial"/>
                <w:bCs/>
                <w:szCs w:val="22"/>
              </w:rPr>
            </w:pPr>
            <w:r w:rsidRPr="00C47140">
              <w:rPr>
                <w:rFonts w:ascii="Calibri" w:eastAsia="SimSun" w:hAnsi="Calibri" w:cs="Arial"/>
                <w:sz w:val="20"/>
                <w:szCs w:val="20"/>
              </w:rPr>
              <w:t>$10,000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D7BEBFB" w14:textId="77777777" w:rsidR="006A7E2D" w:rsidRPr="00C47140" w:rsidRDefault="006A7E2D" w:rsidP="00C47140">
            <w:pPr>
              <w:jc w:val="right"/>
              <w:rPr>
                <w:rFonts w:ascii="Calibri" w:eastAsia="SimSun" w:hAnsi="Calibri" w:cs="Arial"/>
                <w:bCs/>
                <w:szCs w:val="22"/>
              </w:rPr>
            </w:pPr>
            <w:r w:rsidRPr="00C47140">
              <w:rPr>
                <w:rFonts w:ascii="Calibri" w:eastAsia="SimSun" w:hAnsi="Calibri" w:cs="Arial"/>
                <w:bCs/>
                <w:szCs w:val="22"/>
              </w:rPr>
              <w:t>4</w:t>
            </w:r>
          </w:p>
        </w:tc>
      </w:tr>
      <w:tr w:rsidR="006A7E2D" w:rsidRPr="00EA02AB" w14:paraId="310671B2" w14:textId="77777777" w:rsidTr="00DD496A">
        <w:trPr>
          <w:cantSplit/>
        </w:trPr>
        <w:tc>
          <w:tcPr>
            <w:tcW w:w="1890" w:type="dxa"/>
            <w:vMerge/>
            <w:tcBorders>
              <w:left w:val="single" w:sz="4" w:space="0" w:color="auto"/>
              <w:right w:val="single" w:sz="4" w:space="0" w:color="auto"/>
            </w:tcBorders>
            <w:shd w:val="clear" w:color="auto" w:fill="B8CCE4" w:themeFill="accent1" w:themeFillTint="66"/>
            <w:noWrap/>
            <w:vAlign w:val="center"/>
          </w:tcPr>
          <w:p w14:paraId="5F5222E2" w14:textId="77777777" w:rsidR="006A7E2D" w:rsidRPr="00C47140" w:rsidRDefault="006A7E2D" w:rsidP="00F36CC6">
            <w:pPr>
              <w:rPr>
                <w:rFonts w:asciiTheme="minorHAnsi" w:eastAsia="SimSun" w:hAnsiTheme="minorHAnsi" w:cs="Arial"/>
                <w:b/>
                <w:bCs/>
                <w:sz w:val="20"/>
                <w:szCs w:val="20"/>
              </w:rPr>
            </w:pPr>
          </w:p>
        </w:tc>
        <w:tc>
          <w:tcPr>
            <w:tcW w:w="1170" w:type="dxa"/>
            <w:vMerge/>
            <w:tcBorders>
              <w:left w:val="single" w:sz="4" w:space="0" w:color="auto"/>
              <w:right w:val="single" w:sz="4" w:space="0" w:color="auto"/>
            </w:tcBorders>
            <w:shd w:val="clear" w:color="auto" w:fill="FFFFFF" w:themeFill="background1"/>
            <w:vAlign w:val="center"/>
          </w:tcPr>
          <w:p w14:paraId="6D112917" w14:textId="77777777" w:rsidR="006A7E2D" w:rsidRPr="00C47140" w:rsidRDefault="006A7E2D" w:rsidP="00F36CC6">
            <w:pPr>
              <w:rPr>
                <w:rFonts w:asciiTheme="minorHAnsi" w:eastAsia="SimSun" w:hAnsiTheme="minorHAnsi" w:cs="Arial"/>
                <w:b/>
                <w:bCs/>
                <w:sz w:val="20"/>
                <w:szCs w:val="20"/>
              </w:rPr>
            </w:pPr>
          </w:p>
        </w:tc>
        <w:tc>
          <w:tcPr>
            <w:tcW w:w="900" w:type="dxa"/>
            <w:vMerge/>
            <w:tcBorders>
              <w:left w:val="single" w:sz="4" w:space="0" w:color="auto"/>
              <w:right w:val="single" w:sz="4" w:space="0" w:color="auto"/>
            </w:tcBorders>
            <w:shd w:val="clear" w:color="auto" w:fill="FFFFFF" w:themeFill="background1"/>
            <w:vAlign w:val="center"/>
          </w:tcPr>
          <w:p w14:paraId="46625443" w14:textId="77777777" w:rsidR="006A7E2D" w:rsidRPr="00C47140" w:rsidRDefault="006A7E2D" w:rsidP="00F36CC6">
            <w:pPr>
              <w:rPr>
                <w:rFonts w:asciiTheme="minorHAnsi" w:eastAsia="SimSun" w:hAnsiTheme="minorHAnsi" w:cs="Arial"/>
                <w:b/>
                <w:bCs/>
                <w:sz w:val="20"/>
                <w:szCs w:val="20"/>
              </w:rPr>
            </w:pPr>
          </w:p>
        </w:tc>
        <w:tc>
          <w:tcPr>
            <w:tcW w:w="810" w:type="dxa"/>
            <w:vMerge/>
            <w:tcBorders>
              <w:left w:val="single" w:sz="4" w:space="0" w:color="auto"/>
              <w:right w:val="single" w:sz="4" w:space="0" w:color="auto"/>
            </w:tcBorders>
            <w:shd w:val="clear" w:color="auto" w:fill="FFFFFF" w:themeFill="background1"/>
            <w:vAlign w:val="center"/>
          </w:tcPr>
          <w:p w14:paraId="45476063" w14:textId="77777777" w:rsidR="006A7E2D" w:rsidRPr="00C47140" w:rsidRDefault="006A7E2D" w:rsidP="00F36CC6">
            <w:pPr>
              <w:rPr>
                <w:rFonts w:asciiTheme="minorHAnsi" w:eastAsia="SimSun" w:hAnsiTheme="minorHAnsi" w:cs="Arial"/>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498BD5" w14:textId="77777777" w:rsidR="006A7E2D" w:rsidRPr="00C47140" w:rsidRDefault="006A7E2D" w:rsidP="00F36CC6">
            <w:pPr>
              <w:spacing w:after="0"/>
              <w:rPr>
                <w:rFonts w:asciiTheme="minorHAnsi" w:eastAsia="SimSun" w:hAnsiTheme="minorHAnsi" w:cs="Arial"/>
                <w:sz w:val="20"/>
                <w:szCs w:val="20"/>
              </w:rPr>
            </w:pPr>
            <w:r w:rsidRPr="00C47140">
              <w:rPr>
                <w:rFonts w:asciiTheme="minorHAnsi" w:hAnsiTheme="minorHAnsi" w:cs="Arial"/>
                <w:sz w:val="20"/>
                <w:szCs w:val="20"/>
              </w:rPr>
              <w:t>74200</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864A5D" w14:textId="77777777" w:rsidR="006A7E2D" w:rsidRPr="00C47140" w:rsidRDefault="006A7E2D" w:rsidP="00F36CC6">
            <w:pPr>
              <w:spacing w:after="0"/>
              <w:rPr>
                <w:rFonts w:asciiTheme="minorHAnsi" w:hAnsiTheme="minorHAnsi" w:cs="Arial"/>
                <w:sz w:val="20"/>
                <w:szCs w:val="20"/>
              </w:rPr>
            </w:pPr>
            <w:r w:rsidRPr="00C47140">
              <w:rPr>
                <w:rFonts w:asciiTheme="minorHAnsi" w:hAnsiTheme="minorHAnsi" w:cs="Arial"/>
                <w:sz w:val="20"/>
                <w:szCs w:val="20"/>
              </w:rPr>
              <w:t>Audio Visual &amp; Print Prod Cost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F9F6A" w14:textId="77777777" w:rsidR="006A7E2D" w:rsidRPr="00C47140" w:rsidRDefault="006A7E2D" w:rsidP="00C47140">
            <w:pPr>
              <w:jc w:val="right"/>
              <w:rPr>
                <w:rFonts w:ascii="Calibri" w:eastAsia="SimSun" w:hAnsi="Calibri" w:cs="Arial"/>
                <w:sz w:val="20"/>
                <w:szCs w:val="20"/>
              </w:rPr>
            </w:pPr>
            <w:r w:rsidRPr="00C47140">
              <w:rPr>
                <w:rFonts w:ascii="Calibri" w:eastAsia="SimSun" w:hAnsi="Calibri" w:cs="Arial"/>
                <w:sz w:val="20"/>
                <w:szCs w:val="20"/>
              </w:rPr>
              <w:t>$10,000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35FE1" w14:textId="77777777" w:rsidR="006A7E2D" w:rsidRPr="00C47140" w:rsidRDefault="006A7E2D" w:rsidP="00C47140">
            <w:pPr>
              <w:jc w:val="right"/>
              <w:rPr>
                <w:rFonts w:ascii="Calibri" w:eastAsia="SimSun" w:hAnsi="Calibri" w:cs="Arial"/>
                <w:bCs/>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B20153" w14:textId="77777777" w:rsidR="006A7E2D" w:rsidRPr="00C47140" w:rsidRDefault="006A7E2D" w:rsidP="00C47140">
            <w:pPr>
              <w:jc w:val="right"/>
              <w:rPr>
                <w:rFonts w:ascii="Calibri" w:eastAsia="SimSun" w:hAnsi="Calibri" w:cs="Arial"/>
                <w:bCs/>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984AD" w14:textId="77777777" w:rsidR="006A7E2D" w:rsidRPr="00C47140" w:rsidRDefault="006A7E2D" w:rsidP="00C47140">
            <w:pPr>
              <w:jc w:val="right"/>
              <w:rPr>
                <w:rFonts w:ascii="Calibri" w:eastAsia="SimSun" w:hAnsi="Calibri" w:cs="Arial"/>
                <w:bCs/>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93AB2E" w14:textId="77777777" w:rsidR="006A7E2D" w:rsidRPr="00C47140" w:rsidRDefault="006A7E2D" w:rsidP="00C47140">
            <w:pPr>
              <w:jc w:val="right"/>
              <w:rPr>
                <w:rFonts w:ascii="Calibri" w:eastAsia="SimSun" w:hAnsi="Calibri" w:cs="Arial"/>
                <w:bCs/>
                <w:szCs w:val="22"/>
              </w:rPr>
            </w:pPr>
            <w:r w:rsidRPr="00C47140">
              <w:rPr>
                <w:rFonts w:ascii="Calibri" w:eastAsia="SimSun" w:hAnsi="Calibri" w:cs="Arial"/>
                <w:sz w:val="20"/>
                <w:szCs w:val="20"/>
              </w:rPr>
              <w:t>$10,000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41ABE62" w14:textId="77777777" w:rsidR="006A7E2D" w:rsidRPr="00C47140" w:rsidRDefault="006A7E2D" w:rsidP="00C47140">
            <w:pPr>
              <w:jc w:val="right"/>
              <w:rPr>
                <w:rFonts w:ascii="Calibri" w:eastAsia="SimSun" w:hAnsi="Calibri" w:cs="Arial"/>
                <w:bCs/>
                <w:szCs w:val="22"/>
              </w:rPr>
            </w:pPr>
            <w:r>
              <w:rPr>
                <w:rFonts w:ascii="Calibri" w:eastAsia="SimSun" w:hAnsi="Calibri" w:cs="Arial"/>
                <w:bCs/>
                <w:szCs w:val="22"/>
              </w:rPr>
              <w:t>11</w:t>
            </w:r>
          </w:p>
        </w:tc>
      </w:tr>
      <w:tr w:rsidR="006A7E2D" w:rsidRPr="00EA02AB" w14:paraId="68E95194" w14:textId="77777777" w:rsidTr="00DD496A">
        <w:trPr>
          <w:cantSplit/>
        </w:trPr>
        <w:tc>
          <w:tcPr>
            <w:tcW w:w="1890" w:type="dxa"/>
            <w:vMerge/>
            <w:tcBorders>
              <w:left w:val="single" w:sz="4" w:space="0" w:color="auto"/>
              <w:right w:val="single" w:sz="4" w:space="0" w:color="auto"/>
            </w:tcBorders>
            <w:shd w:val="clear" w:color="auto" w:fill="B8CCE4" w:themeFill="accent1" w:themeFillTint="66"/>
            <w:noWrap/>
            <w:vAlign w:val="center"/>
          </w:tcPr>
          <w:p w14:paraId="5F448710" w14:textId="77777777" w:rsidR="006A7E2D" w:rsidRPr="00C47140" w:rsidRDefault="006A7E2D" w:rsidP="00F36CC6">
            <w:pPr>
              <w:rPr>
                <w:rFonts w:asciiTheme="minorHAnsi" w:eastAsia="SimSun" w:hAnsiTheme="minorHAnsi" w:cs="Arial"/>
                <w:b/>
                <w:bCs/>
                <w:sz w:val="20"/>
                <w:szCs w:val="20"/>
              </w:rPr>
            </w:pPr>
          </w:p>
        </w:tc>
        <w:tc>
          <w:tcPr>
            <w:tcW w:w="1170" w:type="dxa"/>
            <w:vMerge/>
            <w:tcBorders>
              <w:left w:val="single" w:sz="4" w:space="0" w:color="auto"/>
              <w:right w:val="single" w:sz="4" w:space="0" w:color="auto"/>
            </w:tcBorders>
            <w:shd w:val="clear" w:color="auto" w:fill="FFFFFF" w:themeFill="background1"/>
            <w:vAlign w:val="center"/>
          </w:tcPr>
          <w:p w14:paraId="62FE6300" w14:textId="77777777" w:rsidR="006A7E2D" w:rsidRPr="00C47140" w:rsidRDefault="006A7E2D" w:rsidP="00F36CC6">
            <w:pPr>
              <w:rPr>
                <w:rFonts w:asciiTheme="minorHAnsi" w:eastAsia="SimSun" w:hAnsiTheme="minorHAnsi" w:cs="Arial"/>
                <w:b/>
                <w:bCs/>
                <w:sz w:val="20"/>
                <w:szCs w:val="20"/>
              </w:rPr>
            </w:pPr>
          </w:p>
        </w:tc>
        <w:tc>
          <w:tcPr>
            <w:tcW w:w="900" w:type="dxa"/>
            <w:vMerge/>
            <w:tcBorders>
              <w:left w:val="single" w:sz="4" w:space="0" w:color="auto"/>
              <w:right w:val="single" w:sz="4" w:space="0" w:color="auto"/>
            </w:tcBorders>
            <w:shd w:val="clear" w:color="auto" w:fill="FFFFFF" w:themeFill="background1"/>
            <w:vAlign w:val="center"/>
          </w:tcPr>
          <w:p w14:paraId="5428F04F" w14:textId="77777777" w:rsidR="006A7E2D" w:rsidRPr="00C47140" w:rsidRDefault="006A7E2D" w:rsidP="00F36CC6">
            <w:pPr>
              <w:rPr>
                <w:rFonts w:asciiTheme="minorHAnsi" w:eastAsia="SimSun" w:hAnsiTheme="minorHAnsi" w:cs="Arial"/>
                <w:b/>
                <w:bCs/>
                <w:sz w:val="20"/>
                <w:szCs w:val="20"/>
              </w:rPr>
            </w:pPr>
          </w:p>
        </w:tc>
        <w:tc>
          <w:tcPr>
            <w:tcW w:w="810" w:type="dxa"/>
            <w:vMerge/>
            <w:tcBorders>
              <w:left w:val="single" w:sz="4" w:space="0" w:color="auto"/>
              <w:right w:val="single" w:sz="4" w:space="0" w:color="auto"/>
            </w:tcBorders>
            <w:shd w:val="clear" w:color="auto" w:fill="FFFFFF" w:themeFill="background1"/>
            <w:vAlign w:val="center"/>
          </w:tcPr>
          <w:p w14:paraId="4197E376" w14:textId="77777777" w:rsidR="006A7E2D" w:rsidRPr="00C47140" w:rsidRDefault="006A7E2D" w:rsidP="00F36CC6">
            <w:pPr>
              <w:rPr>
                <w:rFonts w:asciiTheme="minorHAnsi" w:eastAsia="SimSun" w:hAnsiTheme="minorHAnsi" w:cs="Arial"/>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FDFAC2" w14:textId="77777777" w:rsidR="006A7E2D" w:rsidRPr="00C47140" w:rsidRDefault="006A7E2D" w:rsidP="00F36CC6">
            <w:pPr>
              <w:rPr>
                <w:rFonts w:asciiTheme="minorHAnsi" w:eastAsia="SimSun" w:hAnsiTheme="minorHAnsi" w:cs="Arial"/>
                <w:sz w:val="20"/>
                <w:szCs w:val="20"/>
              </w:rPr>
            </w:pPr>
            <w:r w:rsidRPr="00C47140">
              <w:rPr>
                <w:rFonts w:asciiTheme="minorHAnsi" w:eastAsia="SimSun" w:hAnsiTheme="minorHAnsi" w:cs="Arial"/>
                <w:sz w:val="20"/>
                <w:szCs w:val="20"/>
              </w:rPr>
              <w:t>74500</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9DCF5" w14:textId="77777777" w:rsidR="006A7E2D" w:rsidRPr="00C47140" w:rsidRDefault="006A7E2D" w:rsidP="00F36CC6">
            <w:pPr>
              <w:rPr>
                <w:rFonts w:asciiTheme="minorHAnsi" w:eastAsia="SimSun" w:hAnsiTheme="minorHAnsi" w:cs="Arial"/>
                <w:sz w:val="20"/>
                <w:szCs w:val="20"/>
              </w:rPr>
            </w:pPr>
            <w:r w:rsidRPr="00C47140">
              <w:rPr>
                <w:rFonts w:asciiTheme="minorHAnsi" w:eastAsia="SimSun" w:hAnsiTheme="minorHAnsi" w:cs="Arial"/>
                <w:sz w:val="20"/>
                <w:szCs w:val="20"/>
              </w:rPr>
              <w:t>Miscellaneous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EEA634" w14:textId="77777777" w:rsidR="006A7E2D" w:rsidRPr="00C47140" w:rsidRDefault="006A7E2D" w:rsidP="00C47140">
            <w:pPr>
              <w:jc w:val="right"/>
              <w:rPr>
                <w:rFonts w:ascii="Calibri" w:eastAsia="SimSun" w:hAnsi="Calibri" w:cs="Arial"/>
                <w:bCs/>
                <w:szCs w:val="22"/>
              </w:rPr>
            </w:pPr>
            <w:r w:rsidRPr="00C47140">
              <w:rPr>
                <w:rFonts w:ascii="Calibri" w:eastAsia="SimSun" w:hAnsi="Calibri" w:cs="Arial"/>
                <w:sz w:val="20"/>
                <w:szCs w:val="20"/>
              </w:rPr>
              <w:t>$5,000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AF4D5" w14:textId="77777777" w:rsidR="006A7E2D" w:rsidRPr="00C47140" w:rsidRDefault="006A7E2D" w:rsidP="00C47140">
            <w:pPr>
              <w:jc w:val="right"/>
              <w:rPr>
                <w:rFonts w:ascii="Calibri" w:eastAsia="SimSun" w:hAnsi="Calibri" w:cs="Arial"/>
                <w:bCs/>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F3DFC" w14:textId="77777777" w:rsidR="006A7E2D" w:rsidRPr="00C47140" w:rsidRDefault="006A7E2D" w:rsidP="00C47140">
            <w:pPr>
              <w:jc w:val="right"/>
              <w:rPr>
                <w:rFonts w:ascii="Calibri" w:eastAsia="SimSun" w:hAnsi="Calibri" w:cs="Arial"/>
                <w:bCs/>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39C5A3" w14:textId="77777777" w:rsidR="006A7E2D" w:rsidRPr="00C47140" w:rsidRDefault="006A7E2D" w:rsidP="00C47140">
            <w:pPr>
              <w:jc w:val="right"/>
              <w:rPr>
                <w:rFonts w:ascii="Calibri" w:eastAsia="SimSun" w:hAnsi="Calibri" w:cs="Arial"/>
                <w:bCs/>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5FD6ED" w14:textId="77777777" w:rsidR="006A7E2D" w:rsidRPr="00C47140" w:rsidRDefault="006A7E2D" w:rsidP="00C47140">
            <w:pPr>
              <w:jc w:val="right"/>
              <w:rPr>
                <w:rFonts w:ascii="Calibri" w:eastAsia="SimSun" w:hAnsi="Calibri" w:cs="Arial"/>
                <w:bCs/>
                <w:szCs w:val="22"/>
              </w:rPr>
            </w:pPr>
            <w:r w:rsidRPr="00C47140">
              <w:rPr>
                <w:rFonts w:ascii="Calibri" w:eastAsia="SimSun" w:hAnsi="Calibri" w:cs="Arial"/>
                <w:sz w:val="20"/>
                <w:szCs w:val="20"/>
              </w:rPr>
              <w:t>$5,000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6C544B2" w14:textId="77777777" w:rsidR="006A7E2D" w:rsidRPr="00C47140" w:rsidRDefault="006A7E2D" w:rsidP="00C47140">
            <w:pPr>
              <w:jc w:val="right"/>
              <w:rPr>
                <w:rFonts w:ascii="Calibri" w:eastAsia="SimSun" w:hAnsi="Calibri" w:cs="Arial"/>
                <w:bCs/>
                <w:szCs w:val="22"/>
              </w:rPr>
            </w:pPr>
            <w:r w:rsidRPr="00C47140">
              <w:rPr>
                <w:rFonts w:ascii="Calibri" w:eastAsia="SimSun" w:hAnsi="Calibri" w:cs="Arial"/>
                <w:bCs/>
                <w:szCs w:val="22"/>
              </w:rPr>
              <w:t>9</w:t>
            </w:r>
          </w:p>
        </w:tc>
      </w:tr>
      <w:tr w:rsidR="006A7E2D" w:rsidRPr="00EA02AB" w14:paraId="0A28DA6C" w14:textId="77777777" w:rsidTr="00DD496A">
        <w:trPr>
          <w:cantSplit/>
        </w:trPr>
        <w:tc>
          <w:tcPr>
            <w:tcW w:w="1890" w:type="dxa"/>
            <w:vMerge/>
            <w:tcBorders>
              <w:left w:val="single" w:sz="4" w:space="0" w:color="auto"/>
              <w:right w:val="single" w:sz="4" w:space="0" w:color="auto"/>
            </w:tcBorders>
            <w:shd w:val="clear" w:color="auto" w:fill="B8CCE4" w:themeFill="accent1" w:themeFillTint="66"/>
            <w:noWrap/>
            <w:vAlign w:val="center"/>
          </w:tcPr>
          <w:p w14:paraId="59EB90B4" w14:textId="77777777" w:rsidR="006A7E2D" w:rsidRPr="00C47140" w:rsidRDefault="006A7E2D" w:rsidP="00F36CC6">
            <w:pPr>
              <w:rPr>
                <w:rFonts w:asciiTheme="minorHAnsi" w:eastAsia="SimSun" w:hAnsiTheme="minorHAnsi" w:cs="Arial"/>
                <w:b/>
                <w:bCs/>
                <w:sz w:val="20"/>
                <w:szCs w:val="20"/>
              </w:rPr>
            </w:pPr>
          </w:p>
        </w:tc>
        <w:tc>
          <w:tcPr>
            <w:tcW w:w="1170" w:type="dxa"/>
            <w:vMerge/>
            <w:tcBorders>
              <w:left w:val="single" w:sz="4" w:space="0" w:color="auto"/>
              <w:right w:val="single" w:sz="4" w:space="0" w:color="auto"/>
            </w:tcBorders>
            <w:shd w:val="clear" w:color="auto" w:fill="FFFFFF" w:themeFill="background1"/>
            <w:vAlign w:val="center"/>
          </w:tcPr>
          <w:p w14:paraId="3D1B1F7C" w14:textId="77777777" w:rsidR="006A7E2D" w:rsidRPr="00C47140" w:rsidRDefault="006A7E2D" w:rsidP="00F36CC6">
            <w:pPr>
              <w:rPr>
                <w:rFonts w:asciiTheme="minorHAnsi" w:eastAsia="SimSun" w:hAnsiTheme="minorHAnsi" w:cs="Arial"/>
                <w:b/>
                <w:bCs/>
                <w:sz w:val="20"/>
                <w:szCs w:val="20"/>
              </w:rPr>
            </w:pPr>
          </w:p>
        </w:tc>
        <w:tc>
          <w:tcPr>
            <w:tcW w:w="900" w:type="dxa"/>
            <w:vMerge/>
            <w:tcBorders>
              <w:left w:val="single" w:sz="4" w:space="0" w:color="auto"/>
              <w:right w:val="single" w:sz="4" w:space="0" w:color="auto"/>
            </w:tcBorders>
            <w:shd w:val="clear" w:color="auto" w:fill="FFFFFF" w:themeFill="background1"/>
            <w:vAlign w:val="center"/>
          </w:tcPr>
          <w:p w14:paraId="5493A692" w14:textId="77777777" w:rsidR="006A7E2D" w:rsidRPr="00C47140" w:rsidRDefault="006A7E2D" w:rsidP="00F36CC6">
            <w:pPr>
              <w:rPr>
                <w:rFonts w:asciiTheme="minorHAnsi" w:eastAsia="SimSun" w:hAnsiTheme="minorHAnsi" w:cs="Arial"/>
                <w:b/>
                <w:bCs/>
                <w:sz w:val="20"/>
                <w:szCs w:val="20"/>
              </w:rPr>
            </w:pPr>
          </w:p>
        </w:tc>
        <w:tc>
          <w:tcPr>
            <w:tcW w:w="810" w:type="dxa"/>
            <w:vMerge/>
            <w:tcBorders>
              <w:left w:val="single" w:sz="4" w:space="0" w:color="auto"/>
              <w:right w:val="single" w:sz="4" w:space="0" w:color="auto"/>
            </w:tcBorders>
            <w:shd w:val="clear" w:color="auto" w:fill="FFFFFF" w:themeFill="background1"/>
            <w:vAlign w:val="center"/>
          </w:tcPr>
          <w:p w14:paraId="3F6A16AA" w14:textId="77777777" w:rsidR="006A7E2D" w:rsidRPr="00C47140" w:rsidRDefault="006A7E2D" w:rsidP="00F36CC6">
            <w:pPr>
              <w:rPr>
                <w:rFonts w:asciiTheme="minorHAnsi" w:eastAsia="SimSun" w:hAnsiTheme="minorHAnsi" w:cs="Arial"/>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F4599D" w14:textId="77777777" w:rsidR="006A7E2D" w:rsidRPr="00C47140" w:rsidRDefault="006A7E2D" w:rsidP="00F36CC6">
            <w:pPr>
              <w:rPr>
                <w:rFonts w:asciiTheme="minorHAnsi" w:eastAsia="SimSun" w:hAnsiTheme="minorHAnsi" w:cs="Arial"/>
                <w:sz w:val="20"/>
                <w:szCs w:val="20"/>
              </w:rPr>
            </w:pPr>
            <w:r w:rsidRPr="00C47140">
              <w:rPr>
                <w:rFonts w:asciiTheme="minorHAnsi" w:eastAsia="SimSun" w:hAnsiTheme="minorHAnsi" w:cs="Arial"/>
                <w:sz w:val="20"/>
                <w:szCs w:val="20"/>
              </w:rPr>
              <w:t>75700</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EBE6B" w14:textId="77777777" w:rsidR="006A7E2D" w:rsidRPr="00C47140" w:rsidRDefault="006A7E2D" w:rsidP="00F36CC6">
            <w:pPr>
              <w:rPr>
                <w:rFonts w:asciiTheme="minorHAnsi" w:eastAsia="SimSun" w:hAnsiTheme="minorHAnsi" w:cs="Arial"/>
                <w:sz w:val="20"/>
                <w:szCs w:val="20"/>
              </w:rPr>
            </w:pPr>
            <w:r w:rsidRPr="00C47140">
              <w:rPr>
                <w:rFonts w:asciiTheme="minorHAnsi" w:eastAsia="SimSun" w:hAnsiTheme="minorHAnsi" w:cs="Arial"/>
                <w:sz w:val="20"/>
                <w:szCs w:val="20"/>
              </w:rPr>
              <w:t>workshops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BD54E" w14:textId="77777777" w:rsidR="006A7E2D" w:rsidRPr="00C47140" w:rsidRDefault="006A7E2D" w:rsidP="00C47140">
            <w:pPr>
              <w:jc w:val="right"/>
              <w:rPr>
                <w:rFonts w:ascii="Calibri" w:eastAsia="SimSun" w:hAnsi="Calibri" w:cs="Arial"/>
                <w:bCs/>
                <w:szCs w:val="22"/>
              </w:rPr>
            </w:pPr>
            <w:r w:rsidRPr="00C47140">
              <w:rPr>
                <w:rFonts w:ascii="Calibri" w:eastAsia="SimSun" w:hAnsi="Calibri" w:cs="Arial"/>
                <w:sz w:val="20"/>
                <w:szCs w:val="20"/>
              </w:rPr>
              <w:t>$10,000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2E148" w14:textId="77777777" w:rsidR="006A7E2D" w:rsidRPr="00C47140" w:rsidRDefault="006A7E2D" w:rsidP="00C47140">
            <w:pPr>
              <w:jc w:val="right"/>
              <w:rPr>
                <w:rFonts w:ascii="Calibri" w:eastAsia="SimSun" w:hAnsi="Calibri" w:cs="Arial"/>
                <w:bCs/>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798018" w14:textId="77777777" w:rsidR="006A7E2D" w:rsidRPr="00C47140" w:rsidRDefault="006A7E2D" w:rsidP="00C47140">
            <w:pPr>
              <w:jc w:val="right"/>
              <w:rPr>
                <w:rFonts w:ascii="Calibri" w:eastAsia="SimSun" w:hAnsi="Calibri" w:cs="Arial"/>
                <w:bCs/>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3D2C9" w14:textId="77777777" w:rsidR="006A7E2D" w:rsidRPr="00C47140" w:rsidRDefault="006A7E2D" w:rsidP="00C47140">
            <w:pPr>
              <w:jc w:val="right"/>
              <w:rPr>
                <w:rFonts w:ascii="Calibri" w:eastAsia="SimSun" w:hAnsi="Calibri" w:cs="Arial"/>
                <w:bCs/>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2A6075" w14:textId="77777777" w:rsidR="006A7E2D" w:rsidRPr="00C47140" w:rsidRDefault="006A7E2D" w:rsidP="00C47140">
            <w:pPr>
              <w:jc w:val="right"/>
              <w:rPr>
                <w:rFonts w:ascii="Calibri" w:eastAsia="SimSun" w:hAnsi="Calibri" w:cs="Arial"/>
                <w:bCs/>
                <w:szCs w:val="22"/>
              </w:rPr>
            </w:pPr>
            <w:r w:rsidRPr="00C47140">
              <w:rPr>
                <w:rFonts w:ascii="Calibri" w:eastAsia="SimSun" w:hAnsi="Calibri" w:cs="Arial"/>
                <w:sz w:val="20"/>
                <w:szCs w:val="20"/>
              </w:rPr>
              <w:t>$10,000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BC33082" w14:textId="77777777" w:rsidR="006A7E2D" w:rsidRPr="00C47140" w:rsidRDefault="006A7E2D" w:rsidP="00C47140">
            <w:pPr>
              <w:jc w:val="right"/>
              <w:rPr>
                <w:rFonts w:ascii="Calibri" w:eastAsia="SimSun" w:hAnsi="Calibri" w:cs="Arial"/>
                <w:bCs/>
                <w:szCs w:val="22"/>
              </w:rPr>
            </w:pPr>
            <w:r w:rsidRPr="00C47140">
              <w:rPr>
                <w:rFonts w:ascii="Calibri" w:eastAsia="SimSun" w:hAnsi="Calibri" w:cs="Arial"/>
                <w:bCs/>
                <w:szCs w:val="22"/>
              </w:rPr>
              <w:t>10</w:t>
            </w:r>
          </w:p>
        </w:tc>
      </w:tr>
      <w:tr w:rsidR="006A7E2D" w:rsidRPr="00EA02AB" w14:paraId="214F8FA0" w14:textId="77777777" w:rsidTr="00DD496A">
        <w:trPr>
          <w:cantSplit/>
        </w:trPr>
        <w:tc>
          <w:tcPr>
            <w:tcW w:w="1890" w:type="dxa"/>
            <w:vMerge/>
            <w:tcBorders>
              <w:left w:val="single" w:sz="4" w:space="0" w:color="auto"/>
              <w:bottom w:val="single" w:sz="4" w:space="0" w:color="auto"/>
              <w:right w:val="single" w:sz="4" w:space="0" w:color="auto"/>
            </w:tcBorders>
            <w:shd w:val="clear" w:color="auto" w:fill="B8CCE4" w:themeFill="accent1" w:themeFillTint="66"/>
            <w:noWrap/>
            <w:vAlign w:val="center"/>
          </w:tcPr>
          <w:p w14:paraId="5C5029FD" w14:textId="77777777" w:rsidR="006A7E2D" w:rsidRPr="00C47140" w:rsidRDefault="006A7E2D" w:rsidP="00F36CC6">
            <w:pPr>
              <w:rPr>
                <w:rFonts w:asciiTheme="minorHAnsi" w:eastAsia="SimSun" w:hAnsiTheme="minorHAnsi" w:cs="Arial"/>
                <w:b/>
                <w:bCs/>
                <w:sz w:val="20"/>
                <w:szCs w:val="20"/>
              </w:rPr>
            </w:pPr>
          </w:p>
        </w:tc>
        <w:tc>
          <w:tcPr>
            <w:tcW w:w="1170" w:type="dxa"/>
            <w:vMerge/>
            <w:tcBorders>
              <w:left w:val="single" w:sz="4" w:space="0" w:color="auto"/>
              <w:bottom w:val="single" w:sz="4" w:space="0" w:color="auto"/>
              <w:right w:val="single" w:sz="4" w:space="0" w:color="auto"/>
            </w:tcBorders>
            <w:shd w:val="clear" w:color="auto" w:fill="FFFFFF" w:themeFill="background1"/>
            <w:vAlign w:val="center"/>
          </w:tcPr>
          <w:p w14:paraId="0A67B710" w14:textId="77777777" w:rsidR="006A7E2D" w:rsidRPr="00C47140" w:rsidRDefault="006A7E2D" w:rsidP="00F36CC6">
            <w:pPr>
              <w:rPr>
                <w:rFonts w:asciiTheme="minorHAnsi" w:eastAsia="SimSun" w:hAnsiTheme="minorHAnsi" w:cs="Arial"/>
                <w:b/>
                <w:bCs/>
                <w:sz w:val="20"/>
                <w:szCs w:val="20"/>
              </w:rPr>
            </w:pPr>
          </w:p>
        </w:tc>
        <w:tc>
          <w:tcPr>
            <w:tcW w:w="900" w:type="dxa"/>
            <w:vMerge/>
            <w:tcBorders>
              <w:left w:val="single" w:sz="4" w:space="0" w:color="auto"/>
              <w:bottom w:val="single" w:sz="4" w:space="0" w:color="auto"/>
              <w:right w:val="single" w:sz="4" w:space="0" w:color="auto"/>
            </w:tcBorders>
            <w:shd w:val="clear" w:color="auto" w:fill="FFFFFF" w:themeFill="background1"/>
            <w:vAlign w:val="center"/>
          </w:tcPr>
          <w:p w14:paraId="47E6A6B8" w14:textId="77777777" w:rsidR="006A7E2D" w:rsidRPr="00C47140" w:rsidRDefault="006A7E2D" w:rsidP="00F36CC6">
            <w:pPr>
              <w:rPr>
                <w:rFonts w:asciiTheme="minorHAnsi" w:eastAsia="SimSun" w:hAnsiTheme="minorHAnsi" w:cs="Arial"/>
                <w:b/>
                <w:bCs/>
                <w:sz w:val="20"/>
                <w:szCs w:val="20"/>
              </w:rPr>
            </w:pPr>
          </w:p>
        </w:tc>
        <w:tc>
          <w:tcPr>
            <w:tcW w:w="810" w:type="dxa"/>
            <w:vMerge/>
            <w:tcBorders>
              <w:left w:val="single" w:sz="4" w:space="0" w:color="auto"/>
              <w:bottom w:val="single" w:sz="4" w:space="0" w:color="auto"/>
              <w:right w:val="single" w:sz="4" w:space="0" w:color="auto"/>
            </w:tcBorders>
            <w:shd w:val="clear" w:color="auto" w:fill="FFFFFF" w:themeFill="background1"/>
            <w:vAlign w:val="center"/>
          </w:tcPr>
          <w:p w14:paraId="7696CCBD" w14:textId="77777777" w:rsidR="006A7E2D" w:rsidRPr="00C47140" w:rsidRDefault="006A7E2D" w:rsidP="00F36CC6">
            <w:pPr>
              <w:rPr>
                <w:rFonts w:asciiTheme="minorHAnsi" w:eastAsia="SimSun" w:hAnsiTheme="minorHAnsi" w:cs="Arial"/>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12395E15" w14:textId="77777777" w:rsidR="006A7E2D" w:rsidRPr="00DD496A" w:rsidRDefault="006A7E2D" w:rsidP="00F36CC6">
            <w:pPr>
              <w:rPr>
                <w:rFonts w:asciiTheme="minorHAnsi" w:eastAsia="SimSun" w:hAnsiTheme="minorHAnsi" w:cs="Arial"/>
                <w:b/>
                <w:bCs/>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DDB0300" w14:textId="77777777" w:rsidR="006A7E2D" w:rsidRPr="00DD496A" w:rsidRDefault="006A7E2D" w:rsidP="00F36CC6">
            <w:pPr>
              <w:rPr>
                <w:rFonts w:asciiTheme="minorHAnsi" w:eastAsia="SimSun" w:hAnsiTheme="minorHAnsi" w:cs="Arial"/>
                <w:b/>
                <w:sz w:val="20"/>
                <w:szCs w:val="20"/>
              </w:rPr>
            </w:pPr>
            <w:r w:rsidRPr="00DD496A">
              <w:rPr>
                <w:rFonts w:asciiTheme="minorHAnsi" w:eastAsia="SimSun" w:hAnsiTheme="minorHAnsi" w:cs="Arial"/>
                <w:b/>
                <w:sz w:val="20"/>
                <w:szCs w:val="20"/>
              </w:rPr>
              <w:t>Total Outcome 8</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60EF9C2" w14:textId="77777777" w:rsidR="006A7E2D" w:rsidRPr="00DD496A" w:rsidRDefault="006A7E2D" w:rsidP="00C47140">
            <w:pPr>
              <w:jc w:val="right"/>
              <w:rPr>
                <w:rFonts w:ascii="Calibri" w:eastAsia="SimSun" w:hAnsi="Calibri" w:cs="Arial"/>
                <w:b/>
                <w:sz w:val="20"/>
                <w:szCs w:val="20"/>
              </w:rPr>
            </w:pPr>
            <w:r w:rsidRPr="00DD496A">
              <w:rPr>
                <w:rFonts w:ascii="Calibri" w:eastAsia="SimSun" w:hAnsi="Calibri" w:cs="Arial"/>
                <w:b/>
                <w:sz w:val="20"/>
                <w:szCs w:val="20"/>
              </w:rPr>
              <w:t>$300,000</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7904A63" w14:textId="77777777" w:rsidR="006A7E2D" w:rsidRPr="00DD496A" w:rsidRDefault="006A7E2D" w:rsidP="00C47140">
            <w:pPr>
              <w:jc w:val="right"/>
              <w:rPr>
                <w:rFonts w:ascii="Calibri" w:eastAsia="SimSun" w:hAnsi="Calibri" w:cs="Arial"/>
                <w:b/>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58299AC" w14:textId="77777777" w:rsidR="006A7E2D" w:rsidRPr="00DD496A" w:rsidRDefault="006A7E2D" w:rsidP="00C47140">
            <w:pPr>
              <w:jc w:val="right"/>
              <w:rPr>
                <w:rFonts w:ascii="Calibri" w:eastAsia="SimSun" w:hAnsi="Calibri" w:cs="Arial"/>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E4E2FEF" w14:textId="77777777" w:rsidR="006A7E2D" w:rsidRPr="00DD496A" w:rsidRDefault="006A7E2D" w:rsidP="00C47140">
            <w:pPr>
              <w:jc w:val="right"/>
              <w:rPr>
                <w:rFonts w:ascii="Calibri" w:eastAsia="SimSun" w:hAnsi="Calibri" w:cs="Arial"/>
                <w:b/>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68918C22" w14:textId="77777777" w:rsidR="006A7E2D" w:rsidRPr="00DD496A" w:rsidRDefault="006A7E2D" w:rsidP="00C47140">
            <w:pPr>
              <w:jc w:val="right"/>
              <w:rPr>
                <w:rFonts w:ascii="Calibri" w:eastAsia="SimSun" w:hAnsi="Calibri" w:cs="Arial"/>
                <w:b/>
                <w:sz w:val="20"/>
                <w:szCs w:val="20"/>
              </w:rPr>
            </w:pPr>
            <w:r w:rsidRPr="00DD496A">
              <w:rPr>
                <w:rFonts w:ascii="Calibri" w:eastAsia="SimSun" w:hAnsi="Calibri" w:cs="Arial"/>
                <w:b/>
                <w:sz w:val="20"/>
                <w:szCs w:val="20"/>
              </w:rPr>
              <w:t>$300,000</w:t>
            </w:r>
          </w:p>
        </w:tc>
        <w:tc>
          <w:tcPr>
            <w:tcW w:w="8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B9E9EA" w14:textId="77777777" w:rsidR="006A7E2D" w:rsidRPr="00DD496A" w:rsidRDefault="006A7E2D" w:rsidP="00C47140">
            <w:pPr>
              <w:jc w:val="right"/>
              <w:rPr>
                <w:rFonts w:ascii="Calibri" w:eastAsia="SimSun" w:hAnsi="Calibri" w:cs="Arial"/>
                <w:b/>
                <w:bCs/>
                <w:sz w:val="20"/>
                <w:szCs w:val="20"/>
              </w:rPr>
            </w:pPr>
          </w:p>
        </w:tc>
      </w:tr>
      <w:tr w:rsidR="002F07EB" w:rsidRPr="00EA02AB" w14:paraId="15797D41" w14:textId="77777777" w:rsidTr="00DD496A">
        <w:trPr>
          <w:cantSplit/>
        </w:trPr>
        <w:tc>
          <w:tcPr>
            <w:tcW w:w="1890" w:type="dxa"/>
            <w:vMerge w:val="restart"/>
            <w:tcBorders>
              <w:top w:val="single" w:sz="4" w:space="0" w:color="auto"/>
              <w:left w:val="single" w:sz="4" w:space="0" w:color="auto"/>
              <w:right w:val="single" w:sz="4" w:space="0" w:color="auto"/>
            </w:tcBorders>
            <w:shd w:val="clear" w:color="auto" w:fill="B8CCE4" w:themeFill="accent1" w:themeFillTint="66"/>
            <w:noWrap/>
            <w:vAlign w:val="center"/>
          </w:tcPr>
          <w:p w14:paraId="0445A9E5" w14:textId="77777777" w:rsidR="002F07EB" w:rsidRPr="00C47140" w:rsidRDefault="002F07EB" w:rsidP="00F36CC6">
            <w:pPr>
              <w:rPr>
                <w:rFonts w:asciiTheme="minorHAnsi" w:eastAsia="SimSun" w:hAnsiTheme="minorHAnsi" w:cs="Arial"/>
                <w:b/>
                <w:bCs/>
                <w:caps/>
                <w:sz w:val="20"/>
                <w:szCs w:val="20"/>
              </w:rPr>
            </w:pPr>
            <w:r w:rsidRPr="00C47140">
              <w:rPr>
                <w:rFonts w:asciiTheme="minorHAnsi" w:eastAsia="SimSun" w:hAnsiTheme="minorHAnsi" w:cs="Arial"/>
                <w:b/>
                <w:bCs/>
                <w:caps/>
                <w:sz w:val="20"/>
                <w:szCs w:val="20"/>
              </w:rPr>
              <w:t>outcome9:</w:t>
            </w:r>
          </w:p>
          <w:p w14:paraId="7F937594" w14:textId="77777777" w:rsidR="002F07EB" w:rsidRPr="00DD496A" w:rsidRDefault="002F07EB" w:rsidP="00F36CC6">
            <w:pPr>
              <w:rPr>
                <w:rFonts w:asciiTheme="minorHAnsi" w:eastAsia="SimSun" w:hAnsiTheme="minorHAnsi" w:cs="Arial"/>
                <w:bCs/>
                <w:sz w:val="20"/>
                <w:szCs w:val="20"/>
              </w:rPr>
            </w:pPr>
            <w:r w:rsidRPr="00DD496A">
              <w:rPr>
                <w:rFonts w:asciiTheme="minorHAnsi" w:eastAsia="SimSun" w:hAnsiTheme="minorHAnsi" w:cs="Arial"/>
                <w:bCs/>
                <w:sz w:val="20"/>
                <w:szCs w:val="20"/>
              </w:rPr>
              <w:t xml:space="preserve">MONITORING, </w:t>
            </w:r>
            <w:r w:rsidRPr="00DD496A">
              <w:rPr>
                <w:rFonts w:asciiTheme="minorHAnsi" w:eastAsia="SimSun" w:hAnsiTheme="minorHAnsi" w:cs="Arial"/>
                <w:bCs/>
                <w:sz w:val="20"/>
                <w:szCs w:val="20"/>
              </w:rPr>
              <w:lastRenderedPageBreak/>
              <w:t>&amp;EVALUATION</w:t>
            </w:r>
          </w:p>
        </w:tc>
        <w:tc>
          <w:tcPr>
            <w:tcW w:w="1170" w:type="dxa"/>
            <w:vMerge w:val="restart"/>
            <w:tcBorders>
              <w:top w:val="single" w:sz="4" w:space="0" w:color="auto"/>
              <w:left w:val="single" w:sz="4" w:space="0" w:color="auto"/>
              <w:right w:val="single" w:sz="4" w:space="0" w:color="auto"/>
            </w:tcBorders>
            <w:shd w:val="clear" w:color="auto" w:fill="FFFFFF" w:themeFill="background1"/>
            <w:vAlign w:val="center"/>
          </w:tcPr>
          <w:p w14:paraId="5712A23B" w14:textId="77777777" w:rsidR="002F07EB" w:rsidRPr="00C47140" w:rsidRDefault="002F07EB" w:rsidP="00F36CC6">
            <w:pPr>
              <w:rPr>
                <w:rFonts w:asciiTheme="minorHAnsi" w:eastAsia="SimSun" w:hAnsiTheme="minorHAnsi" w:cs="Arial"/>
                <w:b/>
                <w:bCs/>
                <w:sz w:val="20"/>
                <w:szCs w:val="20"/>
              </w:rPr>
            </w:pPr>
          </w:p>
        </w:tc>
        <w:tc>
          <w:tcPr>
            <w:tcW w:w="900" w:type="dxa"/>
            <w:vMerge w:val="restart"/>
            <w:tcBorders>
              <w:top w:val="single" w:sz="4" w:space="0" w:color="auto"/>
              <w:left w:val="single" w:sz="4" w:space="0" w:color="auto"/>
              <w:right w:val="single" w:sz="4" w:space="0" w:color="auto"/>
            </w:tcBorders>
            <w:shd w:val="clear" w:color="auto" w:fill="FFFFFF" w:themeFill="background1"/>
            <w:vAlign w:val="center"/>
          </w:tcPr>
          <w:p w14:paraId="00E687D5" w14:textId="77777777" w:rsidR="002F07EB" w:rsidRPr="00C47140" w:rsidRDefault="002F07EB" w:rsidP="00F36CC6">
            <w:pPr>
              <w:rPr>
                <w:rFonts w:asciiTheme="minorHAnsi" w:eastAsia="SimSun" w:hAnsiTheme="minorHAnsi" w:cs="Arial"/>
                <w:b/>
                <w:bCs/>
                <w:sz w:val="20"/>
                <w:szCs w:val="20"/>
              </w:rPr>
            </w:pPr>
          </w:p>
        </w:tc>
        <w:tc>
          <w:tcPr>
            <w:tcW w:w="810" w:type="dxa"/>
            <w:vMerge w:val="restart"/>
            <w:tcBorders>
              <w:top w:val="single" w:sz="4" w:space="0" w:color="auto"/>
              <w:left w:val="single" w:sz="4" w:space="0" w:color="auto"/>
              <w:right w:val="single" w:sz="4" w:space="0" w:color="auto"/>
            </w:tcBorders>
            <w:shd w:val="clear" w:color="auto" w:fill="FFFFFF" w:themeFill="background1"/>
            <w:vAlign w:val="center"/>
          </w:tcPr>
          <w:p w14:paraId="26F5940D" w14:textId="77777777" w:rsidR="002F07EB" w:rsidRPr="00C47140" w:rsidRDefault="002F07EB" w:rsidP="00F36CC6">
            <w:pPr>
              <w:rPr>
                <w:rFonts w:asciiTheme="minorHAnsi" w:eastAsia="SimSun" w:hAnsiTheme="minorHAnsi" w:cs="Arial"/>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3D8DDE" w14:textId="77777777" w:rsidR="000E35A3" w:rsidRPr="00C47140" w:rsidRDefault="000E35A3" w:rsidP="000E35A3">
            <w:pPr>
              <w:pStyle w:val="Default"/>
              <w:jc w:val="both"/>
              <w:rPr>
                <w:rFonts w:asciiTheme="minorHAnsi" w:hAnsiTheme="minorHAnsi"/>
                <w:sz w:val="20"/>
                <w:szCs w:val="20"/>
              </w:rPr>
            </w:pPr>
            <w:r w:rsidRPr="00C47140">
              <w:rPr>
                <w:rFonts w:asciiTheme="minorHAnsi" w:eastAsia="SimSun" w:hAnsiTheme="minorHAnsi"/>
                <w:color w:val="auto"/>
                <w:sz w:val="20"/>
                <w:szCs w:val="20"/>
                <w:lang w:val="en-GB" w:eastAsia="en-US"/>
              </w:rPr>
              <w:t>74100</w:t>
            </w:r>
          </w:p>
          <w:p w14:paraId="72784624" w14:textId="77777777" w:rsidR="002F07EB" w:rsidRPr="00C47140" w:rsidRDefault="002F07EB" w:rsidP="00F36CC6">
            <w:pPr>
              <w:rPr>
                <w:rFonts w:asciiTheme="minorHAnsi" w:eastAsia="SimSun" w:hAnsiTheme="minorHAnsi" w:cs="Arial"/>
                <w:b/>
                <w:bCs/>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7B5FD"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Professional Services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D5566" w14:textId="77777777" w:rsidR="002F07EB" w:rsidRPr="00C47140" w:rsidRDefault="002F07EB" w:rsidP="00C47140">
            <w:pPr>
              <w:jc w:val="right"/>
              <w:rPr>
                <w:rFonts w:ascii="Calibri" w:eastAsia="SimSun" w:hAnsi="Calibr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1DD29" w14:textId="77777777" w:rsidR="002F07EB" w:rsidRPr="00C47140" w:rsidRDefault="002F07EB" w:rsidP="00C47140">
            <w:pPr>
              <w:jc w:val="right"/>
              <w:rPr>
                <w:rFonts w:ascii="Calibri" w:eastAsia="SimSun" w:hAnsi="Calibr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E1CBA"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$10,000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0D333" w14:textId="77777777" w:rsidR="002F07EB" w:rsidRPr="00C47140" w:rsidRDefault="002F07EB" w:rsidP="00C47140">
            <w:pPr>
              <w:jc w:val="right"/>
              <w:rPr>
                <w:rFonts w:ascii="Calibri" w:eastAsia="SimSun" w:hAnsi="Calibr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233E3E"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$10,000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617ADF5" w14:textId="77777777" w:rsidR="002F07EB" w:rsidRPr="00C47140" w:rsidRDefault="00F36CC6" w:rsidP="00C47140">
            <w:pPr>
              <w:jc w:val="right"/>
              <w:rPr>
                <w:rFonts w:ascii="Calibri" w:eastAsia="SimSun" w:hAnsi="Calibri" w:cs="Arial"/>
                <w:bCs/>
                <w:szCs w:val="22"/>
              </w:rPr>
            </w:pPr>
            <w:r w:rsidRPr="00C47140">
              <w:rPr>
                <w:rFonts w:ascii="Calibri" w:eastAsia="SimSun" w:hAnsi="Calibri" w:cs="Arial"/>
                <w:bCs/>
                <w:szCs w:val="22"/>
              </w:rPr>
              <w:t>8</w:t>
            </w:r>
          </w:p>
        </w:tc>
      </w:tr>
      <w:tr w:rsidR="00DD496A" w:rsidRPr="00EA02AB" w14:paraId="45DB3A6D" w14:textId="77777777" w:rsidTr="00DD496A">
        <w:trPr>
          <w:cantSplit/>
        </w:trPr>
        <w:tc>
          <w:tcPr>
            <w:tcW w:w="1890" w:type="dxa"/>
            <w:vMerge/>
            <w:tcBorders>
              <w:left w:val="single" w:sz="4" w:space="0" w:color="auto"/>
              <w:bottom w:val="single" w:sz="4" w:space="0" w:color="auto"/>
              <w:right w:val="single" w:sz="4" w:space="0" w:color="auto"/>
            </w:tcBorders>
            <w:shd w:val="clear" w:color="auto" w:fill="B8CCE4" w:themeFill="accent1" w:themeFillTint="66"/>
            <w:noWrap/>
            <w:vAlign w:val="center"/>
          </w:tcPr>
          <w:p w14:paraId="70C6D3A4" w14:textId="77777777" w:rsidR="002F07EB" w:rsidRPr="00C47140" w:rsidRDefault="002F07EB" w:rsidP="00F36CC6">
            <w:pPr>
              <w:rPr>
                <w:rFonts w:asciiTheme="minorHAnsi" w:eastAsia="SimSun" w:hAnsiTheme="minorHAnsi" w:cs="Arial"/>
                <w:b/>
                <w:bCs/>
                <w:sz w:val="20"/>
                <w:szCs w:val="20"/>
              </w:rPr>
            </w:pPr>
          </w:p>
        </w:tc>
        <w:tc>
          <w:tcPr>
            <w:tcW w:w="1170" w:type="dxa"/>
            <w:vMerge/>
            <w:tcBorders>
              <w:left w:val="single" w:sz="4" w:space="0" w:color="auto"/>
              <w:bottom w:val="single" w:sz="4" w:space="0" w:color="auto"/>
              <w:right w:val="single" w:sz="4" w:space="0" w:color="auto"/>
            </w:tcBorders>
            <w:shd w:val="clear" w:color="auto" w:fill="FFFFFF" w:themeFill="background1"/>
            <w:vAlign w:val="center"/>
          </w:tcPr>
          <w:p w14:paraId="16B24127" w14:textId="77777777" w:rsidR="002F07EB" w:rsidRPr="00C47140" w:rsidRDefault="002F07EB" w:rsidP="00F36CC6">
            <w:pPr>
              <w:rPr>
                <w:rFonts w:asciiTheme="minorHAnsi" w:eastAsia="SimSun" w:hAnsiTheme="minorHAnsi" w:cs="Arial"/>
                <w:b/>
                <w:bCs/>
                <w:sz w:val="20"/>
                <w:szCs w:val="20"/>
              </w:rPr>
            </w:pPr>
          </w:p>
        </w:tc>
        <w:tc>
          <w:tcPr>
            <w:tcW w:w="900" w:type="dxa"/>
            <w:vMerge/>
            <w:tcBorders>
              <w:left w:val="single" w:sz="4" w:space="0" w:color="auto"/>
              <w:bottom w:val="single" w:sz="4" w:space="0" w:color="auto"/>
              <w:right w:val="single" w:sz="4" w:space="0" w:color="auto"/>
            </w:tcBorders>
            <w:shd w:val="clear" w:color="auto" w:fill="FFFFFF" w:themeFill="background1"/>
            <w:vAlign w:val="center"/>
          </w:tcPr>
          <w:p w14:paraId="4F7A3156" w14:textId="77777777" w:rsidR="002F07EB" w:rsidRPr="00C47140" w:rsidRDefault="002F07EB" w:rsidP="00F36CC6">
            <w:pPr>
              <w:rPr>
                <w:rFonts w:asciiTheme="minorHAnsi" w:eastAsia="SimSun" w:hAnsiTheme="minorHAnsi" w:cs="Arial"/>
                <w:b/>
                <w:bCs/>
                <w:sz w:val="20"/>
                <w:szCs w:val="20"/>
              </w:rPr>
            </w:pPr>
          </w:p>
        </w:tc>
        <w:tc>
          <w:tcPr>
            <w:tcW w:w="810" w:type="dxa"/>
            <w:vMerge/>
            <w:tcBorders>
              <w:left w:val="single" w:sz="4" w:space="0" w:color="auto"/>
              <w:bottom w:val="single" w:sz="4" w:space="0" w:color="auto"/>
              <w:right w:val="single" w:sz="4" w:space="0" w:color="auto"/>
            </w:tcBorders>
            <w:shd w:val="clear" w:color="auto" w:fill="FFFFFF" w:themeFill="background1"/>
            <w:vAlign w:val="center"/>
          </w:tcPr>
          <w:p w14:paraId="1DC3849D" w14:textId="77777777" w:rsidR="002F07EB" w:rsidRPr="00C47140" w:rsidRDefault="002F07EB" w:rsidP="00F36CC6">
            <w:pPr>
              <w:rPr>
                <w:rFonts w:asciiTheme="minorHAnsi" w:eastAsia="SimSun" w:hAnsiTheme="minorHAnsi" w:cs="Arial"/>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70C342BD" w14:textId="77777777" w:rsidR="002F07EB" w:rsidRPr="00DD496A" w:rsidRDefault="002F07EB" w:rsidP="00F36CC6">
            <w:pPr>
              <w:rPr>
                <w:rFonts w:asciiTheme="minorHAnsi" w:eastAsia="SimSun" w:hAnsiTheme="minorHAnsi" w:cs="Arial"/>
                <w:b/>
                <w:bCs/>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DE44659" w14:textId="77777777" w:rsidR="002F07EB" w:rsidRPr="00DD496A" w:rsidRDefault="002F07EB" w:rsidP="00F36CC6">
            <w:pPr>
              <w:rPr>
                <w:rFonts w:asciiTheme="minorHAnsi" w:eastAsia="SimSun" w:hAnsiTheme="minorHAnsi" w:cs="Arial"/>
                <w:b/>
                <w:bCs/>
                <w:sz w:val="20"/>
                <w:szCs w:val="20"/>
              </w:rPr>
            </w:pPr>
            <w:r w:rsidRPr="00DD496A">
              <w:rPr>
                <w:rFonts w:asciiTheme="minorHAnsi" w:eastAsia="SimSun" w:hAnsiTheme="minorHAnsi" w:cs="Arial"/>
                <w:b/>
                <w:bCs/>
                <w:sz w:val="20"/>
                <w:szCs w:val="20"/>
              </w:rPr>
              <w:t>Total Outcome 9</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96B7736" w14:textId="77777777" w:rsidR="002F07EB" w:rsidRPr="00DD496A" w:rsidRDefault="002F07EB" w:rsidP="00C47140">
            <w:pPr>
              <w:jc w:val="right"/>
              <w:rPr>
                <w:rFonts w:ascii="Calibri" w:eastAsia="SimSun" w:hAnsi="Calibri" w:cs="Arial"/>
                <w:b/>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AC912E7" w14:textId="77777777" w:rsidR="002F07EB" w:rsidRPr="00DD496A" w:rsidRDefault="002F07EB" w:rsidP="00C47140">
            <w:pPr>
              <w:jc w:val="right"/>
              <w:rPr>
                <w:rFonts w:ascii="Calibri" w:eastAsia="SimSun" w:hAnsi="Calibri" w:cs="Arial"/>
                <w:b/>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EE72247" w14:textId="77777777" w:rsidR="002F07EB" w:rsidRPr="00DD496A" w:rsidRDefault="002F07EB" w:rsidP="00C47140">
            <w:pPr>
              <w:jc w:val="right"/>
              <w:rPr>
                <w:rFonts w:ascii="Calibri" w:eastAsia="SimSun" w:hAnsi="Calibri" w:cs="Arial"/>
                <w:b/>
                <w:sz w:val="20"/>
                <w:szCs w:val="20"/>
              </w:rPr>
            </w:pPr>
            <w:r w:rsidRPr="00DD496A">
              <w:rPr>
                <w:rFonts w:ascii="Calibri" w:eastAsia="SimSun" w:hAnsi="Calibri" w:cs="Arial"/>
                <w:b/>
                <w:sz w:val="20"/>
                <w:szCs w:val="20"/>
              </w:rPr>
              <w:t>$10,000</w:t>
            </w: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1AC918" w14:textId="77777777" w:rsidR="002F07EB" w:rsidRPr="00DD496A" w:rsidRDefault="002F07EB" w:rsidP="00C47140">
            <w:pPr>
              <w:jc w:val="right"/>
              <w:rPr>
                <w:rFonts w:ascii="Calibri" w:eastAsia="SimSun" w:hAnsi="Calibri" w:cs="Arial"/>
                <w:b/>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22A18C9D" w14:textId="77777777" w:rsidR="002F07EB" w:rsidRPr="00DD496A" w:rsidRDefault="002F07EB" w:rsidP="00C47140">
            <w:pPr>
              <w:jc w:val="right"/>
              <w:rPr>
                <w:rFonts w:ascii="Calibri" w:eastAsia="SimSun" w:hAnsi="Calibri" w:cs="Arial"/>
                <w:b/>
                <w:sz w:val="20"/>
                <w:szCs w:val="20"/>
              </w:rPr>
            </w:pPr>
            <w:r w:rsidRPr="00DD496A">
              <w:rPr>
                <w:rFonts w:ascii="Calibri" w:eastAsia="SimSun" w:hAnsi="Calibri" w:cs="Arial"/>
                <w:b/>
                <w:sz w:val="20"/>
                <w:szCs w:val="20"/>
              </w:rPr>
              <w:t>$10,000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A9C3648" w14:textId="77777777" w:rsidR="002F07EB" w:rsidRPr="00C47140" w:rsidRDefault="002F07EB" w:rsidP="00C47140">
            <w:pPr>
              <w:jc w:val="right"/>
              <w:rPr>
                <w:rFonts w:ascii="Calibri" w:eastAsia="SimSun" w:hAnsi="Calibri" w:cs="Arial"/>
                <w:bCs/>
                <w:szCs w:val="22"/>
              </w:rPr>
            </w:pPr>
          </w:p>
        </w:tc>
      </w:tr>
      <w:tr w:rsidR="002F07EB" w:rsidRPr="00EA02AB" w14:paraId="39D7E1A5" w14:textId="77777777" w:rsidTr="00DD496A">
        <w:trPr>
          <w:cantSplit/>
        </w:trPr>
        <w:tc>
          <w:tcPr>
            <w:tcW w:w="1890" w:type="dxa"/>
            <w:vMerge w:val="restart"/>
            <w:tcBorders>
              <w:top w:val="single" w:sz="4" w:space="0" w:color="auto"/>
              <w:left w:val="single" w:sz="4" w:space="0" w:color="auto"/>
              <w:right w:val="single" w:sz="4" w:space="0" w:color="auto"/>
            </w:tcBorders>
            <w:shd w:val="clear" w:color="auto" w:fill="B8CCE4" w:themeFill="accent1" w:themeFillTint="66"/>
            <w:noWrap/>
            <w:vAlign w:val="center"/>
          </w:tcPr>
          <w:p w14:paraId="065D5260" w14:textId="77777777" w:rsidR="002F07EB" w:rsidRPr="00C47140" w:rsidRDefault="002F07EB" w:rsidP="00F36CC6">
            <w:pPr>
              <w:rPr>
                <w:rFonts w:asciiTheme="minorHAnsi" w:eastAsia="SimSun" w:hAnsiTheme="minorHAnsi" w:cs="Arial"/>
                <w:b/>
                <w:bCs/>
                <w:sz w:val="20"/>
                <w:szCs w:val="20"/>
              </w:rPr>
            </w:pPr>
            <w:r w:rsidRPr="00C47140">
              <w:rPr>
                <w:rFonts w:asciiTheme="minorHAnsi" w:eastAsia="SimSun" w:hAnsiTheme="minorHAnsi" w:cs="Arial"/>
                <w:b/>
                <w:bCs/>
                <w:sz w:val="20"/>
                <w:szCs w:val="20"/>
              </w:rPr>
              <w:lastRenderedPageBreak/>
              <w:t>PROJECT MANAGEMENT</w:t>
            </w:r>
          </w:p>
        </w:tc>
        <w:tc>
          <w:tcPr>
            <w:tcW w:w="1170" w:type="dxa"/>
            <w:vMerge w:val="restart"/>
            <w:tcBorders>
              <w:top w:val="single" w:sz="4" w:space="0" w:color="auto"/>
              <w:left w:val="single" w:sz="4" w:space="0" w:color="auto"/>
              <w:right w:val="single" w:sz="4" w:space="0" w:color="auto"/>
            </w:tcBorders>
            <w:shd w:val="clear" w:color="auto" w:fill="FFFFFF" w:themeFill="background1"/>
            <w:vAlign w:val="center"/>
          </w:tcPr>
          <w:p w14:paraId="452DDA22" w14:textId="77777777" w:rsidR="002F07EB" w:rsidRPr="00C47140" w:rsidRDefault="00C47140" w:rsidP="00F36CC6">
            <w:pPr>
              <w:rPr>
                <w:rFonts w:asciiTheme="minorHAnsi" w:eastAsia="SimSun" w:hAnsiTheme="minorHAnsi" w:cs="Arial"/>
                <w:b/>
                <w:bCs/>
                <w:sz w:val="20"/>
                <w:szCs w:val="20"/>
              </w:rPr>
            </w:pPr>
            <w:r>
              <w:rPr>
                <w:rFonts w:asciiTheme="minorHAnsi" w:eastAsia="SimSun" w:hAnsiTheme="minorHAnsi" w:cs="Arial"/>
                <w:b/>
                <w:bCs/>
                <w:sz w:val="20"/>
                <w:szCs w:val="20"/>
              </w:rPr>
              <w:t>DMS</w:t>
            </w:r>
          </w:p>
        </w:tc>
        <w:tc>
          <w:tcPr>
            <w:tcW w:w="900" w:type="dxa"/>
            <w:vMerge w:val="restart"/>
            <w:tcBorders>
              <w:top w:val="single" w:sz="4" w:space="0" w:color="auto"/>
              <w:left w:val="single" w:sz="4" w:space="0" w:color="auto"/>
              <w:right w:val="single" w:sz="4" w:space="0" w:color="auto"/>
            </w:tcBorders>
            <w:shd w:val="clear" w:color="auto" w:fill="FFFFFF" w:themeFill="background1"/>
            <w:vAlign w:val="center"/>
          </w:tcPr>
          <w:p w14:paraId="0B16191B" w14:textId="77777777" w:rsidR="002F07EB" w:rsidRPr="00C47140" w:rsidRDefault="002F07EB" w:rsidP="00F36CC6">
            <w:pPr>
              <w:rPr>
                <w:rFonts w:asciiTheme="minorHAnsi" w:eastAsia="SimSun" w:hAnsiTheme="minorHAnsi" w:cs="Arial"/>
                <w:b/>
                <w:bCs/>
                <w:sz w:val="20"/>
                <w:szCs w:val="20"/>
              </w:rPr>
            </w:pPr>
          </w:p>
          <w:p w14:paraId="69CDD09C" w14:textId="77777777" w:rsidR="002F07EB" w:rsidRPr="00C47140" w:rsidRDefault="002F07EB" w:rsidP="00F36CC6">
            <w:pPr>
              <w:rPr>
                <w:rFonts w:asciiTheme="minorHAnsi" w:eastAsia="SimSun" w:hAnsiTheme="minorHAnsi" w:cs="Arial"/>
                <w:b/>
                <w:bCs/>
                <w:sz w:val="20"/>
                <w:szCs w:val="20"/>
              </w:rPr>
            </w:pPr>
            <w:r w:rsidRPr="00C47140">
              <w:rPr>
                <w:rFonts w:asciiTheme="minorHAnsi" w:eastAsia="SimSun" w:hAnsiTheme="minorHAnsi" w:cs="Arial"/>
                <w:b/>
                <w:bCs/>
                <w:sz w:val="20"/>
                <w:szCs w:val="20"/>
              </w:rPr>
              <w:t>62000</w:t>
            </w:r>
          </w:p>
          <w:p w14:paraId="17C8EC88" w14:textId="77777777" w:rsidR="002F07EB" w:rsidRPr="00C47140" w:rsidRDefault="002F07EB" w:rsidP="00F36CC6">
            <w:pPr>
              <w:rPr>
                <w:rFonts w:asciiTheme="minorHAnsi" w:eastAsia="SimSun" w:hAnsiTheme="minorHAnsi" w:cs="Arial"/>
                <w:b/>
                <w:bCs/>
                <w:sz w:val="20"/>
                <w:szCs w:val="20"/>
              </w:rPr>
            </w:pPr>
          </w:p>
        </w:tc>
        <w:tc>
          <w:tcPr>
            <w:tcW w:w="810" w:type="dxa"/>
            <w:vMerge w:val="restart"/>
            <w:tcBorders>
              <w:top w:val="single" w:sz="4" w:space="0" w:color="auto"/>
              <w:left w:val="single" w:sz="4" w:space="0" w:color="auto"/>
              <w:right w:val="single" w:sz="4" w:space="0" w:color="auto"/>
            </w:tcBorders>
            <w:shd w:val="clear" w:color="auto" w:fill="FFFFFF" w:themeFill="background1"/>
            <w:vAlign w:val="center"/>
          </w:tcPr>
          <w:p w14:paraId="1226DA8D" w14:textId="77777777" w:rsidR="002F07EB" w:rsidRPr="00C47140" w:rsidRDefault="002F07EB" w:rsidP="00F36CC6">
            <w:pPr>
              <w:rPr>
                <w:rFonts w:asciiTheme="minorHAnsi" w:eastAsia="SimSun" w:hAnsiTheme="minorHAnsi" w:cs="Arial"/>
                <w:b/>
                <w:bCs/>
                <w:sz w:val="20"/>
                <w:szCs w:val="20"/>
              </w:rPr>
            </w:pPr>
          </w:p>
          <w:p w14:paraId="779B0F16" w14:textId="77777777" w:rsidR="002F07EB" w:rsidRPr="00C47140" w:rsidRDefault="002F07EB" w:rsidP="00F36CC6">
            <w:pPr>
              <w:rPr>
                <w:rFonts w:asciiTheme="minorHAnsi" w:eastAsia="SimSun" w:hAnsiTheme="minorHAnsi" w:cs="Arial"/>
                <w:b/>
                <w:bCs/>
                <w:sz w:val="20"/>
                <w:szCs w:val="20"/>
              </w:rPr>
            </w:pPr>
          </w:p>
          <w:p w14:paraId="129EC438" w14:textId="77777777" w:rsidR="002F07EB" w:rsidRPr="00C47140" w:rsidRDefault="002F07EB" w:rsidP="00F36CC6">
            <w:pPr>
              <w:rPr>
                <w:rFonts w:asciiTheme="minorHAnsi" w:eastAsia="SimSun" w:hAnsiTheme="minorHAnsi" w:cs="Arial"/>
                <w:b/>
                <w:bCs/>
                <w:sz w:val="20"/>
                <w:szCs w:val="20"/>
              </w:rPr>
            </w:pPr>
            <w:r w:rsidRPr="00C47140">
              <w:rPr>
                <w:rFonts w:asciiTheme="minorHAnsi" w:eastAsia="SimSun" w:hAnsiTheme="minorHAnsi" w:cs="Arial"/>
                <w:b/>
                <w:bCs/>
                <w:sz w:val="20"/>
                <w:szCs w:val="20"/>
              </w:rPr>
              <w:t>GEF</w:t>
            </w:r>
          </w:p>
          <w:p w14:paraId="6FDA4A51" w14:textId="77777777" w:rsidR="002F07EB" w:rsidRPr="00C47140" w:rsidRDefault="002F07EB" w:rsidP="00F36CC6">
            <w:pPr>
              <w:rPr>
                <w:rFonts w:asciiTheme="minorHAnsi" w:eastAsia="SimSun" w:hAnsiTheme="minorHAnsi" w:cs="Arial"/>
                <w:b/>
                <w:bCs/>
                <w:sz w:val="20"/>
                <w:szCs w:val="20"/>
              </w:rPr>
            </w:pPr>
          </w:p>
          <w:p w14:paraId="24620B8D" w14:textId="77777777" w:rsidR="002F07EB" w:rsidRPr="00C47140" w:rsidRDefault="002F07EB" w:rsidP="00F36CC6">
            <w:pPr>
              <w:rPr>
                <w:rFonts w:asciiTheme="minorHAnsi" w:eastAsia="SimSun" w:hAnsiTheme="minorHAnsi" w:cs="Arial"/>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61D917" w14:textId="77777777" w:rsidR="002F07EB" w:rsidRPr="00C47140" w:rsidRDefault="002F07EB" w:rsidP="00F36CC6">
            <w:pPr>
              <w:rPr>
                <w:rFonts w:asciiTheme="minorHAnsi" w:eastAsia="SimSun" w:hAnsiTheme="minorHAnsi" w:cs="Arial"/>
                <w:bCs/>
                <w:sz w:val="20"/>
                <w:szCs w:val="20"/>
              </w:rPr>
            </w:pPr>
            <w:r w:rsidRPr="00C47140">
              <w:rPr>
                <w:rFonts w:asciiTheme="minorHAnsi" w:eastAsia="SimSun" w:hAnsiTheme="minorHAnsi" w:cs="Arial"/>
                <w:bCs/>
                <w:sz w:val="20"/>
                <w:szCs w:val="20"/>
              </w:rPr>
              <w:t>71400</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24264" w14:textId="77777777" w:rsidR="002F07EB" w:rsidRPr="00C47140" w:rsidRDefault="002F07EB" w:rsidP="00F36CC6">
            <w:pPr>
              <w:rPr>
                <w:rFonts w:asciiTheme="minorHAnsi" w:eastAsia="SimSun" w:hAnsiTheme="minorHAnsi" w:cs="Arial"/>
                <w:b/>
                <w:bCs/>
                <w:sz w:val="20"/>
                <w:szCs w:val="20"/>
              </w:rPr>
            </w:pPr>
            <w:r w:rsidRPr="00C47140">
              <w:rPr>
                <w:rFonts w:asciiTheme="minorHAnsi" w:eastAsia="SimSun" w:hAnsiTheme="minorHAnsi" w:cs="Arial"/>
                <w:sz w:val="20"/>
                <w:szCs w:val="20"/>
              </w:rPr>
              <w:t>Contractual services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9B38C"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$20,000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9C4B1" w14:textId="77777777" w:rsidR="002F07EB" w:rsidRPr="00C47140" w:rsidRDefault="002F07EB" w:rsidP="00C47140">
            <w:pPr>
              <w:jc w:val="right"/>
              <w:rPr>
                <w:rFonts w:ascii="Calibri" w:eastAsia="SimSun" w:hAnsi="Calibri" w:cs="Arial"/>
                <w:bCs/>
                <w:szCs w:val="22"/>
              </w:rPr>
            </w:pPr>
            <w:r w:rsidRPr="00C47140">
              <w:rPr>
                <w:rFonts w:ascii="Calibri" w:eastAsia="SimSun" w:hAnsi="Calibri" w:cs="Arial"/>
                <w:sz w:val="20"/>
                <w:szCs w:val="20"/>
              </w:rPr>
              <w:t>$20,000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BBB68" w14:textId="77777777" w:rsidR="002F07EB" w:rsidRPr="00C47140" w:rsidRDefault="002F07EB" w:rsidP="00C47140">
            <w:pPr>
              <w:jc w:val="right"/>
              <w:rPr>
                <w:rFonts w:ascii="Calibri" w:eastAsia="SimSun" w:hAnsi="Calibri" w:cs="Arial"/>
                <w:bCs/>
                <w:szCs w:val="22"/>
              </w:rPr>
            </w:pPr>
            <w:r w:rsidRPr="00C47140">
              <w:rPr>
                <w:rFonts w:ascii="Calibri" w:eastAsia="SimSun" w:hAnsi="Calibri" w:cs="Arial"/>
                <w:sz w:val="20"/>
                <w:szCs w:val="20"/>
              </w:rPr>
              <w:t>$20,000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1370F" w14:textId="77777777" w:rsidR="002F07EB" w:rsidRPr="00C47140" w:rsidRDefault="002F07EB" w:rsidP="00C47140">
            <w:pPr>
              <w:jc w:val="right"/>
              <w:rPr>
                <w:rFonts w:ascii="Calibri" w:eastAsia="SimSun" w:hAnsi="Calibri" w:cs="Arial"/>
                <w:bCs/>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3A0FB8" w14:textId="77777777" w:rsidR="002F07EB" w:rsidRPr="00C47140" w:rsidRDefault="002F07EB" w:rsidP="00C47140">
            <w:pPr>
              <w:jc w:val="right"/>
              <w:rPr>
                <w:rFonts w:ascii="Calibri" w:eastAsia="SimSun" w:hAnsi="Calibri" w:cs="Arial"/>
                <w:bCs/>
                <w:szCs w:val="22"/>
              </w:rPr>
            </w:pPr>
            <w:r w:rsidRPr="00C47140">
              <w:rPr>
                <w:rFonts w:ascii="Calibri" w:eastAsia="SimSun" w:hAnsi="Calibri" w:cs="Arial"/>
                <w:sz w:val="20"/>
                <w:szCs w:val="20"/>
              </w:rPr>
              <w:t>$60,000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179D473" w14:textId="77777777" w:rsidR="002F07EB" w:rsidRPr="00C47140" w:rsidRDefault="00F36CC6" w:rsidP="00C47140">
            <w:pPr>
              <w:jc w:val="right"/>
              <w:rPr>
                <w:rFonts w:ascii="Calibri" w:eastAsia="SimSun" w:hAnsi="Calibri" w:cs="Arial"/>
                <w:bCs/>
                <w:szCs w:val="22"/>
              </w:rPr>
            </w:pPr>
            <w:r w:rsidRPr="00C47140">
              <w:rPr>
                <w:rFonts w:ascii="Calibri" w:eastAsia="SimSun" w:hAnsi="Calibri" w:cs="Arial"/>
                <w:bCs/>
                <w:szCs w:val="22"/>
              </w:rPr>
              <w:t>4</w:t>
            </w:r>
          </w:p>
        </w:tc>
      </w:tr>
      <w:tr w:rsidR="002F07EB" w:rsidRPr="00EA02AB" w14:paraId="250C04CA" w14:textId="77777777" w:rsidTr="00DD496A">
        <w:trPr>
          <w:cantSplit/>
        </w:trPr>
        <w:tc>
          <w:tcPr>
            <w:tcW w:w="1890" w:type="dxa"/>
            <w:vMerge/>
            <w:tcBorders>
              <w:left w:val="single" w:sz="4" w:space="0" w:color="auto"/>
              <w:right w:val="single" w:sz="4" w:space="0" w:color="auto"/>
            </w:tcBorders>
            <w:shd w:val="clear" w:color="auto" w:fill="B8CCE4" w:themeFill="accent1" w:themeFillTint="66"/>
            <w:noWrap/>
            <w:vAlign w:val="center"/>
          </w:tcPr>
          <w:p w14:paraId="29F854AE" w14:textId="77777777" w:rsidR="002F07EB" w:rsidRPr="00C47140" w:rsidRDefault="002F07EB" w:rsidP="00F36CC6">
            <w:pPr>
              <w:rPr>
                <w:rFonts w:asciiTheme="minorHAnsi" w:eastAsia="SimSun" w:hAnsiTheme="minorHAnsi" w:cs="Arial"/>
                <w:b/>
                <w:bCs/>
                <w:sz w:val="20"/>
                <w:szCs w:val="20"/>
              </w:rPr>
            </w:pPr>
          </w:p>
        </w:tc>
        <w:tc>
          <w:tcPr>
            <w:tcW w:w="1170" w:type="dxa"/>
            <w:vMerge/>
            <w:tcBorders>
              <w:left w:val="single" w:sz="4" w:space="0" w:color="auto"/>
              <w:right w:val="single" w:sz="4" w:space="0" w:color="auto"/>
            </w:tcBorders>
            <w:shd w:val="clear" w:color="auto" w:fill="B8CCE4" w:themeFill="accent1" w:themeFillTint="66"/>
            <w:vAlign w:val="center"/>
          </w:tcPr>
          <w:p w14:paraId="36D55F11" w14:textId="77777777" w:rsidR="002F07EB" w:rsidRPr="00C47140" w:rsidRDefault="002F07EB" w:rsidP="00F36CC6">
            <w:pPr>
              <w:rPr>
                <w:rFonts w:asciiTheme="minorHAnsi" w:eastAsia="SimSun" w:hAnsiTheme="minorHAnsi" w:cs="Arial"/>
                <w:b/>
                <w:bCs/>
                <w:sz w:val="20"/>
                <w:szCs w:val="20"/>
              </w:rPr>
            </w:pPr>
          </w:p>
        </w:tc>
        <w:tc>
          <w:tcPr>
            <w:tcW w:w="900" w:type="dxa"/>
            <w:vMerge/>
            <w:tcBorders>
              <w:left w:val="single" w:sz="4" w:space="0" w:color="auto"/>
              <w:right w:val="single" w:sz="4" w:space="0" w:color="auto"/>
            </w:tcBorders>
            <w:shd w:val="clear" w:color="auto" w:fill="B8CCE4" w:themeFill="accent1" w:themeFillTint="66"/>
            <w:vAlign w:val="center"/>
          </w:tcPr>
          <w:p w14:paraId="32ACF06F" w14:textId="77777777" w:rsidR="002F07EB" w:rsidRPr="00C47140" w:rsidRDefault="002F07EB" w:rsidP="00F36CC6">
            <w:pPr>
              <w:rPr>
                <w:rFonts w:asciiTheme="minorHAnsi" w:eastAsia="SimSun" w:hAnsiTheme="minorHAnsi" w:cs="Arial"/>
                <w:b/>
                <w:bCs/>
                <w:sz w:val="20"/>
                <w:szCs w:val="20"/>
              </w:rPr>
            </w:pPr>
          </w:p>
        </w:tc>
        <w:tc>
          <w:tcPr>
            <w:tcW w:w="810" w:type="dxa"/>
            <w:vMerge/>
            <w:tcBorders>
              <w:left w:val="single" w:sz="4" w:space="0" w:color="auto"/>
              <w:right w:val="single" w:sz="4" w:space="0" w:color="auto"/>
            </w:tcBorders>
            <w:shd w:val="clear" w:color="auto" w:fill="B8CCE4" w:themeFill="accent1" w:themeFillTint="66"/>
            <w:vAlign w:val="center"/>
          </w:tcPr>
          <w:p w14:paraId="2F90A353" w14:textId="77777777" w:rsidR="002F07EB" w:rsidRPr="00C47140" w:rsidRDefault="002F07EB" w:rsidP="00F36CC6">
            <w:pPr>
              <w:rPr>
                <w:rFonts w:asciiTheme="minorHAnsi" w:eastAsia="SimSun" w:hAnsiTheme="minorHAnsi" w:cs="Arial"/>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D66830" w14:textId="77777777" w:rsidR="002F07EB" w:rsidRPr="00C47140" w:rsidRDefault="002F07EB" w:rsidP="00F36CC6">
            <w:pPr>
              <w:rPr>
                <w:rFonts w:asciiTheme="minorHAnsi" w:eastAsia="SimSun" w:hAnsiTheme="minorHAnsi" w:cs="Arial"/>
                <w:bCs/>
                <w:sz w:val="20"/>
                <w:szCs w:val="20"/>
              </w:rPr>
            </w:pPr>
            <w:r w:rsidRPr="00C47140">
              <w:rPr>
                <w:rFonts w:asciiTheme="minorHAnsi" w:eastAsia="SimSun" w:hAnsiTheme="minorHAnsi" w:cs="Arial"/>
                <w:bCs/>
                <w:sz w:val="20"/>
                <w:szCs w:val="20"/>
              </w:rPr>
              <w:t>72800</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7ECC0" w14:textId="77777777" w:rsidR="002F07EB" w:rsidRPr="00C47140" w:rsidRDefault="002F07EB" w:rsidP="00F36CC6">
            <w:pPr>
              <w:rPr>
                <w:rFonts w:asciiTheme="minorHAnsi" w:eastAsia="SimSun" w:hAnsiTheme="minorHAnsi" w:cs="Arial"/>
                <w:bCs/>
                <w:sz w:val="20"/>
                <w:szCs w:val="20"/>
              </w:rPr>
            </w:pPr>
            <w:r w:rsidRPr="00C47140">
              <w:rPr>
                <w:rFonts w:asciiTheme="minorHAnsi" w:eastAsia="SimSun" w:hAnsiTheme="minorHAnsi" w:cs="Arial"/>
                <w:bCs/>
                <w:sz w:val="20"/>
                <w:szCs w:val="20"/>
              </w:rPr>
              <w:t>IT equipment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2707F" w14:textId="77777777" w:rsidR="002F07EB" w:rsidRPr="00C47140" w:rsidRDefault="002F07EB" w:rsidP="00345F7F">
            <w:pPr>
              <w:jc w:val="right"/>
              <w:rPr>
                <w:rFonts w:ascii="Calibri" w:eastAsia="SimSun" w:hAnsi="Calibri" w:cs="Arial"/>
                <w:bCs/>
                <w:szCs w:val="22"/>
              </w:rPr>
            </w:pPr>
            <w:r w:rsidRPr="00C47140">
              <w:rPr>
                <w:rFonts w:ascii="Calibri" w:eastAsia="SimSun" w:hAnsi="Calibri" w:cs="Arial"/>
                <w:sz w:val="20"/>
                <w:szCs w:val="20"/>
              </w:rPr>
              <w:t>$1</w:t>
            </w:r>
            <w:r w:rsidR="00345F7F">
              <w:rPr>
                <w:rFonts w:ascii="Calibri" w:eastAsia="SimSun" w:hAnsi="Calibri" w:cs="Arial"/>
                <w:sz w:val="20"/>
                <w:szCs w:val="20"/>
              </w:rPr>
              <w:t>0</w:t>
            </w:r>
            <w:r w:rsidRPr="00C47140">
              <w:rPr>
                <w:rFonts w:ascii="Calibri" w:eastAsia="SimSun" w:hAnsi="Calibri" w:cs="Arial"/>
                <w:sz w:val="20"/>
                <w:szCs w:val="20"/>
              </w:rPr>
              <w:t>,000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27D99" w14:textId="77777777" w:rsidR="002F07EB" w:rsidRPr="00C47140" w:rsidRDefault="002F07EB" w:rsidP="00C47140">
            <w:pPr>
              <w:jc w:val="right"/>
              <w:rPr>
                <w:rFonts w:ascii="Calibri" w:eastAsia="SimSun" w:hAnsi="Calibri" w:cs="Arial"/>
                <w:bCs/>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918AA" w14:textId="77777777" w:rsidR="002F07EB" w:rsidRPr="00C47140" w:rsidRDefault="002F07EB" w:rsidP="00C47140">
            <w:pPr>
              <w:jc w:val="right"/>
              <w:rPr>
                <w:rFonts w:ascii="Calibri" w:eastAsia="SimSun" w:hAnsi="Calibri" w:cs="Arial"/>
                <w:bCs/>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439E7" w14:textId="77777777" w:rsidR="002F07EB" w:rsidRPr="00C47140" w:rsidRDefault="002F07EB" w:rsidP="00C47140">
            <w:pPr>
              <w:jc w:val="right"/>
              <w:rPr>
                <w:rFonts w:ascii="Calibri" w:eastAsia="SimSun" w:hAnsi="Calibri" w:cs="Arial"/>
                <w:bCs/>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4E2E68" w14:textId="77777777" w:rsidR="002F07EB" w:rsidRPr="00C47140" w:rsidRDefault="002F07EB" w:rsidP="00345F7F">
            <w:pPr>
              <w:jc w:val="right"/>
              <w:rPr>
                <w:rFonts w:ascii="Calibri" w:eastAsia="SimSun" w:hAnsi="Calibri" w:cs="Arial"/>
                <w:bCs/>
                <w:szCs w:val="22"/>
              </w:rPr>
            </w:pPr>
            <w:r w:rsidRPr="00C47140">
              <w:rPr>
                <w:rFonts w:ascii="Calibri" w:eastAsia="SimSun" w:hAnsi="Calibri" w:cs="Arial"/>
                <w:sz w:val="20"/>
                <w:szCs w:val="20"/>
              </w:rPr>
              <w:t>$1</w:t>
            </w:r>
            <w:r w:rsidR="00345F7F">
              <w:rPr>
                <w:rFonts w:ascii="Calibri" w:eastAsia="SimSun" w:hAnsi="Calibri" w:cs="Arial"/>
                <w:sz w:val="20"/>
                <w:szCs w:val="20"/>
              </w:rPr>
              <w:t>0</w:t>
            </w:r>
            <w:r w:rsidRPr="00C47140">
              <w:rPr>
                <w:rFonts w:ascii="Calibri" w:eastAsia="SimSun" w:hAnsi="Calibri" w:cs="Arial"/>
                <w:sz w:val="20"/>
                <w:szCs w:val="20"/>
              </w:rPr>
              <w:t>,000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C571D4E" w14:textId="77777777" w:rsidR="002F07EB" w:rsidRPr="00C47140" w:rsidRDefault="00F36CC6" w:rsidP="00C47140">
            <w:pPr>
              <w:jc w:val="right"/>
              <w:rPr>
                <w:rFonts w:ascii="Calibri" w:eastAsia="SimSun" w:hAnsi="Calibri" w:cs="Arial"/>
                <w:bCs/>
                <w:szCs w:val="22"/>
              </w:rPr>
            </w:pPr>
            <w:r w:rsidRPr="00C47140">
              <w:rPr>
                <w:rFonts w:ascii="Calibri" w:eastAsia="SimSun" w:hAnsi="Calibri" w:cs="Arial"/>
                <w:bCs/>
                <w:szCs w:val="22"/>
              </w:rPr>
              <w:t>7</w:t>
            </w:r>
          </w:p>
        </w:tc>
      </w:tr>
      <w:tr w:rsidR="002F07EB" w:rsidRPr="00EA02AB" w14:paraId="0BD1354C" w14:textId="77777777" w:rsidTr="00DD496A">
        <w:trPr>
          <w:cantSplit/>
        </w:trPr>
        <w:tc>
          <w:tcPr>
            <w:tcW w:w="1890" w:type="dxa"/>
            <w:vMerge/>
            <w:tcBorders>
              <w:left w:val="single" w:sz="4" w:space="0" w:color="auto"/>
              <w:right w:val="single" w:sz="4" w:space="0" w:color="auto"/>
            </w:tcBorders>
            <w:shd w:val="clear" w:color="auto" w:fill="B8CCE4" w:themeFill="accent1" w:themeFillTint="66"/>
            <w:noWrap/>
            <w:vAlign w:val="center"/>
          </w:tcPr>
          <w:p w14:paraId="59208FD9" w14:textId="77777777" w:rsidR="002F07EB" w:rsidRPr="00C47140" w:rsidRDefault="002F07EB" w:rsidP="00F36CC6">
            <w:pPr>
              <w:rPr>
                <w:rFonts w:asciiTheme="minorHAnsi" w:eastAsia="SimSun" w:hAnsiTheme="minorHAnsi" w:cs="Arial"/>
                <w:b/>
                <w:bCs/>
                <w:sz w:val="20"/>
                <w:szCs w:val="20"/>
              </w:rPr>
            </w:pPr>
          </w:p>
        </w:tc>
        <w:tc>
          <w:tcPr>
            <w:tcW w:w="1170" w:type="dxa"/>
            <w:vMerge/>
            <w:tcBorders>
              <w:left w:val="single" w:sz="4" w:space="0" w:color="auto"/>
              <w:right w:val="single" w:sz="4" w:space="0" w:color="auto"/>
            </w:tcBorders>
            <w:shd w:val="clear" w:color="auto" w:fill="B8CCE4" w:themeFill="accent1" w:themeFillTint="66"/>
            <w:vAlign w:val="center"/>
          </w:tcPr>
          <w:p w14:paraId="513B6933" w14:textId="77777777" w:rsidR="002F07EB" w:rsidRPr="00C47140" w:rsidRDefault="002F07EB" w:rsidP="00F36CC6">
            <w:pPr>
              <w:rPr>
                <w:rFonts w:asciiTheme="minorHAnsi" w:eastAsia="SimSun" w:hAnsiTheme="minorHAnsi" w:cs="Arial"/>
                <w:b/>
                <w:bCs/>
                <w:sz w:val="20"/>
                <w:szCs w:val="20"/>
              </w:rPr>
            </w:pPr>
          </w:p>
        </w:tc>
        <w:tc>
          <w:tcPr>
            <w:tcW w:w="900" w:type="dxa"/>
            <w:vMerge/>
            <w:tcBorders>
              <w:left w:val="single" w:sz="4" w:space="0" w:color="auto"/>
              <w:right w:val="single" w:sz="4" w:space="0" w:color="auto"/>
            </w:tcBorders>
            <w:shd w:val="clear" w:color="auto" w:fill="B8CCE4" w:themeFill="accent1" w:themeFillTint="66"/>
            <w:vAlign w:val="center"/>
          </w:tcPr>
          <w:p w14:paraId="6F3F9C8C" w14:textId="77777777" w:rsidR="002F07EB" w:rsidRPr="00C47140" w:rsidRDefault="002F07EB" w:rsidP="00F36CC6">
            <w:pPr>
              <w:rPr>
                <w:rFonts w:asciiTheme="minorHAnsi" w:eastAsia="SimSun" w:hAnsiTheme="minorHAnsi" w:cs="Arial"/>
                <w:b/>
                <w:bCs/>
                <w:sz w:val="20"/>
                <w:szCs w:val="20"/>
              </w:rPr>
            </w:pPr>
          </w:p>
        </w:tc>
        <w:tc>
          <w:tcPr>
            <w:tcW w:w="810" w:type="dxa"/>
            <w:vMerge/>
            <w:tcBorders>
              <w:left w:val="single" w:sz="4" w:space="0" w:color="auto"/>
              <w:right w:val="single" w:sz="4" w:space="0" w:color="auto"/>
            </w:tcBorders>
            <w:shd w:val="clear" w:color="auto" w:fill="B8CCE4" w:themeFill="accent1" w:themeFillTint="66"/>
            <w:vAlign w:val="center"/>
          </w:tcPr>
          <w:p w14:paraId="76658A96" w14:textId="77777777" w:rsidR="002F07EB" w:rsidRPr="00C47140" w:rsidRDefault="002F07EB" w:rsidP="00F36CC6">
            <w:pPr>
              <w:rPr>
                <w:rFonts w:asciiTheme="minorHAnsi" w:eastAsia="SimSun" w:hAnsiTheme="minorHAnsi" w:cs="Arial"/>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8293B4" w14:textId="77777777" w:rsidR="002F07EB" w:rsidRPr="00C47140" w:rsidRDefault="002F07EB" w:rsidP="00F36CC6">
            <w:pPr>
              <w:rPr>
                <w:rFonts w:asciiTheme="minorHAnsi" w:eastAsia="SimSun" w:hAnsiTheme="minorHAnsi" w:cs="Arial"/>
                <w:bCs/>
                <w:sz w:val="20"/>
                <w:szCs w:val="20"/>
              </w:rPr>
            </w:pPr>
            <w:r w:rsidRPr="00C47140">
              <w:rPr>
                <w:rFonts w:asciiTheme="minorHAnsi" w:eastAsia="SimSun" w:hAnsiTheme="minorHAnsi" w:cs="Arial"/>
                <w:bCs/>
                <w:sz w:val="20"/>
                <w:szCs w:val="20"/>
              </w:rPr>
              <w:t>72500</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939EF" w14:textId="77777777" w:rsidR="002F07EB" w:rsidRPr="00C47140" w:rsidRDefault="002F07EB" w:rsidP="00F36CC6">
            <w:pPr>
              <w:rPr>
                <w:rFonts w:asciiTheme="minorHAnsi" w:eastAsia="SimSun" w:hAnsiTheme="minorHAnsi" w:cs="Arial"/>
                <w:bCs/>
                <w:sz w:val="20"/>
                <w:szCs w:val="20"/>
              </w:rPr>
            </w:pPr>
            <w:r w:rsidRPr="00C47140">
              <w:rPr>
                <w:rFonts w:asciiTheme="minorHAnsi" w:eastAsia="SimSun" w:hAnsiTheme="minorHAnsi" w:cs="Arial"/>
                <w:bCs/>
                <w:sz w:val="20"/>
                <w:szCs w:val="20"/>
              </w:rPr>
              <w:t>Office supplies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03BA0" w14:textId="77777777" w:rsidR="002F07EB" w:rsidRPr="00C47140" w:rsidRDefault="002F07EB" w:rsidP="00345F7F">
            <w:pPr>
              <w:jc w:val="right"/>
              <w:rPr>
                <w:rFonts w:ascii="Calibri" w:eastAsia="SimSun" w:hAnsi="Calibri" w:cs="Arial"/>
                <w:sz w:val="20"/>
                <w:szCs w:val="20"/>
              </w:rPr>
            </w:pPr>
            <w:r w:rsidRPr="00C47140">
              <w:rPr>
                <w:rFonts w:ascii="Calibri" w:eastAsia="SimSun" w:hAnsi="Calibri" w:cs="Arial"/>
                <w:sz w:val="20"/>
                <w:szCs w:val="20"/>
              </w:rPr>
              <w:t>$2,</w:t>
            </w:r>
            <w:r w:rsidR="00345F7F">
              <w:rPr>
                <w:rFonts w:ascii="Calibri" w:eastAsia="SimSun" w:hAnsi="Calibri" w:cs="Arial"/>
                <w:sz w:val="20"/>
                <w:szCs w:val="20"/>
              </w:rPr>
              <w:t>5</w:t>
            </w:r>
            <w:r w:rsidRPr="00C47140">
              <w:rPr>
                <w:rFonts w:ascii="Calibri" w:eastAsia="SimSun" w:hAnsi="Calibri" w:cs="Arial"/>
                <w:sz w:val="20"/>
                <w:szCs w:val="20"/>
              </w:rPr>
              <w:t>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C2CA3" w14:textId="77777777" w:rsidR="002F07EB" w:rsidRPr="00C47140" w:rsidRDefault="002F07EB" w:rsidP="00C47140">
            <w:pPr>
              <w:jc w:val="right"/>
              <w:rPr>
                <w:rFonts w:ascii="Calibri" w:hAnsi="Calibri" w:cs="Arial"/>
                <w:sz w:val="20"/>
                <w:szCs w:val="20"/>
              </w:rPr>
            </w:pPr>
            <w:r w:rsidRPr="00C47140">
              <w:rPr>
                <w:rFonts w:ascii="Calibri" w:eastAsia="SimSun" w:hAnsi="Calibri" w:cs="Arial"/>
                <w:sz w:val="20"/>
                <w:szCs w:val="20"/>
              </w:rPr>
              <w:t>$2,000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935F1" w14:textId="77777777" w:rsidR="002F07EB" w:rsidRPr="00C47140" w:rsidRDefault="002F07EB" w:rsidP="00C47140">
            <w:pPr>
              <w:jc w:val="right"/>
              <w:rPr>
                <w:rFonts w:ascii="Calibri" w:hAnsi="Calibri" w:cs="Arial"/>
                <w:sz w:val="20"/>
                <w:szCs w:val="20"/>
              </w:rPr>
            </w:pPr>
            <w:r w:rsidRPr="00C47140">
              <w:rPr>
                <w:rFonts w:ascii="Calibri" w:eastAsia="SimSun" w:hAnsi="Calibri" w:cs="Arial"/>
                <w:sz w:val="20"/>
                <w:szCs w:val="20"/>
              </w:rPr>
              <w:t>$2,000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73863" w14:textId="77777777" w:rsidR="002F07EB" w:rsidRPr="00C47140" w:rsidRDefault="002F07EB" w:rsidP="00C47140">
            <w:pPr>
              <w:jc w:val="right"/>
              <w:rPr>
                <w:rFonts w:ascii="Calibri" w:eastAsia="SimSun" w:hAnsi="Calibri" w:cs="Arial"/>
                <w:bCs/>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0B2600" w14:textId="77777777" w:rsidR="002F07EB" w:rsidRPr="00C47140" w:rsidRDefault="002F07EB" w:rsidP="00345F7F">
            <w:pPr>
              <w:jc w:val="right"/>
              <w:rPr>
                <w:rFonts w:ascii="Calibri" w:eastAsia="SimSun" w:hAnsi="Calibri" w:cs="Arial"/>
                <w:bCs/>
                <w:szCs w:val="22"/>
              </w:rPr>
            </w:pPr>
            <w:r w:rsidRPr="00C47140">
              <w:rPr>
                <w:rFonts w:ascii="Calibri" w:eastAsia="SimSun" w:hAnsi="Calibri" w:cs="Arial"/>
                <w:sz w:val="20"/>
                <w:szCs w:val="20"/>
              </w:rPr>
              <w:t>$</w:t>
            </w:r>
            <w:r w:rsidR="00345F7F">
              <w:rPr>
                <w:rFonts w:ascii="Calibri" w:eastAsia="SimSun" w:hAnsi="Calibri" w:cs="Arial"/>
                <w:sz w:val="20"/>
                <w:szCs w:val="20"/>
              </w:rPr>
              <w:t>5</w:t>
            </w:r>
            <w:r w:rsidRPr="00C47140">
              <w:rPr>
                <w:rFonts w:ascii="Calibri" w:eastAsia="SimSun" w:hAnsi="Calibri" w:cs="Arial"/>
                <w:sz w:val="20"/>
                <w:szCs w:val="20"/>
              </w:rPr>
              <w:t>,</w:t>
            </w:r>
            <w:r w:rsidR="00345F7F">
              <w:rPr>
                <w:rFonts w:ascii="Calibri" w:eastAsia="SimSun" w:hAnsi="Calibri" w:cs="Arial"/>
                <w:sz w:val="20"/>
                <w:szCs w:val="20"/>
              </w:rPr>
              <w:t>5</w:t>
            </w:r>
            <w:r w:rsidRPr="00C47140">
              <w:rPr>
                <w:rFonts w:ascii="Calibri" w:eastAsia="SimSun" w:hAnsi="Calibri" w:cs="Arial"/>
                <w:sz w:val="20"/>
                <w:szCs w:val="20"/>
              </w:rPr>
              <w:t>00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9BDA78A" w14:textId="77777777" w:rsidR="002F07EB" w:rsidRPr="00C47140" w:rsidRDefault="00F36CC6" w:rsidP="00C47140">
            <w:pPr>
              <w:jc w:val="right"/>
              <w:rPr>
                <w:rFonts w:ascii="Calibri" w:eastAsia="SimSun" w:hAnsi="Calibri" w:cs="Arial"/>
                <w:bCs/>
                <w:szCs w:val="22"/>
              </w:rPr>
            </w:pPr>
            <w:r w:rsidRPr="00C47140">
              <w:rPr>
                <w:rFonts w:ascii="Calibri" w:eastAsia="SimSun" w:hAnsi="Calibri" w:cs="Arial"/>
                <w:bCs/>
                <w:szCs w:val="22"/>
              </w:rPr>
              <w:t>6</w:t>
            </w:r>
          </w:p>
        </w:tc>
      </w:tr>
      <w:tr w:rsidR="002F07EB" w:rsidRPr="00EA02AB" w14:paraId="16C0BE83" w14:textId="77777777" w:rsidTr="00DD496A">
        <w:trPr>
          <w:cantSplit/>
        </w:trPr>
        <w:tc>
          <w:tcPr>
            <w:tcW w:w="1890" w:type="dxa"/>
            <w:vMerge/>
            <w:tcBorders>
              <w:left w:val="single" w:sz="4" w:space="0" w:color="auto"/>
              <w:right w:val="single" w:sz="4" w:space="0" w:color="auto"/>
            </w:tcBorders>
            <w:shd w:val="clear" w:color="auto" w:fill="B8CCE4" w:themeFill="accent1" w:themeFillTint="66"/>
            <w:noWrap/>
            <w:vAlign w:val="center"/>
          </w:tcPr>
          <w:p w14:paraId="73F6681E" w14:textId="77777777" w:rsidR="002F07EB" w:rsidRPr="00C47140" w:rsidRDefault="002F07EB" w:rsidP="00F36CC6">
            <w:pPr>
              <w:rPr>
                <w:rFonts w:asciiTheme="minorHAnsi" w:eastAsia="SimSun" w:hAnsiTheme="minorHAnsi" w:cs="Arial"/>
                <w:b/>
                <w:bCs/>
                <w:sz w:val="20"/>
                <w:szCs w:val="20"/>
              </w:rPr>
            </w:pPr>
          </w:p>
        </w:tc>
        <w:tc>
          <w:tcPr>
            <w:tcW w:w="1170" w:type="dxa"/>
            <w:vMerge/>
            <w:tcBorders>
              <w:left w:val="single" w:sz="4" w:space="0" w:color="auto"/>
              <w:right w:val="single" w:sz="4" w:space="0" w:color="auto"/>
            </w:tcBorders>
            <w:shd w:val="clear" w:color="auto" w:fill="B8CCE4" w:themeFill="accent1" w:themeFillTint="66"/>
            <w:vAlign w:val="center"/>
          </w:tcPr>
          <w:p w14:paraId="4F0539FD" w14:textId="77777777" w:rsidR="002F07EB" w:rsidRPr="00C47140" w:rsidRDefault="002F07EB" w:rsidP="00F36CC6">
            <w:pPr>
              <w:rPr>
                <w:rFonts w:asciiTheme="minorHAnsi" w:eastAsia="SimSun" w:hAnsiTheme="minorHAnsi" w:cs="Arial"/>
                <w:b/>
                <w:bCs/>
                <w:sz w:val="20"/>
                <w:szCs w:val="20"/>
              </w:rPr>
            </w:pPr>
          </w:p>
        </w:tc>
        <w:tc>
          <w:tcPr>
            <w:tcW w:w="900" w:type="dxa"/>
            <w:vMerge/>
            <w:tcBorders>
              <w:left w:val="single" w:sz="4" w:space="0" w:color="auto"/>
              <w:right w:val="single" w:sz="4" w:space="0" w:color="auto"/>
            </w:tcBorders>
            <w:shd w:val="clear" w:color="auto" w:fill="B8CCE4" w:themeFill="accent1" w:themeFillTint="66"/>
            <w:vAlign w:val="center"/>
          </w:tcPr>
          <w:p w14:paraId="168E78C1" w14:textId="77777777" w:rsidR="002F07EB" w:rsidRPr="00C47140" w:rsidRDefault="002F07EB" w:rsidP="00F36CC6">
            <w:pPr>
              <w:rPr>
                <w:rFonts w:asciiTheme="minorHAnsi" w:eastAsia="SimSun" w:hAnsiTheme="minorHAnsi" w:cs="Arial"/>
                <w:b/>
                <w:bCs/>
                <w:sz w:val="20"/>
                <w:szCs w:val="20"/>
              </w:rPr>
            </w:pPr>
          </w:p>
        </w:tc>
        <w:tc>
          <w:tcPr>
            <w:tcW w:w="810" w:type="dxa"/>
            <w:vMerge/>
            <w:tcBorders>
              <w:left w:val="single" w:sz="4" w:space="0" w:color="auto"/>
              <w:right w:val="single" w:sz="4" w:space="0" w:color="auto"/>
            </w:tcBorders>
            <w:shd w:val="clear" w:color="auto" w:fill="B8CCE4" w:themeFill="accent1" w:themeFillTint="66"/>
            <w:vAlign w:val="center"/>
          </w:tcPr>
          <w:p w14:paraId="72BB2F6B" w14:textId="77777777" w:rsidR="002F07EB" w:rsidRPr="00C47140" w:rsidRDefault="002F07EB" w:rsidP="00F36CC6">
            <w:pPr>
              <w:rPr>
                <w:rFonts w:asciiTheme="minorHAnsi" w:eastAsia="SimSun" w:hAnsiTheme="minorHAnsi" w:cs="Arial"/>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171BA1"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74500</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B976D" w14:textId="77777777" w:rsidR="002F07EB" w:rsidRPr="00C47140" w:rsidRDefault="002F07EB" w:rsidP="00F36CC6">
            <w:pPr>
              <w:rPr>
                <w:rFonts w:asciiTheme="minorHAnsi" w:eastAsia="SimSun" w:hAnsiTheme="minorHAnsi" w:cs="Arial"/>
                <w:sz w:val="20"/>
                <w:szCs w:val="20"/>
              </w:rPr>
            </w:pPr>
            <w:r w:rsidRPr="00C47140">
              <w:rPr>
                <w:rFonts w:asciiTheme="minorHAnsi" w:eastAsia="SimSun" w:hAnsiTheme="minorHAnsi" w:cs="Arial"/>
                <w:sz w:val="20"/>
                <w:szCs w:val="20"/>
              </w:rPr>
              <w:t>Miscellaneous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D0351"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$2,000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528A6" w14:textId="77777777" w:rsidR="002F07EB" w:rsidRPr="00C47140" w:rsidRDefault="002F07EB" w:rsidP="00C47140">
            <w:pPr>
              <w:jc w:val="right"/>
              <w:rPr>
                <w:rFonts w:ascii="Calibri" w:hAnsi="Calibri" w:cs="Arial"/>
                <w:sz w:val="20"/>
                <w:szCs w:val="20"/>
              </w:rPr>
            </w:pPr>
            <w:r w:rsidRPr="00C47140">
              <w:rPr>
                <w:rFonts w:ascii="Calibri" w:eastAsia="SimSun" w:hAnsi="Calibri" w:cs="Arial"/>
                <w:sz w:val="20"/>
                <w:szCs w:val="20"/>
              </w:rPr>
              <w:t>$2,000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52332" w14:textId="77777777" w:rsidR="002F07EB" w:rsidRPr="00C47140" w:rsidRDefault="002F07EB" w:rsidP="00C47140">
            <w:pPr>
              <w:jc w:val="right"/>
              <w:rPr>
                <w:rFonts w:ascii="Calibri" w:hAnsi="Calibri" w:cs="Arial"/>
                <w:sz w:val="20"/>
                <w:szCs w:val="20"/>
              </w:rPr>
            </w:pPr>
            <w:r w:rsidRPr="00C47140">
              <w:rPr>
                <w:rFonts w:ascii="Calibri" w:eastAsia="SimSun" w:hAnsi="Calibri" w:cs="Arial"/>
                <w:sz w:val="20"/>
                <w:szCs w:val="20"/>
              </w:rPr>
              <w:t>$2,000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42C86" w14:textId="77777777" w:rsidR="002F07EB" w:rsidRPr="00C47140" w:rsidRDefault="002F07EB" w:rsidP="00C47140">
            <w:pPr>
              <w:jc w:val="right"/>
              <w:rPr>
                <w:rFonts w:ascii="Calibri" w:hAnsi="Calibri" w:cs="Arial"/>
                <w:sz w:val="20"/>
                <w:szCs w:val="20"/>
              </w:rPr>
            </w:pPr>
            <w:r w:rsidRPr="00C47140">
              <w:rPr>
                <w:rFonts w:ascii="Calibri" w:eastAsia="SimSun" w:hAnsi="Calibri" w:cs="Arial"/>
                <w:sz w:val="20"/>
                <w:szCs w:val="20"/>
              </w:rPr>
              <w:t>$545</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ACF814" w14:textId="77777777" w:rsidR="002F07EB" w:rsidRPr="00C47140" w:rsidRDefault="002F07EB" w:rsidP="00C47140">
            <w:pPr>
              <w:jc w:val="right"/>
              <w:rPr>
                <w:rFonts w:ascii="Calibri" w:eastAsia="SimSun" w:hAnsi="Calibri" w:cs="Arial"/>
                <w:sz w:val="20"/>
                <w:szCs w:val="20"/>
              </w:rPr>
            </w:pPr>
            <w:r w:rsidRPr="00C47140">
              <w:rPr>
                <w:rFonts w:ascii="Calibri" w:eastAsia="SimSun" w:hAnsi="Calibri" w:cs="Arial"/>
                <w:sz w:val="20"/>
                <w:szCs w:val="20"/>
              </w:rPr>
              <w:t>$6,545</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4B60A95" w14:textId="77777777" w:rsidR="002F07EB" w:rsidRPr="00C47140" w:rsidRDefault="00F36CC6" w:rsidP="00C47140">
            <w:pPr>
              <w:jc w:val="right"/>
              <w:rPr>
                <w:rFonts w:ascii="Calibri" w:eastAsia="SimSun" w:hAnsi="Calibri" w:cs="Arial"/>
                <w:bCs/>
                <w:szCs w:val="22"/>
              </w:rPr>
            </w:pPr>
            <w:r w:rsidRPr="00C47140">
              <w:rPr>
                <w:rFonts w:ascii="Calibri" w:eastAsia="SimSun" w:hAnsi="Calibri" w:cs="Arial"/>
                <w:bCs/>
                <w:szCs w:val="22"/>
              </w:rPr>
              <w:t>9</w:t>
            </w:r>
          </w:p>
        </w:tc>
      </w:tr>
      <w:tr w:rsidR="00345F7F" w:rsidRPr="00EA02AB" w14:paraId="7A3A7536" w14:textId="77777777" w:rsidTr="00DD496A">
        <w:trPr>
          <w:cantSplit/>
        </w:trPr>
        <w:tc>
          <w:tcPr>
            <w:tcW w:w="1890" w:type="dxa"/>
            <w:vMerge/>
            <w:tcBorders>
              <w:left w:val="single" w:sz="4" w:space="0" w:color="auto"/>
              <w:right w:val="single" w:sz="4" w:space="0" w:color="auto"/>
            </w:tcBorders>
            <w:shd w:val="clear" w:color="auto" w:fill="B8CCE4" w:themeFill="accent1" w:themeFillTint="66"/>
            <w:noWrap/>
            <w:vAlign w:val="center"/>
          </w:tcPr>
          <w:p w14:paraId="7B596CE5" w14:textId="77777777" w:rsidR="00345F7F" w:rsidRPr="00C47140" w:rsidRDefault="00345F7F" w:rsidP="00F36CC6">
            <w:pPr>
              <w:rPr>
                <w:rFonts w:asciiTheme="minorHAnsi" w:eastAsia="SimSun" w:hAnsiTheme="minorHAnsi" w:cs="Arial"/>
                <w:b/>
                <w:bCs/>
                <w:sz w:val="20"/>
                <w:szCs w:val="20"/>
              </w:rPr>
            </w:pPr>
          </w:p>
        </w:tc>
        <w:tc>
          <w:tcPr>
            <w:tcW w:w="1170" w:type="dxa"/>
            <w:vMerge/>
            <w:tcBorders>
              <w:left w:val="single" w:sz="4" w:space="0" w:color="auto"/>
              <w:right w:val="single" w:sz="4" w:space="0" w:color="auto"/>
            </w:tcBorders>
            <w:shd w:val="clear" w:color="auto" w:fill="B8CCE4" w:themeFill="accent1" w:themeFillTint="66"/>
            <w:vAlign w:val="center"/>
          </w:tcPr>
          <w:p w14:paraId="30B38E12" w14:textId="77777777" w:rsidR="00345F7F" w:rsidRPr="00C47140" w:rsidRDefault="00345F7F" w:rsidP="00F36CC6">
            <w:pPr>
              <w:rPr>
                <w:rFonts w:asciiTheme="minorHAnsi" w:eastAsia="SimSun" w:hAnsiTheme="minorHAnsi" w:cs="Arial"/>
                <w:b/>
                <w:bCs/>
                <w:sz w:val="20"/>
                <w:szCs w:val="20"/>
              </w:rPr>
            </w:pPr>
          </w:p>
        </w:tc>
        <w:tc>
          <w:tcPr>
            <w:tcW w:w="900" w:type="dxa"/>
            <w:vMerge/>
            <w:tcBorders>
              <w:left w:val="single" w:sz="4" w:space="0" w:color="auto"/>
              <w:right w:val="single" w:sz="4" w:space="0" w:color="auto"/>
            </w:tcBorders>
            <w:shd w:val="clear" w:color="auto" w:fill="B8CCE4" w:themeFill="accent1" w:themeFillTint="66"/>
            <w:vAlign w:val="center"/>
          </w:tcPr>
          <w:p w14:paraId="735E0C32" w14:textId="77777777" w:rsidR="00345F7F" w:rsidRPr="00C47140" w:rsidRDefault="00345F7F" w:rsidP="00F36CC6">
            <w:pPr>
              <w:rPr>
                <w:rFonts w:asciiTheme="minorHAnsi" w:eastAsia="SimSun" w:hAnsiTheme="minorHAnsi" w:cs="Arial"/>
                <w:b/>
                <w:bCs/>
                <w:sz w:val="20"/>
                <w:szCs w:val="20"/>
              </w:rPr>
            </w:pPr>
          </w:p>
        </w:tc>
        <w:tc>
          <w:tcPr>
            <w:tcW w:w="810" w:type="dxa"/>
            <w:vMerge/>
            <w:tcBorders>
              <w:left w:val="single" w:sz="4" w:space="0" w:color="auto"/>
              <w:right w:val="single" w:sz="4" w:space="0" w:color="auto"/>
            </w:tcBorders>
            <w:shd w:val="clear" w:color="auto" w:fill="B8CCE4" w:themeFill="accent1" w:themeFillTint="66"/>
            <w:vAlign w:val="center"/>
          </w:tcPr>
          <w:p w14:paraId="7A06DB30" w14:textId="77777777" w:rsidR="00345F7F" w:rsidRPr="00C47140" w:rsidRDefault="00345F7F" w:rsidP="00F36CC6">
            <w:pPr>
              <w:rPr>
                <w:rFonts w:asciiTheme="minorHAnsi" w:eastAsia="SimSun" w:hAnsiTheme="minorHAnsi" w:cs="Arial"/>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13B88B" w14:textId="77777777" w:rsidR="00345F7F" w:rsidRPr="00C47140" w:rsidRDefault="00345F7F" w:rsidP="00F36CC6">
            <w:pPr>
              <w:rPr>
                <w:rFonts w:asciiTheme="minorHAnsi" w:eastAsia="SimSun" w:hAnsiTheme="minorHAnsi" w:cs="Arial"/>
                <w:sz w:val="20"/>
                <w:szCs w:val="20"/>
              </w:rPr>
            </w:pPr>
            <w:r>
              <w:rPr>
                <w:rFonts w:asciiTheme="minorHAnsi" w:eastAsia="SimSun" w:hAnsiTheme="minorHAnsi" w:cs="Arial"/>
                <w:sz w:val="20"/>
                <w:szCs w:val="20"/>
              </w:rPr>
              <w:t>74598</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BB34B" w14:textId="77777777" w:rsidR="00345F7F" w:rsidRPr="00C47140" w:rsidRDefault="00345F7F" w:rsidP="00F36CC6">
            <w:pPr>
              <w:rPr>
                <w:rFonts w:asciiTheme="minorHAnsi" w:eastAsia="SimSun" w:hAnsiTheme="minorHAnsi" w:cs="Arial"/>
                <w:sz w:val="20"/>
                <w:szCs w:val="20"/>
              </w:rPr>
            </w:pPr>
            <w:r>
              <w:rPr>
                <w:rFonts w:asciiTheme="minorHAnsi" w:eastAsia="SimSun" w:hAnsiTheme="minorHAnsi" w:cs="Arial"/>
                <w:sz w:val="20"/>
                <w:szCs w:val="20"/>
              </w:rPr>
              <w:t>Direct costs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A1564" w14:textId="77777777" w:rsidR="00345F7F" w:rsidRPr="00C47140" w:rsidRDefault="00345F7F" w:rsidP="00345F7F">
            <w:pPr>
              <w:jc w:val="right"/>
              <w:rPr>
                <w:rFonts w:ascii="Calibri" w:eastAsia="SimSun" w:hAnsi="Calibri" w:cs="Arial"/>
                <w:sz w:val="20"/>
                <w:szCs w:val="20"/>
              </w:rPr>
            </w:pPr>
            <w:r w:rsidRPr="00C47140">
              <w:rPr>
                <w:rFonts w:ascii="Calibri" w:eastAsia="SimSun" w:hAnsi="Calibri" w:cs="Arial"/>
                <w:sz w:val="20"/>
                <w:szCs w:val="20"/>
              </w:rPr>
              <w:t>$</w:t>
            </w:r>
            <w:r>
              <w:rPr>
                <w:rFonts w:ascii="Calibri" w:eastAsia="SimSun" w:hAnsi="Calibri" w:cs="Arial"/>
                <w:sz w:val="20"/>
                <w:szCs w:val="20"/>
              </w:rPr>
              <w:t>4</w:t>
            </w:r>
            <w:r w:rsidRPr="00C47140">
              <w:rPr>
                <w:rFonts w:ascii="Calibri" w:eastAsia="SimSun" w:hAnsi="Calibri" w:cs="Arial"/>
                <w:sz w:val="20"/>
                <w:szCs w:val="20"/>
              </w:rPr>
              <w:t>,</w:t>
            </w:r>
            <w:r>
              <w:rPr>
                <w:rFonts w:ascii="Calibri" w:eastAsia="SimSun" w:hAnsi="Calibri" w:cs="Arial"/>
                <w:sz w:val="20"/>
                <w:szCs w:val="20"/>
              </w:rPr>
              <w:t>5</w:t>
            </w:r>
            <w:r w:rsidRPr="00C47140">
              <w:rPr>
                <w:rFonts w:ascii="Calibri" w:eastAsia="SimSun" w:hAnsi="Calibri" w:cs="Arial"/>
                <w:sz w:val="20"/>
                <w:szCs w:val="20"/>
              </w:rPr>
              <w:t>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392AB" w14:textId="77777777" w:rsidR="00345F7F" w:rsidRPr="00C47140" w:rsidRDefault="00345F7F" w:rsidP="00C47140">
            <w:pPr>
              <w:jc w:val="right"/>
              <w:rPr>
                <w:rFonts w:ascii="Calibri" w:eastAsia="SimSun" w:hAnsi="Calibr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E6EFB" w14:textId="77777777" w:rsidR="00345F7F" w:rsidRPr="00C47140" w:rsidRDefault="00345F7F" w:rsidP="00C47140">
            <w:pPr>
              <w:jc w:val="right"/>
              <w:rPr>
                <w:rFonts w:ascii="Calibri" w:eastAsia="SimSun" w:hAnsi="Calibri"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646A40" w14:textId="77777777" w:rsidR="00345F7F" w:rsidRPr="00C47140" w:rsidRDefault="00345F7F" w:rsidP="00C47140">
            <w:pPr>
              <w:jc w:val="right"/>
              <w:rPr>
                <w:rFonts w:ascii="Calibri" w:eastAsia="SimSun" w:hAnsi="Calibr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4CF5A4" w14:textId="77777777" w:rsidR="00345F7F" w:rsidRPr="00C47140" w:rsidRDefault="00345F7F" w:rsidP="00C47140">
            <w:pPr>
              <w:jc w:val="right"/>
              <w:rPr>
                <w:rFonts w:ascii="Calibri" w:eastAsia="SimSun" w:hAnsi="Calibri"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D7846A2" w14:textId="77777777" w:rsidR="00345F7F" w:rsidRPr="00C47140" w:rsidRDefault="00345F7F" w:rsidP="00C47140">
            <w:pPr>
              <w:jc w:val="right"/>
              <w:rPr>
                <w:rFonts w:ascii="Calibri" w:eastAsia="SimSun" w:hAnsi="Calibri" w:cs="Arial"/>
                <w:bCs/>
                <w:szCs w:val="22"/>
              </w:rPr>
            </w:pPr>
          </w:p>
        </w:tc>
      </w:tr>
      <w:tr w:rsidR="00DD496A" w:rsidRPr="00EA02AB" w14:paraId="012FF485" w14:textId="77777777" w:rsidTr="00DD496A">
        <w:trPr>
          <w:cantSplit/>
        </w:trPr>
        <w:tc>
          <w:tcPr>
            <w:tcW w:w="1890" w:type="dxa"/>
            <w:vMerge/>
            <w:tcBorders>
              <w:left w:val="single" w:sz="4" w:space="0" w:color="auto"/>
              <w:right w:val="single" w:sz="4" w:space="0" w:color="auto"/>
            </w:tcBorders>
            <w:shd w:val="clear" w:color="auto" w:fill="B8CCE4" w:themeFill="accent1" w:themeFillTint="66"/>
            <w:noWrap/>
            <w:vAlign w:val="center"/>
          </w:tcPr>
          <w:p w14:paraId="2FAF99F2" w14:textId="77777777" w:rsidR="002F07EB" w:rsidRPr="00C47140" w:rsidRDefault="002F07EB" w:rsidP="00F36CC6">
            <w:pPr>
              <w:rPr>
                <w:rFonts w:asciiTheme="minorHAnsi" w:eastAsia="SimSun" w:hAnsiTheme="minorHAnsi" w:cs="Arial"/>
                <w:b/>
                <w:bCs/>
                <w:sz w:val="20"/>
                <w:szCs w:val="20"/>
              </w:rPr>
            </w:pPr>
          </w:p>
        </w:tc>
        <w:tc>
          <w:tcPr>
            <w:tcW w:w="1170" w:type="dxa"/>
            <w:vMerge/>
            <w:tcBorders>
              <w:left w:val="single" w:sz="4" w:space="0" w:color="auto"/>
              <w:right w:val="single" w:sz="4" w:space="0" w:color="auto"/>
            </w:tcBorders>
            <w:shd w:val="clear" w:color="auto" w:fill="B8CCE4" w:themeFill="accent1" w:themeFillTint="66"/>
            <w:vAlign w:val="center"/>
          </w:tcPr>
          <w:p w14:paraId="7EB1A02B" w14:textId="77777777" w:rsidR="002F07EB" w:rsidRPr="00C47140" w:rsidRDefault="002F07EB" w:rsidP="00F36CC6">
            <w:pPr>
              <w:rPr>
                <w:rFonts w:asciiTheme="minorHAnsi" w:eastAsia="SimSun" w:hAnsiTheme="minorHAnsi" w:cs="Arial"/>
                <w:b/>
                <w:bCs/>
                <w:sz w:val="20"/>
                <w:szCs w:val="20"/>
              </w:rPr>
            </w:pPr>
          </w:p>
        </w:tc>
        <w:tc>
          <w:tcPr>
            <w:tcW w:w="900" w:type="dxa"/>
            <w:vMerge/>
            <w:tcBorders>
              <w:left w:val="single" w:sz="4" w:space="0" w:color="auto"/>
              <w:right w:val="single" w:sz="4" w:space="0" w:color="auto"/>
            </w:tcBorders>
            <w:shd w:val="clear" w:color="auto" w:fill="B8CCE4" w:themeFill="accent1" w:themeFillTint="66"/>
            <w:vAlign w:val="center"/>
          </w:tcPr>
          <w:p w14:paraId="7F5A87DB" w14:textId="77777777" w:rsidR="002F07EB" w:rsidRPr="00C47140" w:rsidRDefault="002F07EB" w:rsidP="00F36CC6">
            <w:pPr>
              <w:rPr>
                <w:rFonts w:asciiTheme="minorHAnsi" w:eastAsia="SimSun" w:hAnsiTheme="minorHAnsi" w:cs="Arial"/>
                <w:b/>
                <w:bCs/>
                <w:sz w:val="20"/>
                <w:szCs w:val="20"/>
              </w:rPr>
            </w:pPr>
          </w:p>
        </w:tc>
        <w:tc>
          <w:tcPr>
            <w:tcW w:w="810" w:type="dxa"/>
            <w:vMerge/>
            <w:tcBorders>
              <w:left w:val="single" w:sz="4" w:space="0" w:color="auto"/>
              <w:right w:val="single" w:sz="4" w:space="0" w:color="auto"/>
            </w:tcBorders>
            <w:shd w:val="clear" w:color="auto" w:fill="B8CCE4" w:themeFill="accent1" w:themeFillTint="66"/>
            <w:vAlign w:val="center"/>
          </w:tcPr>
          <w:p w14:paraId="4F1ACEAC" w14:textId="77777777" w:rsidR="002F07EB" w:rsidRPr="00C47140" w:rsidRDefault="002F07EB" w:rsidP="00F36CC6">
            <w:pPr>
              <w:rPr>
                <w:rFonts w:asciiTheme="minorHAnsi" w:eastAsia="SimSun" w:hAnsiTheme="minorHAnsi" w:cs="Arial"/>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52778EE6" w14:textId="77777777" w:rsidR="002F07EB" w:rsidRPr="00DD496A" w:rsidRDefault="002F07EB" w:rsidP="00F36CC6">
            <w:pPr>
              <w:rPr>
                <w:rFonts w:asciiTheme="minorHAnsi" w:eastAsia="SimSun" w:hAnsiTheme="minorHAnsi" w:cs="Arial"/>
                <w:b/>
                <w:bCs/>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FB1F568" w14:textId="77777777" w:rsidR="002F07EB" w:rsidRPr="00DD496A" w:rsidRDefault="002F07EB" w:rsidP="00F36CC6">
            <w:pPr>
              <w:rPr>
                <w:rFonts w:asciiTheme="minorHAnsi" w:eastAsia="SimSun" w:hAnsiTheme="minorHAnsi" w:cs="Arial"/>
                <w:b/>
                <w:bCs/>
                <w:sz w:val="20"/>
                <w:szCs w:val="20"/>
              </w:rPr>
            </w:pPr>
            <w:r w:rsidRPr="00DD496A">
              <w:rPr>
                <w:rFonts w:asciiTheme="minorHAnsi" w:eastAsia="SimSun" w:hAnsiTheme="minorHAnsi" w:cs="Arial"/>
                <w:b/>
                <w:bCs/>
                <w:sz w:val="20"/>
                <w:szCs w:val="20"/>
              </w:rPr>
              <w:t xml:space="preserve">Total </w:t>
            </w:r>
            <w:r w:rsidR="00DD496A">
              <w:rPr>
                <w:rFonts w:asciiTheme="minorHAnsi" w:eastAsia="SimSun" w:hAnsiTheme="minorHAnsi" w:cs="Arial"/>
                <w:b/>
                <w:bCs/>
                <w:sz w:val="20"/>
                <w:szCs w:val="20"/>
              </w:rPr>
              <w:t xml:space="preserve"> Project </w:t>
            </w:r>
            <w:r w:rsidRPr="00DD496A">
              <w:rPr>
                <w:rFonts w:asciiTheme="minorHAnsi" w:eastAsia="SimSun" w:hAnsiTheme="minorHAnsi" w:cs="Arial"/>
                <w:b/>
                <w:bCs/>
                <w:sz w:val="20"/>
                <w:szCs w:val="20"/>
              </w:rPr>
              <w:t>Management</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920672D" w14:textId="77777777" w:rsidR="002F07EB" w:rsidRPr="00DD496A" w:rsidRDefault="002F07EB" w:rsidP="00C47140">
            <w:pPr>
              <w:jc w:val="right"/>
              <w:rPr>
                <w:rFonts w:ascii="Calibri" w:eastAsia="SimSun" w:hAnsi="Calibri" w:cs="Arial"/>
                <w:b/>
                <w:bCs/>
                <w:sz w:val="20"/>
                <w:szCs w:val="20"/>
              </w:rPr>
            </w:pPr>
            <w:r w:rsidRPr="00DD496A">
              <w:rPr>
                <w:rFonts w:ascii="Calibri" w:eastAsia="SimSun" w:hAnsi="Calibri" w:cs="Arial"/>
                <w:b/>
                <w:bCs/>
                <w:sz w:val="20"/>
                <w:szCs w:val="20"/>
              </w:rPr>
              <w:t>$38,000</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B2325BA" w14:textId="77777777" w:rsidR="002F07EB" w:rsidRPr="00DD496A" w:rsidRDefault="002F07EB" w:rsidP="00C47140">
            <w:pPr>
              <w:jc w:val="right"/>
              <w:rPr>
                <w:rFonts w:ascii="Calibri" w:eastAsia="SimSun" w:hAnsi="Calibri" w:cs="Arial"/>
                <w:b/>
                <w:bCs/>
                <w:sz w:val="20"/>
                <w:szCs w:val="20"/>
              </w:rPr>
            </w:pPr>
            <w:r w:rsidRPr="00DD496A">
              <w:rPr>
                <w:rFonts w:ascii="Calibri" w:eastAsia="SimSun" w:hAnsi="Calibri" w:cs="Arial"/>
                <w:b/>
                <w:bCs/>
                <w:sz w:val="20"/>
                <w:szCs w:val="20"/>
              </w:rPr>
              <w:t>$24,000</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E6B3E7E" w14:textId="77777777" w:rsidR="002F07EB" w:rsidRPr="00DD496A" w:rsidRDefault="002F07EB" w:rsidP="00C47140">
            <w:pPr>
              <w:jc w:val="right"/>
              <w:rPr>
                <w:rFonts w:ascii="Calibri" w:eastAsia="SimSun" w:hAnsi="Calibri" w:cs="Arial"/>
                <w:b/>
                <w:bCs/>
                <w:sz w:val="20"/>
                <w:szCs w:val="20"/>
              </w:rPr>
            </w:pPr>
            <w:r w:rsidRPr="00DD496A">
              <w:rPr>
                <w:rFonts w:ascii="Calibri" w:eastAsia="SimSun" w:hAnsi="Calibri" w:cs="Arial"/>
                <w:b/>
                <w:bCs/>
                <w:sz w:val="20"/>
                <w:szCs w:val="20"/>
              </w:rPr>
              <w:t>$24,000</w:t>
            </w: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492D3C" w14:textId="77777777" w:rsidR="002F07EB" w:rsidRPr="00DD496A" w:rsidRDefault="002F07EB" w:rsidP="00C47140">
            <w:pPr>
              <w:jc w:val="right"/>
              <w:rPr>
                <w:rFonts w:ascii="Calibri" w:eastAsia="SimSun" w:hAnsi="Calibri" w:cs="Arial"/>
                <w:b/>
                <w:bCs/>
                <w:sz w:val="20"/>
                <w:szCs w:val="20"/>
              </w:rPr>
            </w:pPr>
            <w:r w:rsidRPr="00DD496A">
              <w:rPr>
                <w:rFonts w:ascii="Calibri" w:eastAsia="SimSun" w:hAnsi="Calibri" w:cs="Arial"/>
                <w:b/>
                <w:bCs/>
                <w:sz w:val="20"/>
                <w:szCs w:val="20"/>
              </w:rPr>
              <w:t>$545</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195918E3" w14:textId="77777777" w:rsidR="002F07EB" w:rsidRPr="00DD496A" w:rsidRDefault="002F07EB" w:rsidP="00C47140">
            <w:pPr>
              <w:jc w:val="right"/>
              <w:rPr>
                <w:rFonts w:ascii="Calibri" w:eastAsia="SimSun" w:hAnsi="Calibri" w:cs="Arial"/>
                <w:b/>
                <w:bCs/>
                <w:sz w:val="20"/>
                <w:szCs w:val="20"/>
              </w:rPr>
            </w:pPr>
            <w:r w:rsidRPr="00DD496A">
              <w:rPr>
                <w:rFonts w:ascii="Calibri" w:eastAsia="SimSun" w:hAnsi="Calibri" w:cs="Arial"/>
                <w:b/>
                <w:bCs/>
                <w:sz w:val="20"/>
                <w:szCs w:val="20"/>
              </w:rPr>
              <w:t>$86,545</w:t>
            </w:r>
          </w:p>
        </w:tc>
        <w:tc>
          <w:tcPr>
            <w:tcW w:w="8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1C77E3" w14:textId="77777777" w:rsidR="002F07EB" w:rsidRPr="00DD496A" w:rsidRDefault="002F07EB" w:rsidP="00C47140">
            <w:pPr>
              <w:jc w:val="right"/>
              <w:rPr>
                <w:rFonts w:ascii="Calibri" w:eastAsia="SimSun" w:hAnsi="Calibri" w:cs="Arial"/>
                <w:b/>
                <w:bCs/>
                <w:sz w:val="20"/>
                <w:szCs w:val="20"/>
              </w:rPr>
            </w:pPr>
          </w:p>
        </w:tc>
      </w:tr>
      <w:tr w:rsidR="00DD496A" w:rsidRPr="00EA02AB" w14:paraId="4FFF183F" w14:textId="77777777" w:rsidTr="00DD496A">
        <w:trPr>
          <w:cantSplit/>
        </w:trPr>
        <w:tc>
          <w:tcPr>
            <w:tcW w:w="1890" w:type="dxa"/>
            <w:tcBorders>
              <w:left w:val="single" w:sz="4" w:space="0" w:color="auto"/>
              <w:bottom w:val="single" w:sz="4" w:space="0" w:color="auto"/>
              <w:right w:val="single" w:sz="4" w:space="0" w:color="auto"/>
            </w:tcBorders>
            <w:shd w:val="clear" w:color="auto" w:fill="548DD4" w:themeFill="text2" w:themeFillTint="99"/>
            <w:noWrap/>
            <w:vAlign w:val="center"/>
          </w:tcPr>
          <w:p w14:paraId="27C43682" w14:textId="77777777" w:rsidR="00910CF0" w:rsidRPr="00DD496A" w:rsidRDefault="00910CF0" w:rsidP="00F36CC6">
            <w:pPr>
              <w:rPr>
                <w:rFonts w:asciiTheme="minorHAnsi" w:eastAsia="SimSun" w:hAnsiTheme="minorHAnsi" w:cs="Arial"/>
                <w:b/>
                <w:bCs/>
                <w:sz w:val="20"/>
                <w:szCs w:val="20"/>
              </w:rPr>
            </w:pPr>
          </w:p>
        </w:tc>
        <w:tc>
          <w:tcPr>
            <w:tcW w:w="1170" w:type="dxa"/>
            <w:tcBorders>
              <w:left w:val="single" w:sz="4" w:space="0" w:color="auto"/>
              <w:bottom w:val="single" w:sz="4" w:space="0" w:color="auto"/>
              <w:right w:val="single" w:sz="4" w:space="0" w:color="auto"/>
            </w:tcBorders>
            <w:shd w:val="clear" w:color="auto" w:fill="548DD4" w:themeFill="text2" w:themeFillTint="99"/>
            <w:vAlign w:val="center"/>
          </w:tcPr>
          <w:p w14:paraId="2D6BE8CE" w14:textId="77777777" w:rsidR="00910CF0" w:rsidRPr="00DD496A" w:rsidRDefault="00910CF0" w:rsidP="00F36CC6">
            <w:pPr>
              <w:rPr>
                <w:rFonts w:asciiTheme="minorHAnsi" w:eastAsia="SimSun" w:hAnsiTheme="minorHAnsi" w:cs="Arial"/>
                <w:b/>
                <w:bCs/>
                <w:sz w:val="20"/>
                <w:szCs w:val="20"/>
              </w:rPr>
            </w:pPr>
          </w:p>
        </w:tc>
        <w:tc>
          <w:tcPr>
            <w:tcW w:w="900" w:type="dxa"/>
            <w:tcBorders>
              <w:left w:val="single" w:sz="4" w:space="0" w:color="auto"/>
              <w:bottom w:val="single" w:sz="4" w:space="0" w:color="auto"/>
              <w:right w:val="single" w:sz="4" w:space="0" w:color="auto"/>
            </w:tcBorders>
            <w:shd w:val="clear" w:color="auto" w:fill="548DD4" w:themeFill="text2" w:themeFillTint="99"/>
            <w:vAlign w:val="center"/>
          </w:tcPr>
          <w:p w14:paraId="1FCEE212" w14:textId="77777777" w:rsidR="00910CF0" w:rsidRPr="00DD496A" w:rsidRDefault="00910CF0" w:rsidP="00F36CC6">
            <w:pPr>
              <w:rPr>
                <w:rFonts w:asciiTheme="minorHAnsi" w:eastAsia="SimSun" w:hAnsiTheme="minorHAnsi" w:cs="Arial"/>
                <w:b/>
                <w:bCs/>
                <w:sz w:val="20"/>
                <w:szCs w:val="20"/>
              </w:rPr>
            </w:pPr>
          </w:p>
        </w:tc>
        <w:tc>
          <w:tcPr>
            <w:tcW w:w="810" w:type="dxa"/>
            <w:tcBorders>
              <w:left w:val="single" w:sz="4" w:space="0" w:color="auto"/>
              <w:bottom w:val="single" w:sz="4" w:space="0" w:color="auto"/>
              <w:right w:val="single" w:sz="4" w:space="0" w:color="auto"/>
            </w:tcBorders>
            <w:shd w:val="clear" w:color="auto" w:fill="548DD4" w:themeFill="text2" w:themeFillTint="99"/>
            <w:vAlign w:val="center"/>
          </w:tcPr>
          <w:p w14:paraId="5EC38359" w14:textId="77777777" w:rsidR="00910CF0" w:rsidRPr="00DD496A" w:rsidRDefault="00910CF0" w:rsidP="00F36CC6">
            <w:pPr>
              <w:rPr>
                <w:rFonts w:asciiTheme="minorHAnsi" w:eastAsia="SimSun" w:hAnsiTheme="minorHAnsi" w:cs="Arial"/>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14:paraId="0D92D560" w14:textId="77777777" w:rsidR="00910CF0" w:rsidRPr="00DD496A" w:rsidRDefault="00910CF0" w:rsidP="00F36CC6">
            <w:pPr>
              <w:rPr>
                <w:rFonts w:asciiTheme="minorHAnsi" w:eastAsia="SimSun" w:hAnsiTheme="minorHAnsi" w:cs="Arial"/>
                <w:b/>
                <w:bCs/>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5106C2F" w14:textId="77777777" w:rsidR="00910CF0" w:rsidRPr="00DD496A" w:rsidRDefault="00910CF0" w:rsidP="00F36CC6">
            <w:pPr>
              <w:rPr>
                <w:rFonts w:asciiTheme="minorHAnsi" w:eastAsia="SimSun" w:hAnsiTheme="minorHAnsi" w:cs="Arial"/>
                <w:b/>
                <w:bCs/>
                <w:sz w:val="20"/>
                <w:szCs w:val="20"/>
              </w:rPr>
            </w:pPr>
            <w:r w:rsidRPr="00DD496A">
              <w:rPr>
                <w:rFonts w:asciiTheme="minorHAnsi" w:eastAsia="SimSun" w:hAnsiTheme="minorHAnsi" w:cs="Arial"/>
                <w:b/>
                <w:bCs/>
                <w:sz w:val="20"/>
                <w:szCs w:val="20"/>
              </w:rPr>
              <w:t>Project totals</w:t>
            </w:r>
          </w:p>
        </w:tc>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2133CA2" w14:textId="77777777" w:rsidR="00910CF0" w:rsidRPr="00DD496A" w:rsidRDefault="00910CF0" w:rsidP="00C47140">
            <w:pPr>
              <w:jc w:val="right"/>
              <w:rPr>
                <w:rFonts w:ascii="Calibri" w:eastAsia="SimSun" w:hAnsi="Calibri"/>
                <w:b/>
                <w:sz w:val="20"/>
                <w:szCs w:val="20"/>
              </w:rPr>
            </w:pPr>
            <w:r w:rsidRPr="00DD496A">
              <w:rPr>
                <w:rFonts w:ascii="Calibri" w:eastAsia="SimSun" w:hAnsi="Calibri"/>
                <w:b/>
                <w:sz w:val="20"/>
                <w:szCs w:val="20"/>
              </w:rPr>
              <w:t>$604,910</w:t>
            </w:r>
          </w:p>
        </w:tc>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70A12D4" w14:textId="77777777" w:rsidR="00910CF0" w:rsidRPr="00DD496A" w:rsidRDefault="00910CF0" w:rsidP="00C47140">
            <w:pPr>
              <w:jc w:val="right"/>
              <w:rPr>
                <w:rFonts w:ascii="Calibri" w:eastAsia="SimSun" w:hAnsi="Calibri"/>
                <w:b/>
                <w:sz w:val="20"/>
                <w:szCs w:val="20"/>
              </w:rPr>
            </w:pPr>
            <w:r w:rsidRPr="00DD496A">
              <w:rPr>
                <w:rFonts w:ascii="Calibri" w:eastAsia="SimSun" w:hAnsi="Calibri"/>
                <w:b/>
                <w:sz w:val="20"/>
                <w:szCs w:val="20"/>
              </w:rPr>
              <w:t>$218,545</w:t>
            </w:r>
          </w:p>
        </w:tc>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8813226" w14:textId="77777777" w:rsidR="00910CF0" w:rsidRPr="00DD496A" w:rsidRDefault="00910CF0" w:rsidP="00C47140">
            <w:pPr>
              <w:jc w:val="right"/>
              <w:rPr>
                <w:rFonts w:ascii="Calibri" w:eastAsia="SimSun" w:hAnsi="Calibri"/>
                <w:b/>
                <w:sz w:val="20"/>
                <w:szCs w:val="20"/>
              </w:rPr>
            </w:pPr>
            <w:r w:rsidRPr="00DD496A">
              <w:rPr>
                <w:rFonts w:ascii="Calibri" w:eastAsia="SimSun" w:hAnsi="Calibri"/>
                <w:b/>
                <w:sz w:val="20"/>
                <w:szCs w:val="20"/>
              </w:rPr>
              <w:t>$113,000</w:t>
            </w:r>
          </w:p>
        </w:tc>
        <w:tc>
          <w:tcPr>
            <w:tcW w:w="90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F6D9B31" w14:textId="77777777" w:rsidR="00910CF0" w:rsidRPr="00DD496A" w:rsidRDefault="00910CF0" w:rsidP="00C47140">
            <w:pPr>
              <w:jc w:val="right"/>
              <w:rPr>
                <w:rFonts w:ascii="Calibri" w:eastAsia="SimSun" w:hAnsi="Calibri"/>
                <w:b/>
                <w:sz w:val="20"/>
                <w:szCs w:val="20"/>
              </w:rPr>
            </w:pPr>
            <w:r w:rsidRPr="00DD496A">
              <w:rPr>
                <w:rFonts w:ascii="Calibri" w:eastAsia="SimSun" w:hAnsi="Calibri"/>
                <w:b/>
                <w:sz w:val="20"/>
                <w:szCs w:val="20"/>
              </w:rPr>
              <w:t>$15,545</w:t>
            </w:r>
          </w:p>
        </w:tc>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14:paraId="0AE79A45" w14:textId="77777777" w:rsidR="00910CF0" w:rsidRPr="00DD496A" w:rsidRDefault="00910CF0" w:rsidP="00C47140">
            <w:pPr>
              <w:jc w:val="right"/>
              <w:rPr>
                <w:rFonts w:ascii="Calibri" w:eastAsia="SimSun" w:hAnsi="Calibri"/>
                <w:b/>
                <w:sz w:val="20"/>
                <w:szCs w:val="20"/>
              </w:rPr>
            </w:pPr>
            <w:r w:rsidRPr="00DD496A">
              <w:rPr>
                <w:rFonts w:ascii="Calibri" w:eastAsia="SimSun" w:hAnsi="Calibri"/>
                <w:b/>
                <w:sz w:val="20"/>
                <w:szCs w:val="20"/>
              </w:rPr>
              <w:t>$952,000</w:t>
            </w:r>
          </w:p>
        </w:tc>
        <w:tc>
          <w:tcPr>
            <w:tcW w:w="81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215F905" w14:textId="77777777" w:rsidR="00910CF0" w:rsidRPr="00DD496A" w:rsidRDefault="00910CF0" w:rsidP="00C47140">
            <w:pPr>
              <w:jc w:val="right"/>
              <w:rPr>
                <w:rFonts w:ascii="Calibri" w:eastAsia="SimSun" w:hAnsi="Calibri" w:cs="Arial"/>
                <w:b/>
                <w:bCs/>
                <w:sz w:val="20"/>
                <w:szCs w:val="20"/>
              </w:rPr>
            </w:pPr>
          </w:p>
        </w:tc>
      </w:tr>
    </w:tbl>
    <w:p w14:paraId="0852043A" w14:textId="77777777" w:rsidR="00910CF0" w:rsidRDefault="00910CF0"/>
    <w:p w14:paraId="4D78E8A8" w14:textId="77777777" w:rsidR="00E1433A" w:rsidRPr="0077689D" w:rsidRDefault="00E1433A" w:rsidP="0077689D">
      <w:pPr>
        <w:rPr>
          <w:rFonts w:cs="Arial"/>
          <w:szCs w:val="22"/>
        </w:rPr>
      </w:pPr>
    </w:p>
    <w:tbl>
      <w:tblPr>
        <w:tblW w:w="12510" w:type="dxa"/>
        <w:tblInd w:w="-72" w:type="dxa"/>
        <w:tblLayout w:type="fixed"/>
        <w:tblLook w:val="0000" w:firstRow="0" w:lastRow="0" w:firstColumn="0" w:lastColumn="0" w:noHBand="0" w:noVBand="0"/>
      </w:tblPr>
      <w:tblGrid>
        <w:gridCol w:w="1440"/>
        <w:gridCol w:w="900"/>
        <w:gridCol w:w="15"/>
        <w:gridCol w:w="885"/>
        <w:gridCol w:w="30"/>
        <w:gridCol w:w="240"/>
        <w:gridCol w:w="810"/>
        <w:gridCol w:w="1620"/>
        <w:gridCol w:w="1080"/>
        <w:gridCol w:w="1050"/>
        <w:gridCol w:w="30"/>
        <w:gridCol w:w="1050"/>
        <w:gridCol w:w="30"/>
        <w:gridCol w:w="1050"/>
        <w:gridCol w:w="30"/>
        <w:gridCol w:w="1050"/>
        <w:gridCol w:w="30"/>
        <w:gridCol w:w="1080"/>
        <w:gridCol w:w="90"/>
      </w:tblGrid>
      <w:tr w:rsidR="00E1433A" w:rsidRPr="0077689D" w14:paraId="45524AA4" w14:textId="77777777" w:rsidTr="00ED5727">
        <w:trPr>
          <w:gridAfter w:val="1"/>
          <w:wAfter w:w="90" w:type="dxa"/>
          <w:cantSplit/>
        </w:trPr>
        <w:tc>
          <w:tcPr>
            <w:tcW w:w="1440" w:type="dxa"/>
            <w:shd w:val="clear" w:color="auto" w:fill="auto"/>
            <w:noWrap/>
            <w:vAlign w:val="bottom"/>
          </w:tcPr>
          <w:p w14:paraId="328248BA" w14:textId="77777777" w:rsidR="00E1433A" w:rsidRPr="006A7E2D" w:rsidRDefault="00E1433A" w:rsidP="0077689D">
            <w:pPr>
              <w:rPr>
                <w:rFonts w:asciiTheme="minorHAnsi" w:eastAsia="SimSun" w:hAnsiTheme="minorHAnsi" w:cs="Arial"/>
                <w:b/>
                <w:bCs/>
                <w:sz w:val="20"/>
                <w:szCs w:val="20"/>
              </w:rPr>
            </w:pPr>
            <w:r w:rsidRPr="006A7E2D">
              <w:rPr>
                <w:rFonts w:asciiTheme="minorHAnsi" w:eastAsia="SimSun" w:hAnsiTheme="minorHAnsi" w:cs="Arial"/>
                <w:b/>
                <w:sz w:val="20"/>
                <w:szCs w:val="20"/>
              </w:rPr>
              <w:t>Summ</w:t>
            </w:r>
            <w:r w:rsidR="00253C70" w:rsidRPr="006A7E2D">
              <w:rPr>
                <w:rFonts w:asciiTheme="minorHAnsi" w:eastAsia="SimSun" w:hAnsiTheme="minorHAnsi" w:cs="Arial"/>
                <w:b/>
                <w:sz w:val="20"/>
                <w:szCs w:val="20"/>
              </w:rPr>
              <w:t xml:space="preserve">ary </w:t>
            </w:r>
            <w:r w:rsidRPr="006A7E2D">
              <w:rPr>
                <w:rFonts w:asciiTheme="minorHAnsi" w:eastAsia="SimSun" w:hAnsiTheme="minorHAnsi" w:cs="Arial"/>
                <w:b/>
                <w:sz w:val="20"/>
                <w:szCs w:val="20"/>
              </w:rPr>
              <w:t>of Funds:</w:t>
            </w:r>
            <w:r w:rsidRPr="006A7E2D">
              <w:rPr>
                <w:rStyle w:val="FootnoteReference"/>
                <w:rFonts w:asciiTheme="minorHAnsi" w:eastAsia="SimSun" w:hAnsiTheme="minorHAnsi" w:cs="Arial"/>
                <w:b/>
                <w:bCs/>
                <w:sz w:val="20"/>
                <w:szCs w:val="20"/>
              </w:rPr>
              <w:footnoteReference w:id="5"/>
            </w:r>
          </w:p>
        </w:tc>
        <w:tc>
          <w:tcPr>
            <w:tcW w:w="900" w:type="dxa"/>
          </w:tcPr>
          <w:p w14:paraId="4B2CDD4A" w14:textId="77777777" w:rsidR="00E1433A" w:rsidRPr="006A7E2D" w:rsidRDefault="00E1433A" w:rsidP="0077689D">
            <w:pPr>
              <w:rPr>
                <w:rFonts w:asciiTheme="minorHAnsi" w:eastAsia="SimSun" w:hAnsiTheme="minorHAnsi" w:cs="Arial"/>
                <w:b/>
                <w:bCs/>
                <w:sz w:val="20"/>
                <w:szCs w:val="20"/>
              </w:rPr>
            </w:pPr>
          </w:p>
        </w:tc>
        <w:tc>
          <w:tcPr>
            <w:tcW w:w="900" w:type="dxa"/>
            <w:gridSpan w:val="2"/>
            <w:shd w:val="clear" w:color="auto" w:fill="auto"/>
            <w:vAlign w:val="bottom"/>
          </w:tcPr>
          <w:p w14:paraId="133231EF" w14:textId="77777777" w:rsidR="00E1433A" w:rsidRPr="006A7E2D" w:rsidRDefault="00E1433A" w:rsidP="0077689D">
            <w:pPr>
              <w:rPr>
                <w:rFonts w:asciiTheme="minorHAnsi" w:eastAsia="SimSun" w:hAnsiTheme="minorHAnsi" w:cs="Arial"/>
                <w:b/>
                <w:bCs/>
                <w:sz w:val="20"/>
                <w:szCs w:val="20"/>
              </w:rPr>
            </w:pPr>
          </w:p>
        </w:tc>
        <w:tc>
          <w:tcPr>
            <w:tcW w:w="1080" w:type="dxa"/>
            <w:gridSpan w:val="3"/>
            <w:shd w:val="clear" w:color="auto" w:fill="auto"/>
            <w:vAlign w:val="bottom"/>
          </w:tcPr>
          <w:p w14:paraId="07B24D55" w14:textId="77777777" w:rsidR="00E1433A" w:rsidRPr="006A7E2D" w:rsidRDefault="00E1433A" w:rsidP="0077689D">
            <w:pPr>
              <w:rPr>
                <w:rFonts w:asciiTheme="minorHAnsi" w:eastAsia="SimSun" w:hAnsiTheme="minorHAnsi" w:cs="Arial"/>
                <w:b/>
                <w:bCs/>
                <w:sz w:val="20"/>
                <w:szCs w:val="20"/>
              </w:rPr>
            </w:pPr>
          </w:p>
        </w:tc>
        <w:tc>
          <w:tcPr>
            <w:tcW w:w="1620" w:type="dxa"/>
            <w:shd w:val="clear" w:color="auto" w:fill="auto"/>
            <w:vAlign w:val="bottom"/>
          </w:tcPr>
          <w:p w14:paraId="5E4D6F7F" w14:textId="77777777" w:rsidR="00E1433A" w:rsidRPr="006A7E2D" w:rsidRDefault="00E1433A" w:rsidP="0077689D">
            <w:pPr>
              <w:rPr>
                <w:rFonts w:asciiTheme="minorHAnsi" w:eastAsia="SimSun" w:hAnsiTheme="minorHAnsi" w:cs="Arial"/>
                <w:b/>
                <w:bCs/>
                <w:sz w:val="20"/>
                <w:szCs w:val="20"/>
              </w:rPr>
            </w:pPr>
          </w:p>
        </w:tc>
        <w:tc>
          <w:tcPr>
            <w:tcW w:w="1080" w:type="dxa"/>
          </w:tcPr>
          <w:p w14:paraId="5BBB4F20" w14:textId="77777777" w:rsidR="00E1433A" w:rsidRPr="006A7E2D" w:rsidRDefault="00E1433A" w:rsidP="0077689D">
            <w:pPr>
              <w:rPr>
                <w:rFonts w:asciiTheme="minorHAnsi" w:eastAsia="SimSun" w:hAnsiTheme="minorHAnsi" w:cs="Arial"/>
                <w:b/>
                <w:bCs/>
                <w:sz w:val="20"/>
                <w:szCs w:val="20"/>
              </w:rPr>
            </w:pPr>
          </w:p>
        </w:tc>
        <w:tc>
          <w:tcPr>
            <w:tcW w:w="1080" w:type="dxa"/>
            <w:gridSpan w:val="2"/>
            <w:shd w:val="clear" w:color="auto" w:fill="auto"/>
            <w:vAlign w:val="bottom"/>
          </w:tcPr>
          <w:p w14:paraId="3BD75F5C" w14:textId="77777777" w:rsidR="00E1433A" w:rsidRPr="006A7E2D" w:rsidRDefault="00E1433A" w:rsidP="0077689D">
            <w:pPr>
              <w:rPr>
                <w:rFonts w:asciiTheme="minorHAnsi" w:eastAsia="SimSun" w:hAnsiTheme="minorHAnsi" w:cs="Arial"/>
                <w:b/>
                <w:bCs/>
                <w:sz w:val="20"/>
                <w:szCs w:val="20"/>
              </w:rPr>
            </w:pPr>
          </w:p>
        </w:tc>
        <w:tc>
          <w:tcPr>
            <w:tcW w:w="1080" w:type="dxa"/>
            <w:gridSpan w:val="2"/>
            <w:shd w:val="clear" w:color="auto" w:fill="auto"/>
            <w:vAlign w:val="bottom"/>
          </w:tcPr>
          <w:p w14:paraId="50721301" w14:textId="77777777" w:rsidR="00E1433A" w:rsidRPr="006A7E2D" w:rsidRDefault="00E1433A" w:rsidP="0077689D">
            <w:pPr>
              <w:rPr>
                <w:rFonts w:asciiTheme="minorHAnsi" w:eastAsia="SimSun" w:hAnsiTheme="minorHAnsi" w:cs="Arial"/>
                <w:b/>
                <w:bCs/>
                <w:sz w:val="20"/>
                <w:szCs w:val="20"/>
              </w:rPr>
            </w:pPr>
          </w:p>
        </w:tc>
        <w:tc>
          <w:tcPr>
            <w:tcW w:w="1080" w:type="dxa"/>
            <w:gridSpan w:val="2"/>
            <w:shd w:val="clear" w:color="auto" w:fill="auto"/>
            <w:vAlign w:val="bottom"/>
          </w:tcPr>
          <w:p w14:paraId="434FEB40" w14:textId="77777777" w:rsidR="00E1433A" w:rsidRPr="006A7E2D" w:rsidRDefault="00E1433A" w:rsidP="0077689D">
            <w:pPr>
              <w:rPr>
                <w:rFonts w:asciiTheme="minorHAnsi" w:eastAsia="SimSun" w:hAnsiTheme="minorHAnsi" w:cs="Arial"/>
                <w:b/>
                <w:bCs/>
                <w:sz w:val="20"/>
                <w:szCs w:val="20"/>
              </w:rPr>
            </w:pPr>
          </w:p>
        </w:tc>
        <w:tc>
          <w:tcPr>
            <w:tcW w:w="1080" w:type="dxa"/>
            <w:gridSpan w:val="2"/>
            <w:shd w:val="clear" w:color="auto" w:fill="auto"/>
            <w:vAlign w:val="bottom"/>
          </w:tcPr>
          <w:p w14:paraId="6C00C094" w14:textId="77777777" w:rsidR="00E1433A" w:rsidRPr="006A7E2D" w:rsidRDefault="00E1433A" w:rsidP="0077689D">
            <w:pPr>
              <w:rPr>
                <w:rFonts w:asciiTheme="minorHAnsi" w:eastAsia="SimSun" w:hAnsiTheme="minorHAnsi" w:cs="Arial"/>
                <w:b/>
                <w:bCs/>
                <w:sz w:val="20"/>
                <w:szCs w:val="20"/>
              </w:rPr>
            </w:pPr>
          </w:p>
        </w:tc>
        <w:tc>
          <w:tcPr>
            <w:tcW w:w="1080" w:type="dxa"/>
            <w:shd w:val="clear" w:color="auto" w:fill="auto"/>
            <w:vAlign w:val="bottom"/>
          </w:tcPr>
          <w:p w14:paraId="73E8CECC" w14:textId="77777777" w:rsidR="00E1433A" w:rsidRPr="006A7E2D" w:rsidRDefault="00E1433A" w:rsidP="0077689D">
            <w:pPr>
              <w:rPr>
                <w:rFonts w:asciiTheme="minorHAnsi" w:eastAsia="SimSun" w:hAnsiTheme="minorHAnsi" w:cs="Arial"/>
                <w:b/>
                <w:bCs/>
                <w:sz w:val="20"/>
                <w:szCs w:val="20"/>
              </w:rPr>
            </w:pPr>
          </w:p>
        </w:tc>
      </w:tr>
      <w:tr w:rsidR="00095885" w:rsidRPr="0077689D" w14:paraId="6FCF51A5" w14:textId="77777777" w:rsidTr="00ED5727">
        <w:trPr>
          <w:cantSplit/>
        </w:trPr>
        <w:tc>
          <w:tcPr>
            <w:tcW w:w="1440" w:type="dxa"/>
            <w:shd w:val="clear" w:color="auto" w:fill="auto"/>
            <w:noWrap/>
            <w:vAlign w:val="bottom"/>
          </w:tcPr>
          <w:p w14:paraId="01064A07" w14:textId="77777777" w:rsidR="00095885" w:rsidRPr="006A7E2D" w:rsidRDefault="00095885" w:rsidP="0077689D">
            <w:pPr>
              <w:rPr>
                <w:rFonts w:asciiTheme="minorHAnsi" w:eastAsia="SimSun" w:hAnsiTheme="minorHAnsi" w:cs="Arial"/>
                <w:sz w:val="20"/>
                <w:szCs w:val="20"/>
              </w:rPr>
            </w:pPr>
          </w:p>
        </w:tc>
        <w:tc>
          <w:tcPr>
            <w:tcW w:w="915" w:type="dxa"/>
            <w:gridSpan w:val="2"/>
          </w:tcPr>
          <w:p w14:paraId="695296DA" w14:textId="77777777" w:rsidR="00095885" w:rsidRPr="006A7E2D" w:rsidRDefault="00095885" w:rsidP="0077689D">
            <w:pPr>
              <w:rPr>
                <w:rFonts w:asciiTheme="minorHAnsi" w:eastAsia="SimSun" w:hAnsiTheme="minorHAnsi" w:cs="Arial"/>
                <w:sz w:val="20"/>
                <w:szCs w:val="20"/>
              </w:rPr>
            </w:pPr>
          </w:p>
        </w:tc>
        <w:tc>
          <w:tcPr>
            <w:tcW w:w="915" w:type="dxa"/>
            <w:gridSpan w:val="2"/>
            <w:shd w:val="clear" w:color="auto" w:fill="auto"/>
            <w:noWrap/>
            <w:vAlign w:val="bottom"/>
          </w:tcPr>
          <w:p w14:paraId="20721EC3" w14:textId="77777777" w:rsidR="00095885" w:rsidRPr="006A7E2D" w:rsidRDefault="00095885" w:rsidP="0077689D">
            <w:pPr>
              <w:rPr>
                <w:rFonts w:asciiTheme="minorHAnsi" w:eastAsia="SimSun" w:hAnsiTheme="minorHAnsi" w:cs="Arial"/>
                <w:sz w:val="20"/>
                <w:szCs w:val="20"/>
              </w:rPr>
            </w:pPr>
          </w:p>
        </w:tc>
        <w:tc>
          <w:tcPr>
            <w:tcW w:w="240" w:type="dxa"/>
            <w:tcBorders>
              <w:right w:val="single" w:sz="4" w:space="0" w:color="auto"/>
            </w:tcBorders>
            <w:shd w:val="clear" w:color="auto" w:fill="auto"/>
            <w:noWrap/>
            <w:vAlign w:val="bottom"/>
          </w:tcPr>
          <w:p w14:paraId="5512DD8E" w14:textId="77777777" w:rsidR="00095885" w:rsidRPr="006A7E2D" w:rsidRDefault="00095885" w:rsidP="0077689D">
            <w:pPr>
              <w:rPr>
                <w:rFonts w:asciiTheme="minorHAnsi" w:eastAsia="SimSun" w:hAnsiTheme="minorHAnsi" w:cs="Arial"/>
                <w:sz w:val="20"/>
                <w:szCs w:val="20"/>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FCA6BB3" w14:textId="77777777" w:rsidR="00095885" w:rsidRPr="006A7E2D" w:rsidRDefault="00095885" w:rsidP="0077689D">
            <w:pPr>
              <w:rPr>
                <w:rFonts w:asciiTheme="minorHAnsi" w:eastAsia="SimSun" w:hAnsiTheme="minorHAnsi" w:cs="Arial"/>
                <w:sz w:val="20"/>
                <w:szCs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928713" w14:textId="77777777" w:rsidR="00E84D86" w:rsidRPr="006A7E2D" w:rsidRDefault="00E84D86" w:rsidP="00ED5727">
            <w:pPr>
              <w:jc w:val="center"/>
              <w:rPr>
                <w:rFonts w:asciiTheme="minorHAnsi" w:eastAsia="SimSun" w:hAnsiTheme="minorHAnsi" w:cs="Arial"/>
                <w:sz w:val="20"/>
                <w:szCs w:val="20"/>
              </w:rPr>
            </w:pPr>
            <w:r w:rsidRPr="006A7E2D">
              <w:rPr>
                <w:rFonts w:asciiTheme="minorHAnsi" w:eastAsia="SimSun" w:hAnsiTheme="minorHAnsi" w:cs="Arial"/>
                <w:sz w:val="20"/>
                <w:szCs w:val="20"/>
              </w:rPr>
              <w:t>Amount</w:t>
            </w:r>
          </w:p>
          <w:p w14:paraId="47549D99" w14:textId="77777777" w:rsidR="00095885" w:rsidRPr="006A7E2D" w:rsidRDefault="00095885" w:rsidP="00ED5727">
            <w:pPr>
              <w:jc w:val="center"/>
              <w:rPr>
                <w:rFonts w:asciiTheme="minorHAnsi" w:eastAsia="SimSun" w:hAnsiTheme="minorHAnsi" w:cs="Arial"/>
                <w:sz w:val="20"/>
                <w:szCs w:val="20"/>
              </w:rPr>
            </w:pPr>
            <w:r w:rsidRPr="006A7E2D">
              <w:rPr>
                <w:rFonts w:asciiTheme="minorHAnsi" w:eastAsia="SimSun" w:hAnsiTheme="minorHAnsi" w:cs="Arial"/>
                <w:sz w:val="20"/>
                <w:szCs w:val="20"/>
              </w:rPr>
              <w:t>Year 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2ECB2E" w14:textId="77777777" w:rsidR="00E84D86" w:rsidRPr="006A7E2D" w:rsidRDefault="00E84D86" w:rsidP="00ED5727">
            <w:pPr>
              <w:jc w:val="center"/>
              <w:rPr>
                <w:rFonts w:asciiTheme="minorHAnsi" w:eastAsia="SimSun" w:hAnsiTheme="minorHAnsi" w:cs="Arial"/>
                <w:sz w:val="20"/>
                <w:szCs w:val="20"/>
              </w:rPr>
            </w:pPr>
            <w:r w:rsidRPr="006A7E2D">
              <w:rPr>
                <w:rFonts w:asciiTheme="minorHAnsi" w:eastAsia="SimSun" w:hAnsiTheme="minorHAnsi" w:cs="Arial"/>
                <w:sz w:val="20"/>
                <w:szCs w:val="20"/>
              </w:rPr>
              <w:t>Amount</w:t>
            </w:r>
          </w:p>
          <w:p w14:paraId="623559F5" w14:textId="77777777" w:rsidR="00095885" w:rsidRPr="006A7E2D" w:rsidRDefault="00095885" w:rsidP="00ED5727">
            <w:pPr>
              <w:jc w:val="center"/>
              <w:rPr>
                <w:rFonts w:asciiTheme="minorHAnsi" w:eastAsia="SimSun" w:hAnsiTheme="minorHAnsi" w:cs="Arial"/>
                <w:sz w:val="20"/>
                <w:szCs w:val="20"/>
              </w:rPr>
            </w:pPr>
            <w:r w:rsidRPr="006A7E2D">
              <w:rPr>
                <w:rFonts w:asciiTheme="minorHAnsi" w:eastAsia="SimSun" w:hAnsiTheme="minorHAnsi" w:cs="Arial"/>
                <w:sz w:val="20"/>
                <w:szCs w:val="20"/>
              </w:rPr>
              <w:t>Year 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C8F953" w14:textId="77777777" w:rsidR="00E84D86" w:rsidRPr="006A7E2D" w:rsidRDefault="00E84D86" w:rsidP="00ED5727">
            <w:pPr>
              <w:jc w:val="center"/>
              <w:rPr>
                <w:rFonts w:asciiTheme="minorHAnsi" w:eastAsia="SimSun" w:hAnsiTheme="minorHAnsi" w:cs="Arial"/>
                <w:sz w:val="20"/>
                <w:szCs w:val="20"/>
              </w:rPr>
            </w:pPr>
            <w:r w:rsidRPr="006A7E2D">
              <w:rPr>
                <w:rFonts w:asciiTheme="minorHAnsi" w:eastAsia="SimSun" w:hAnsiTheme="minorHAnsi" w:cs="Arial"/>
                <w:sz w:val="20"/>
                <w:szCs w:val="20"/>
              </w:rPr>
              <w:t>Amount</w:t>
            </w:r>
          </w:p>
          <w:p w14:paraId="4011BF84" w14:textId="77777777" w:rsidR="00095885" w:rsidRPr="006A7E2D" w:rsidRDefault="00095885" w:rsidP="00ED5727">
            <w:pPr>
              <w:jc w:val="center"/>
              <w:rPr>
                <w:rFonts w:asciiTheme="minorHAnsi" w:eastAsia="SimSun" w:hAnsiTheme="minorHAnsi" w:cs="Arial"/>
                <w:sz w:val="20"/>
                <w:szCs w:val="20"/>
              </w:rPr>
            </w:pPr>
            <w:r w:rsidRPr="006A7E2D">
              <w:rPr>
                <w:rFonts w:asciiTheme="minorHAnsi" w:eastAsia="SimSun" w:hAnsiTheme="minorHAnsi" w:cs="Arial"/>
                <w:sz w:val="20"/>
                <w:szCs w:val="20"/>
              </w:rPr>
              <w:t>Year 3</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ED070B" w14:textId="77777777" w:rsidR="00E84D86" w:rsidRPr="006A7E2D" w:rsidRDefault="00E84D86" w:rsidP="00ED5727">
            <w:pPr>
              <w:jc w:val="center"/>
              <w:rPr>
                <w:rFonts w:asciiTheme="minorHAnsi" w:eastAsia="SimSun" w:hAnsiTheme="minorHAnsi" w:cs="Arial"/>
                <w:sz w:val="20"/>
                <w:szCs w:val="20"/>
              </w:rPr>
            </w:pPr>
            <w:r w:rsidRPr="006A7E2D">
              <w:rPr>
                <w:rFonts w:asciiTheme="minorHAnsi" w:eastAsia="SimSun" w:hAnsiTheme="minorHAnsi" w:cs="Arial"/>
                <w:sz w:val="20"/>
                <w:szCs w:val="20"/>
              </w:rPr>
              <w:t>Amount</w:t>
            </w:r>
          </w:p>
          <w:p w14:paraId="3733ED8A" w14:textId="77777777" w:rsidR="00095885" w:rsidRPr="006A7E2D" w:rsidRDefault="00095885" w:rsidP="00ED5727">
            <w:pPr>
              <w:jc w:val="center"/>
              <w:rPr>
                <w:rFonts w:asciiTheme="minorHAnsi" w:eastAsia="SimSun" w:hAnsiTheme="minorHAnsi" w:cs="Arial"/>
                <w:sz w:val="20"/>
                <w:szCs w:val="20"/>
              </w:rPr>
            </w:pPr>
            <w:r w:rsidRPr="006A7E2D">
              <w:rPr>
                <w:rFonts w:asciiTheme="minorHAnsi" w:eastAsia="SimSun" w:hAnsiTheme="minorHAnsi" w:cs="Arial"/>
                <w:sz w:val="20"/>
                <w:szCs w:val="20"/>
              </w:rPr>
              <w:t>Year 4</w:t>
            </w:r>
          </w:p>
        </w:tc>
        <w:tc>
          <w:tcPr>
            <w:tcW w:w="1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E2C97FB" w14:textId="77777777" w:rsidR="00095885" w:rsidRPr="006A7E2D" w:rsidRDefault="00095885" w:rsidP="00ED5727">
            <w:pPr>
              <w:jc w:val="center"/>
              <w:rPr>
                <w:rFonts w:asciiTheme="minorHAnsi" w:eastAsia="SimSun" w:hAnsiTheme="minorHAnsi" w:cs="Arial"/>
                <w:sz w:val="20"/>
                <w:szCs w:val="20"/>
              </w:rPr>
            </w:pPr>
            <w:r w:rsidRPr="006A7E2D">
              <w:rPr>
                <w:rFonts w:asciiTheme="minorHAnsi" w:eastAsia="SimSun" w:hAnsiTheme="minorHAnsi" w:cs="Arial"/>
                <w:sz w:val="20"/>
                <w:szCs w:val="20"/>
              </w:rPr>
              <w:t>Total</w:t>
            </w:r>
          </w:p>
        </w:tc>
      </w:tr>
      <w:tr w:rsidR="00ED5727" w:rsidRPr="0077689D" w14:paraId="3D7FB62E" w14:textId="77777777" w:rsidTr="00DD03EF">
        <w:trPr>
          <w:cantSplit/>
        </w:trPr>
        <w:tc>
          <w:tcPr>
            <w:tcW w:w="1440" w:type="dxa"/>
            <w:shd w:val="clear" w:color="auto" w:fill="auto"/>
            <w:noWrap/>
            <w:vAlign w:val="bottom"/>
          </w:tcPr>
          <w:p w14:paraId="7F7C227F" w14:textId="77777777" w:rsidR="00ED5727" w:rsidRPr="006A7E2D" w:rsidRDefault="00ED5727" w:rsidP="0077689D">
            <w:pPr>
              <w:rPr>
                <w:rFonts w:asciiTheme="minorHAnsi" w:eastAsia="SimSun" w:hAnsiTheme="minorHAnsi" w:cs="Arial"/>
                <w:sz w:val="20"/>
                <w:szCs w:val="20"/>
              </w:rPr>
            </w:pPr>
          </w:p>
        </w:tc>
        <w:tc>
          <w:tcPr>
            <w:tcW w:w="915" w:type="dxa"/>
            <w:gridSpan w:val="2"/>
          </w:tcPr>
          <w:p w14:paraId="58445035" w14:textId="77777777" w:rsidR="00ED5727" w:rsidRPr="006A7E2D" w:rsidRDefault="00ED5727" w:rsidP="0077689D">
            <w:pPr>
              <w:rPr>
                <w:rFonts w:asciiTheme="minorHAnsi" w:eastAsia="SimSun" w:hAnsiTheme="minorHAnsi" w:cs="Arial"/>
                <w:sz w:val="20"/>
                <w:szCs w:val="20"/>
              </w:rPr>
            </w:pPr>
          </w:p>
        </w:tc>
        <w:tc>
          <w:tcPr>
            <w:tcW w:w="915" w:type="dxa"/>
            <w:gridSpan w:val="2"/>
            <w:shd w:val="clear" w:color="auto" w:fill="auto"/>
            <w:noWrap/>
            <w:vAlign w:val="bottom"/>
          </w:tcPr>
          <w:p w14:paraId="4FC5D4A6" w14:textId="77777777" w:rsidR="00ED5727" w:rsidRPr="006A7E2D" w:rsidRDefault="00ED5727" w:rsidP="0077689D">
            <w:pPr>
              <w:rPr>
                <w:rFonts w:asciiTheme="minorHAnsi" w:eastAsia="SimSun" w:hAnsiTheme="minorHAnsi" w:cs="Arial"/>
                <w:sz w:val="20"/>
                <w:szCs w:val="20"/>
              </w:rPr>
            </w:pPr>
          </w:p>
        </w:tc>
        <w:tc>
          <w:tcPr>
            <w:tcW w:w="240" w:type="dxa"/>
            <w:tcBorders>
              <w:right w:val="single" w:sz="4" w:space="0" w:color="auto"/>
            </w:tcBorders>
            <w:shd w:val="clear" w:color="auto" w:fill="auto"/>
            <w:noWrap/>
            <w:vAlign w:val="bottom"/>
          </w:tcPr>
          <w:p w14:paraId="737BC483" w14:textId="77777777" w:rsidR="00ED5727" w:rsidRPr="006A7E2D" w:rsidRDefault="00ED5727" w:rsidP="0077689D">
            <w:pPr>
              <w:rPr>
                <w:rFonts w:asciiTheme="minorHAnsi" w:eastAsia="SimSun" w:hAnsiTheme="minorHAnsi" w:cs="Arial"/>
                <w:sz w:val="20"/>
                <w:szCs w:val="20"/>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E2EB81E" w14:textId="77777777" w:rsidR="00ED5727" w:rsidRPr="006A7E2D" w:rsidRDefault="00ED5727" w:rsidP="0077689D">
            <w:pPr>
              <w:rPr>
                <w:rFonts w:asciiTheme="minorHAnsi" w:eastAsia="SimSun" w:hAnsiTheme="minorHAnsi" w:cs="Arial"/>
                <w:sz w:val="20"/>
                <w:szCs w:val="20"/>
              </w:rPr>
            </w:pPr>
            <w:r w:rsidRPr="006A7E2D">
              <w:rPr>
                <w:rFonts w:asciiTheme="minorHAnsi" w:eastAsia="SimSun" w:hAnsiTheme="minorHAnsi" w:cs="Arial"/>
                <w:b/>
                <w:bCs/>
                <w:sz w:val="20"/>
                <w:szCs w:val="20"/>
              </w:rPr>
              <w:t xml:space="preserve">GEF </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A51B6" w14:textId="77777777" w:rsidR="00ED5727" w:rsidRPr="00ED5727" w:rsidRDefault="00ED5727" w:rsidP="00ED5727">
            <w:pPr>
              <w:jc w:val="center"/>
              <w:rPr>
                <w:rFonts w:asciiTheme="minorHAnsi" w:eastAsia="SimSun" w:hAnsiTheme="minorHAnsi" w:cs="Arial"/>
                <w:sz w:val="20"/>
                <w:szCs w:val="20"/>
              </w:rPr>
            </w:pPr>
            <w:r w:rsidRPr="00ED5727">
              <w:rPr>
                <w:rFonts w:ascii="Calibri" w:eastAsia="SimSun" w:hAnsi="Calibri"/>
                <w:sz w:val="20"/>
                <w:szCs w:val="20"/>
              </w:rPr>
              <w:t>$604,910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FD5B81" w14:textId="77777777" w:rsidR="00ED5727" w:rsidRPr="00ED5727" w:rsidRDefault="00ED5727" w:rsidP="00ED5727">
            <w:pPr>
              <w:jc w:val="center"/>
              <w:rPr>
                <w:rFonts w:asciiTheme="minorHAnsi" w:eastAsia="SimSun" w:hAnsiTheme="minorHAnsi" w:cs="Arial"/>
                <w:sz w:val="20"/>
                <w:szCs w:val="20"/>
              </w:rPr>
            </w:pPr>
            <w:r w:rsidRPr="00ED5727">
              <w:rPr>
                <w:rFonts w:ascii="Calibri" w:eastAsia="SimSun" w:hAnsi="Calibri"/>
                <w:sz w:val="20"/>
                <w:szCs w:val="20"/>
              </w:rPr>
              <w:t>$218,545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AC3A08" w14:textId="77777777" w:rsidR="00ED5727" w:rsidRPr="00ED5727" w:rsidRDefault="00ED5727" w:rsidP="00ED5727">
            <w:pPr>
              <w:jc w:val="center"/>
              <w:rPr>
                <w:rFonts w:asciiTheme="minorHAnsi" w:eastAsia="SimSun" w:hAnsiTheme="minorHAnsi" w:cs="Arial"/>
                <w:sz w:val="20"/>
                <w:szCs w:val="20"/>
              </w:rPr>
            </w:pPr>
            <w:r w:rsidRPr="00ED5727">
              <w:rPr>
                <w:rFonts w:ascii="Calibri" w:eastAsia="SimSun" w:hAnsi="Calibri"/>
                <w:sz w:val="20"/>
                <w:szCs w:val="20"/>
              </w:rPr>
              <w:t>$113,000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3B1A66" w14:textId="77777777" w:rsidR="00ED5727" w:rsidRPr="00ED5727" w:rsidRDefault="00ED5727" w:rsidP="00ED5727">
            <w:pPr>
              <w:jc w:val="center"/>
              <w:rPr>
                <w:rFonts w:asciiTheme="minorHAnsi" w:eastAsia="SimSun" w:hAnsiTheme="minorHAnsi" w:cs="Arial"/>
                <w:sz w:val="20"/>
                <w:szCs w:val="20"/>
              </w:rPr>
            </w:pPr>
            <w:r w:rsidRPr="00ED5727">
              <w:rPr>
                <w:rFonts w:ascii="Calibri" w:eastAsia="SimSun" w:hAnsi="Calibri"/>
                <w:sz w:val="20"/>
                <w:szCs w:val="20"/>
              </w:rPr>
              <w:t>$15,545</w:t>
            </w:r>
          </w:p>
        </w:tc>
        <w:tc>
          <w:tcPr>
            <w:tcW w:w="12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A709E90" w14:textId="77777777" w:rsidR="00ED5727" w:rsidRPr="00ED5727" w:rsidRDefault="00ED5727" w:rsidP="00ED5727">
            <w:pPr>
              <w:jc w:val="center"/>
              <w:rPr>
                <w:rFonts w:asciiTheme="minorHAnsi" w:eastAsia="SimSun" w:hAnsiTheme="minorHAnsi" w:cs="Arial"/>
                <w:sz w:val="20"/>
                <w:szCs w:val="20"/>
              </w:rPr>
            </w:pPr>
            <w:r w:rsidRPr="00ED5727">
              <w:rPr>
                <w:rFonts w:ascii="Calibri" w:eastAsia="SimSun" w:hAnsi="Calibri"/>
                <w:sz w:val="20"/>
                <w:szCs w:val="20"/>
              </w:rPr>
              <w:t>$952,000</w:t>
            </w:r>
          </w:p>
        </w:tc>
      </w:tr>
      <w:tr w:rsidR="00095885" w:rsidRPr="0077689D" w14:paraId="5070A33C" w14:textId="77777777" w:rsidTr="00ED5727">
        <w:trPr>
          <w:cantSplit/>
        </w:trPr>
        <w:tc>
          <w:tcPr>
            <w:tcW w:w="1440" w:type="dxa"/>
            <w:shd w:val="clear" w:color="auto" w:fill="auto"/>
            <w:noWrap/>
            <w:vAlign w:val="bottom"/>
          </w:tcPr>
          <w:p w14:paraId="677CE191" w14:textId="77777777" w:rsidR="00095885" w:rsidRPr="006A7E2D" w:rsidRDefault="00095885" w:rsidP="0077689D">
            <w:pPr>
              <w:rPr>
                <w:rFonts w:asciiTheme="minorHAnsi" w:eastAsia="SimSun" w:hAnsiTheme="minorHAnsi" w:cs="Arial"/>
                <w:sz w:val="20"/>
                <w:szCs w:val="20"/>
              </w:rPr>
            </w:pPr>
          </w:p>
        </w:tc>
        <w:tc>
          <w:tcPr>
            <w:tcW w:w="915" w:type="dxa"/>
            <w:gridSpan w:val="2"/>
          </w:tcPr>
          <w:p w14:paraId="3CE6763B" w14:textId="77777777" w:rsidR="00095885" w:rsidRPr="006A7E2D" w:rsidRDefault="00095885" w:rsidP="0077689D">
            <w:pPr>
              <w:rPr>
                <w:rFonts w:asciiTheme="minorHAnsi" w:eastAsia="SimSun" w:hAnsiTheme="minorHAnsi" w:cs="Arial"/>
                <w:sz w:val="20"/>
                <w:szCs w:val="20"/>
              </w:rPr>
            </w:pPr>
          </w:p>
        </w:tc>
        <w:tc>
          <w:tcPr>
            <w:tcW w:w="915" w:type="dxa"/>
            <w:gridSpan w:val="2"/>
            <w:shd w:val="clear" w:color="auto" w:fill="auto"/>
            <w:noWrap/>
            <w:vAlign w:val="bottom"/>
          </w:tcPr>
          <w:p w14:paraId="70528741" w14:textId="77777777" w:rsidR="00095885" w:rsidRPr="006A7E2D" w:rsidRDefault="00095885" w:rsidP="0077689D">
            <w:pPr>
              <w:rPr>
                <w:rFonts w:asciiTheme="minorHAnsi" w:eastAsia="SimSun" w:hAnsiTheme="minorHAnsi" w:cs="Arial"/>
                <w:sz w:val="20"/>
                <w:szCs w:val="20"/>
              </w:rPr>
            </w:pPr>
          </w:p>
        </w:tc>
        <w:tc>
          <w:tcPr>
            <w:tcW w:w="240" w:type="dxa"/>
            <w:tcBorders>
              <w:right w:val="single" w:sz="4" w:space="0" w:color="auto"/>
            </w:tcBorders>
            <w:shd w:val="clear" w:color="auto" w:fill="auto"/>
            <w:noWrap/>
            <w:vAlign w:val="bottom"/>
          </w:tcPr>
          <w:p w14:paraId="291BAFF1" w14:textId="77777777" w:rsidR="00095885" w:rsidRPr="006A7E2D" w:rsidRDefault="00095885" w:rsidP="0077689D">
            <w:pPr>
              <w:rPr>
                <w:rFonts w:asciiTheme="minorHAnsi" w:eastAsia="SimSun" w:hAnsiTheme="minorHAnsi" w:cs="Arial"/>
                <w:sz w:val="20"/>
                <w:szCs w:val="20"/>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639769C" w14:textId="77777777" w:rsidR="00095885" w:rsidRPr="006A7E2D" w:rsidRDefault="009F591D" w:rsidP="0077689D">
            <w:pPr>
              <w:rPr>
                <w:rFonts w:asciiTheme="minorHAnsi" w:eastAsia="SimSun" w:hAnsiTheme="minorHAnsi" w:cs="Arial"/>
                <w:sz w:val="20"/>
                <w:szCs w:val="20"/>
              </w:rPr>
            </w:pPr>
            <w:r w:rsidRPr="006A7E2D">
              <w:rPr>
                <w:rFonts w:asciiTheme="minorHAnsi" w:eastAsia="SimSun" w:hAnsiTheme="minorHAnsi" w:cs="Arial"/>
                <w:b/>
                <w:bCs/>
                <w:sz w:val="20"/>
                <w:szCs w:val="20"/>
              </w:rPr>
              <w:t>Government</w:t>
            </w:r>
            <w:r w:rsidR="00AE0C8D" w:rsidRPr="006A7E2D">
              <w:rPr>
                <w:rFonts w:asciiTheme="minorHAnsi" w:eastAsia="SimSun" w:hAnsiTheme="minorHAnsi" w:cs="Arial"/>
                <w:b/>
                <w:bCs/>
                <w:sz w:val="20"/>
                <w:szCs w:val="20"/>
              </w:rPr>
              <w:t xml:space="preserve"> In-kind</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881225" w14:textId="77777777" w:rsidR="00095885" w:rsidRPr="006A7E2D" w:rsidRDefault="00095885" w:rsidP="00ED5727">
            <w:pPr>
              <w:jc w:val="center"/>
              <w:rPr>
                <w:rFonts w:asciiTheme="minorHAnsi" w:eastAsia="SimSun" w:hAnsiTheme="minorHAnsi" w:cs="Arial"/>
                <w:sz w:val="20"/>
                <w:szCs w:val="20"/>
              </w:rPr>
            </w:pPr>
            <w:r w:rsidRPr="006A7E2D">
              <w:rPr>
                <w:rFonts w:asciiTheme="minorHAnsi" w:eastAsia="SimSun" w:hAnsiTheme="minorHAnsi" w:cs="Arial"/>
                <w:sz w:val="20"/>
                <w:szCs w:val="20"/>
              </w:rPr>
              <w:t>$</w:t>
            </w:r>
            <w:r w:rsidR="003F7D06" w:rsidRPr="006A7E2D">
              <w:rPr>
                <w:rFonts w:asciiTheme="minorHAnsi" w:eastAsia="SimSun" w:hAnsiTheme="minorHAnsi" w:cs="Arial"/>
                <w:sz w:val="20"/>
                <w:szCs w:val="20"/>
              </w:rPr>
              <w:t>26,000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02CD641" w14:textId="77777777" w:rsidR="00095885" w:rsidRPr="006A7E2D" w:rsidRDefault="00095885" w:rsidP="00ED5727">
            <w:pPr>
              <w:jc w:val="center"/>
              <w:rPr>
                <w:rFonts w:asciiTheme="minorHAnsi" w:eastAsia="SimSun" w:hAnsiTheme="minorHAnsi" w:cs="Arial"/>
                <w:sz w:val="20"/>
                <w:szCs w:val="20"/>
              </w:rPr>
            </w:pPr>
            <w:r w:rsidRPr="006A7E2D">
              <w:rPr>
                <w:rFonts w:asciiTheme="minorHAnsi" w:eastAsia="SimSun" w:hAnsiTheme="minorHAnsi" w:cs="Arial"/>
                <w:sz w:val="20"/>
                <w:szCs w:val="20"/>
              </w:rPr>
              <w:t>$</w:t>
            </w:r>
            <w:r w:rsidR="003F7D06" w:rsidRPr="006A7E2D">
              <w:rPr>
                <w:rFonts w:asciiTheme="minorHAnsi" w:eastAsia="SimSun" w:hAnsiTheme="minorHAnsi" w:cs="Arial"/>
                <w:sz w:val="20"/>
                <w:szCs w:val="20"/>
              </w:rPr>
              <w:t>26,000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245A05" w14:textId="77777777" w:rsidR="00095885" w:rsidRPr="006A7E2D" w:rsidRDefault="00095885" w:rsidP="00ED5727">
            <w:pPr>
              <w:jc w:val="center"/>
              <w:rPr>
                <w:rFonts w:asciiTheme="minorHAnsi" w:eastAsia="SimSun" w:hAnsiTheme="minorHAnsi" w:cs="Arial"/>
                <w:sz w:val="20"/>
                <w:szCs w:val="20"/>
              </w:rPr>
            </w:pPr>
            <w:r w:rsidRPr="006A7E2D">
              <w:rPr>
                <w:rFonts w:asciiTheme="minorHAnsi" w:eastAsia="SimSun" w:hAnsiTheme="minorHAnsi" w:cs="Arial"/>
                <w:sz w:val="20"/>
                <w:szCs w:val="20"/>
              </w:rPr>
              <w:t>$</w:t>
            </w:r>
            <w:r w:rsidR="003F7D06" w:rsidRPr="006A7E2D">
              <w:rPr>
                <w:rFonts w:asciiTheme="minorHAnsi" w:eastAsia="SimSun" w:hAnsiTheme="minorHAnsi" w:cs="Arial"/>
                <w:sz w:val="20"/>
                <w:szCs w:val="20"/>
              </w:rPr>
              <w:t>26,000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49E6CED" w14:textId="77777777" w:rsidR="00095885" w:rsidRPr="006A7E2D" w:rsidRDefault="00095885" w:rsidP="00ED5727">
            <w:pPr>
              <w:jc w:val="center"/>
              <w:rPr>
                <w:rFonts w:asciiTheme="minorHAnsi" w:eastAsia="SimSun" w:hAnsiTheme="minorHAnsi" w:cs="Arial"/>
                <w:sz w:val="20"/>
                <w:szCs w:val="20"/>
              </w:rPr>
            </w:pPr>
            <w:r w:rsidRPr="006A7E2D">
              <w:rPr>
                <w:rFonts w:asciiTheme="minorHAnsi" w:eastAsia="SimSun" w:hAnsiTheme="minorHAnsi" w:cs="Arial"/>
                <w:sz w:val="20"/>
                <w:szCs w:val="20"/>
              </w:rPr>
              <w:t>$</w:t>
            </w:r>
            <w:r w:rsidR="00AE2B3F" w:rsidRPr="006A7E2D">
              <w:rPr>
                <w:rFonts w:asciiTheme="minorHAnsi" w:eastAsia="SimSun" w:hAnsiTheme="minorHAnsi" w:cs="Arial"/>
                <w:sz w:val="20"/>
                <w:szCs w:val="20"/>
              </w:rPr>
              <w:t>25,000</w:t>
            </w:r>
          </w:p>
        </w:tc>
        <w:tc>
          <w:tcPr>
            <w:tcW w:w="1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CC58448" w14:textId="77777777" w:rsidR="00095885" w:rsidRPr="006A7E2D" w:rsidRDefault="00095885" w:rsidP="00ED5727">
            <w:pPr>
              <w:jc w:val="center"/>
              <w:rPr>
                <w:rFonts w:asciiTheme="minorHAnsi" w:eastAsia="SimSun" w:hAnsiTheme="minorHAnsi" w:cs="Arial"/>
                <w:sz w:val="20"/>
                <w:szCs w:val="20"/>
              </w:rPr>
            </w:pPr>
            <w:r w:rsidRPr="006A7E2D">
              <w:rPr>
                <w:rFonts w:asciiTheme="minorHAnsi" w:eastAsia="SimSun" w:hAnsiTheme="minorHAnsi" w:cs="Arial"/>
                <w:sz w:val="20"/>
                <w:szCs w:val="20"/>
              </w:rPr>
              <w:t>$</w:t>
            </w:r>
            <w:r w:rsidR="00AE2B3F" w:rsidRPr="006A7E2D">
              <w:rPr>
                <w:rFonts w:asciiTheme="minorHAnsi" w:eastAsia="SimSun" w:hAnsiTheme="minorHAnsi" w:cs="Arial"/>
                <w:sz w:val="20"/>
                <w:szCs w:val="20"/>
              </w:rPr>
              <w:t>103,000</w:t>
            </w:r>
          </w:p>
        </w:tc>
      </w:tr>
      <w:tr w:rsidR="009F591D" w:rsidRPr="0077689D" w14:paraId="2B4AC52B" w14:textId="77777777" w:rsidTr="00ED5727">
        <w:trPr>
          <w:cantSplit/>
        </w:trPr>
        <w:tc>
          <w:tcPr>
            <w:tcW w:w="1440" w:type="dxa"/>
            <w:shd w:val="clear" w:color="auto" w:fill="auto"/>
            <w:noWrap/>
            <w:vAlign w:val="bottom"/>
          </w:tcPr>
          <w:p w14:paraId="0C330FEA" w14:textId="77777777" w:rsidR="009F591D" w:rsidRPr="006A7E2D" w:rsidRDefault="009F591D" w:rsidP="0077689D">
            <w:pPr>
              <w:rPr>
                <w:rFonts w:asciiTheme="minorHAnsi" w:eastAsia="SimSun" w:hAnsiTheme="minorHAnsi" w:cs="Arial"/>
                <w:sz w:val="20"/>
                <w:szCs w:val="20"/>
              </w:rPr>
            </w:pPr>
          </w:p>
        </w:tc>
        <w:tc>
          <w:tcPr>
            <w:tcW w:w="915" w:type="dxa"/>
            <w:gridSpan w:val="2"/>
          </w:tcPr>
          <w:p w14:paraId="1DF632B1" w14:textId="77777777" w:rsidR="009F591D" w:rsidRPr="006A7E2D" w:rsidRDefault="009F591D" w:rsidP="0077689D">
            <w:pPr>
              <w:rPr>
                <w:rFonts w:asciiTheme="minorHAnsi" w:eastAsia="SimSun" w:hAnsiTheme="minorHAnsi" w:cs="Arial"/>
                <w:sz w:val="20"/>
                <w:szCs w:val="20"/>
              </w:rPr>
            </w:pPr>
          </w:p>
        </w:tc>
        <w:tc>
          <w:tcPr>
            <w:tcW w:w="915" w:type="dxa"/>
            <w:gridSpan w:val="2"/>
            <w:shd w:val="clear" w:color="auto" w:fill="auto"/>
            <w:noWrap/>
            <w:vAlign w:val="bottom"/>
          </w:tcPr>
          <w:p w14:paraId="09036A00" w14:textId="77777777" w:rsidR="009F591D" w:rsidRPr="006A7E2D" w:rsidRDefault="009F591D" w:rsidP="0077689D">
            <w:pPr>
              <w:rPr>
                <w:rFonts w:asciiTheme="minorHAnsi" w:eastAsia="SimSun" w:hAnsiTheme="minorHAnsi" w:cs="Arial"/>
                <w:sz w:val="20"/>
                <w:szCs w:val="20"/>
              </w:rPr>
            </w:pPr>
          </w:p>
        </w:tc>
        <w:tc>
          <w:tcPr>
            <w:tcW w:w="240" w:type="dxa"/>
            <w:tcBorders>
              <w:right w:val="single" w:sz="4" w:space="0" w:color="auto"/>
            </w:tcBorders>
            <w:shd w:val="clear" w:color="auto" w:fill="auto"/>
            <w:noWrap/>
            <w:vAlign w:val="bottom"/>
          </w:tcPr>
          <w:p w14:paraId="6306303B" w14:textId="77777777" w:rsidR="009F591D" w:rsidRPr="006A7E2D" w:rsidRDefault="009F591D" w:rsidP="0077689D">
            <w:pPr>
              <w:rPr>
                <w:rFonts w:asciiTheme="minorHAnsi" w:eastAsia="SimSun" w:hAnsiTheme="minorHAnsi" w:cs="Arial"/>
                <w:sz w:val="20"/>
                <w:szCs w:val="20"/>
              </w:rPr>
            </w:pPr>
          </w:p>
        </w:tc>
        <w:tc>
          <w:tcPr>
            <w:tcW w:w="3510" w:type="dxa"/>
            <w:gridSpan w:val="3"/>
            <w:tcBorders>
              <w:top w:val="double" w:sz="4" w:space="0" w:color="auto"/>
              <w:left w:val="single" w:sz="4" w:space="0" w:color="auto"/>
              <w:bottom w:val="single" w:sz="4" w:space="0" w:color="auto"/>
              <w:right w:val="single" w:sz="4" w:space="0" w:color="auto"/>
            </w:tcBorders>
            <w:shd w:val="clear" w:color="auto" w:fill="auto"/>
            <w:noWrap/>
            <w:vAlign w:val="bottom"/>
          </w:tcPr>
          <w:p w14:paraId="7F75240B" w14:textId="77777777" w:rsidR="009F591D" w:rsidRPr="006A7E2D" w:rsidRDefault="009F591D" w:rsidP="0077689D">
            <w:pPr>
              <w:rPr>
                <w:rFonts w:asciiTheme="minorHAnsi" w:eastAsia="SimSun" w:hAnsiTheme="minorHAnsi" w:cs="Arial"/>
                <w:sz w:val="20"/>
                <w:szCs w:val="20"/>
              </w:rPr>
            </w:pPr>
            <w:r w:rsidRPr="006A7E2D">
              <w:rPr>
                <w:rFonts w:asciiTheme="minorHAnsi" w:eastAsia="SimSun" w:hAnsiTheme="minorHAnsi" w:cs="Arial"/>
                <w:b/>
                <w:bCs/>
                <w:sz w:val="20"/>
                <w:szCs w:val="20"/>
              </w:rPr>
              <w:t>TOTAL</w:t>
            </w:r>
          </w:p>
        </w:tc>
        <w:tc>
          <w:tcPr>
            <w:tcW w:w="1050" w:type="dxa"/>
            <w:tcBorders>
              <w:top w:val="double" w:sz="4" w:space="0" w:color="auto"/>
              <w:left w:val="single" w:sz="4" w:space="0" w:color="auto"/>
              <w:bottom w:val="single" w:sz="4" w:space="0" w:color="auto"/>
              <w:right w:val="single" w:sz="4" w:space="0" w:color="auto"/>
            </w:tcBorders>
            <w:shd w:val="clear" w:color="auto" w:fill="auto"/>
            <w:noWrap/>
            <w:vAlign w:val="bottom"/>
          </w:tcPr>
          <w:p w14:paraId="4BF4A751" w14:textId="77777777" w:rsidR="009F591D" w:rsidRPr="006A7E2D" w:rsidRDefault="009F591D" w:rsidP="00ED5727">
            <w:pPr>
              <w:jc w:val="center"/>
              <w:rPr>
                <w:rFonts w:asciiTheme="minorHAnsi" w:eastAsia="SimSun" w:hAnsiTheme="minorHAnsi" w:cs="Arial"/>
                <w:sz w:val="20"/>
                <w:szCs w:val="20"/>
              </w:rPr>
            </w:pPr>
            <w:r w:rsidRPr="006A7E2D">
              <w:rPr>
                <w:rFonts w:asciiTheme="minorHAnsi" w:eastAsia="SimSun" w:hAnsiTheme="minorHAnsi" w:cs="Arial"/>
                <w:sz w:val="20"/>
                <w:szCs w:val="20"/>
              </w:rPr>
              <w:t>$</w:t>
            </w:r>
            <w:r w:rsidR="00ED5727">
              <w:rPr>
                <w:rFonts w:asciiTheme="minorHAnsi" w:eastAsia="SimSun" w:hAnsiTheme="minorHAnsi" w:cs="Arial"/>
                <w:sz w:val="20"/>
                <w:szCs w:val="20"/>
              </w:rPr>
              <w:t>603,910</w:t>
            </w:r>
          </w:p>
        </w:tc>
        <w:tc>
          <w:tcPr>
            <w:tcW w:w="1080" w:type="dxa"/>
            <w:gridSpan w:val="2"/>
            <w:tcBorders>
              <w:top w:val="double" w:sz="4" w:space="0" w:color="auto"/>
              <w:left w:val="single" w:sz="4" w:space="0" w:color="auto"/>
              <w:bottom w:val="single" w:sz="4" w:space="0" w:color="auto"/>
              <w:right w:val="single" w:sz="4" w:space="0" w:color="auto"/>
            </w:tcBorders>
            <w:shd w:val="clear" w:color="auto" w:fill="auto"/>
            <w:noWrap/>
            <w:vAlign w:val="bottom"/>
          </w:tcPr>
          <w:p w14:paraId="03C3A8DE" w14:textId="77777777" w:rsidR="009F591D" w:rsidRPr="006A7E2D" w:rsidRDefault="009F591D" w:rsidP="00ED5727">
            <w:pPr>
              <w:jc w:val="center"/>
              <w:rPr>
                <w:rFonts w:asciiTheme="minorHAnsi" w:eastAsia="SimSun" w:hAnsiTheme="minorHAnsi" w:cs="Arial"/>
                <w:sz w:val="20"/>
                <w:szCs w:val="20"/>
              </w:rPr>
            </w:pPr>
            <w:r w:rsidRPr="006A7E2D">
              <w:rPr>
                <w:rFonts w:asciiTheme="minorHAnsi" w:eastAsia="SimSun" w:hAnsiTheme="minorHAnsi" w:cs="Arial"/>
                <w:sz w:val="20"/>
                <w:szCs w:val="20"/>
              </w:rPr>
              <w:t>$</w:t>
            </w:r>
            <w:r w:rsidR="00ED5727">
              <w:rPr>
                <w:rFonts w:asciiTheme="minorHAnsi" w:eastAsia="SimSun" w:hAnsiTheme="minorHAnsi" w:cs="Arial"/>
                <w:sz w:val="20"/>
                <w:szCs w:val="20"/>
              </w:rPr>
              <w:t>244,545</w:t>
            </w:r>
          </w:p>
        </w:tc>
        <w:tc>
          <w:tcPr>
            <w:tcW w:w="1080" w:type="dxa"/>
            <w:gridSpan w:val="2"/>
            <w:tcBorders>
              <w:top w:val="double" w:sz="4" w:space="0" w:color="auto"/>
              <w:left w:val="single" w:sz="4" w:space="0" w:color="auto"/>
              <w:bottom w:val="single" w:sz="4" w:space="0" w:color="auto"/>
              <w:right w:val="single" w:sz="4" w:space="0" w:color="auto"/>
            </w:tcBorders>
            <w:shd w:val="clear" w:color="auto" w:fill="auto"/>
            <w:noWrap/>
            <w:vAlign w:val="bottom"/>
          </w:tcPr>
          <w:p w14:paraId="04320958" w14:textId="77777777" w:rsidR="009F591D" w:rsidRPr="006A7E2D" w:rsidRDefault="009F591D" w:rsidP="00ED5727">
            <w:pPr>
              <w:jc w:val="center"/>
              <w:rPr>
                <w:rFonts w:asciiTheme="minorHAnsi" w:eastAsia="SimSun" w:hAnsiTheme="minorHAnsi" w:cs="Arial"/>
                <w:sz w:val="20"/>
                <w:szCs w:val="20"/>
              </w:rPr>
            </w:pPr>
            <w:r w:rsidRPr="006A7E2D">
              <w:rPr>
                <w:rFonts w:asciiTheme="minorHAnsi" w:eastAsia="SimSun" w:hAnsiTheme="minorHAnsi" w:cs="Arial"/>
                <w:sz w:val="20"/>
                <w:szCs w:val="20"/>
              </w:rPr>
              <w:t>$</w:t>
            </w:r>
            <w:r w:rsidR="00ED5727">
              <w:rPr>
                <w:rFonts w:asciiTheme="minorHAnsi" w:eastAsia="SimSun" w:hAnsiTheme="minorHAnsi" w:cs="Arial"/>
                <w:sz w:val="20"/>
                <w:szCs w:val="20"/>
              </w:rPr>
              <w:t>139,000</w:t>
            </w:r>
          </w:p>
        </w:tc>
        <w:tc>
          <w:tcPr>
            <w:tcW w:w="1080" w:type="dxa"/>
            <w:gridSpan w:val="2"/>
            <w:tcBorders>
              <w:top w:val="double" w:sz="4" w:space="0" w:color="auto"/>
              <w:left w:val="single" w:sz="4" w:space="0" w:color="auto"/>
              <w:bottom w:val="single" w:sz="4" w:space="0" w:color="auto"/>
              <w:right w:val="single" w:sz="4" w:space="0" w:color="auto"/>
            </w:tcBorders>
            <w:shd w:val="clear" w:color="auto" w:fill="auto"/>
            <w:noWrap/>
            <w:vAlign w:val="bottom"/>
          </w:tcPr>
          <w:p w14:paraId="0E9D2D65" w14:textId="77777777" w:rsidR="009F591D" w:rsidRPr="006A7E2D" w:rsidRDefault="009F591D" w:rsidP="00ED5727">
            <w:pPr>
              <w:jc w:val="center"/>
              <w:rPr>
                <w:rFonts w:asciiTheme="minorHAnsi" w:eastAsia="SimSun" w:hAnsiTheme="minorHAnsi" w:cs="Arial"/>
                <w:sz w:val="20"/>
                <w:szCs w:val="20"/>
              </w:rPr>
            </w:pPr>
            <w:r w:rsidRPr="006A7E2D">
              <w:rPr>
                <w:rFonts w:asciiTheme="minorHAnsi" w:eastAsia="SimSun" w:hAnsiTheme="minorHAnsi" w:cs="Arial"/>
                <w:sz w:val="20"/>
                <w:szCs w:val="20"/>
              </w:rPr>
              <w:t>$</w:t>
            </w:r>
            <w:r w:rsidR="00ED5727">
              <w:rPr>
                <w:rFonts w:asciiTheme="minorHAnsi" w:eastAsia="SimSun" w:hAnsiTheme="minorHAnsi" w:cs="Arial"/>
                <w:sz w:val="20"/>
                <w:szCs w:val="20"/>
              </w:rPr>
              <w:t>40</w:t>
            </w:r>
            <w:r w:rsidR="00AE2B3F" w:rsidRPr="006A7E2D">
              <w:rPr>
                <w:rFonts w:asciiTheme="minorHAnsi" w:eastAsia="SimSun" w:hAnsiTheme="minorHAnsi" w:cs="Arial"/>
                <w:sz w:val="20"/>
                <w:szCs w:val="20"/>
              </w:rPr>
              <w:t>,545</w:t>
            </w:r>
          </w:p>
        </w:tc>
        <w:tc>
          <w:tcPr>
            <w:tcW w:w="1200" w:type="dxa"/>
            <w:gridSpan w:val="3"/>
            <w:tcBorders>
              <w:top w:val="double" w:sz="4" w:space="0" w:color="auto"/>
              <w:left w:val="single" w:sz="4" w:space="0" w:color="auto"/>
              <w:bottom w:val="single" w:sz="4" w:space="0" w:color="auto"/>
              <w:right w:val="single" w:sz="4" w:space="0" w:color="auto"/>
            </w:tcBorders>
            <w:shd w:val="clear" w:color="auto" w:fill="auto"/>
            <w:noWrap/>
            <w:vAlign w:val="bottom"/>
          </w:tcPr>
          <w:p w14:paraId="3EE3268D" w14:textId="77777777" w:rsidR="009F591D" w:rsidRPr="006A7E2D" w:rsidRDefault="009F591D" w:rsidP="00ED5727">
            <w:pPr>
              <w:jc w:val="center"/>
              <w:rPr>
                <w:rFonts w:asciiTheme="minorHAnsi" w:eastAsia="SimSun" w:hAnsiTheme="minorHAnsi" w:cs="Arial"/>
                <w:sz w:val="20"/>
                <w:szCs w:val="20"/>
              </w:rPr>
            </w:pPr>
            <w:r w:rsidRPr="006A7E2D">
              <w:rPr>
                <w:rFonts w:asciiTheme="minorHAnsi" w:eastAsia="SimSun" w:hAnsiTheme="minorHAnsi" w:cs="Arial"/>
                <w:sz w:val="20"/>
                <w:szCs w:val="20"/>
              </w:rPr>
              <w:t>$</w:t>
            </w:r>
            <w:r w:rsidR="00AE2B3F" w:rsidRPr="006A7E2D">
              <w:rPr>
                <w:rFonts w:asciiTheme="minorHAnsi" w:eastAsia="SimSun" w:hAnsiTheme="minorHAnsi" w:cs="Arial"/>
                <w:sz w:val="20"/>
                <w:szCs w:val="20"/>
              </w:rPr>
              <w:t>1,055,000</w:t>
            </w:r>
          </w:p>
        </w:tc>
      </w:tr>
    </w:tbl>
    <w:p w14:paraId="6E7AC335" w14:textId="77777777" w:rsidR="00E1433A" w:rsidRDefault="00E1433A" w:rsidP="0077689D">
      <w:pPr>
        <w:rPr>
          <w:rFonts w:cs="Arial"/>
          <w:szCs w:val="22"/>
        </w:rPr>
      </w:pPr>
    </w:p>
    <w:p w14:paraId="769FB81E" w14:textId="77777777" w:rsidR="004209E6" w:rsidRPr="006A7E2D" w:rsidRDefault="004209E6" w:rsidP="0077689D">
      <w:pPr>
        <w:rPr>
          <w:rFonts w:asciiTheme="minorHAnsi" w:hAnsiTheme="minorHAnsi" w:cs="Arial"/>
          <w:szCs w:val="22"/>
        </w:rPr>
      </w:pPr>
      <w:r w:rsidRPr="006A7E2D">
        <w:rPr>
          <w:rFonts w:asciiTheme="minorHAnsi" w:hAnsiTheme="minorHAnsi" w:cs="Arial"/>
          <w:szCs w:val="22"/>
        </w:rPr>
        <w:t>Project Budget Notes</w:t>
      </w:r>
    </w:p>
    <w:tbl>
      <w:tblPr>
        <w:tblStyle w:val="TableGrid"/>
        <w:tblW w:w="0" w:type="auto"/>
        <w:tblLook w:val="04A0" w:firstRow="1" w:lastRow="0" w:firstColumn="1" w:lastColumn="0" w:noHBand="0" w:noVBand="1"/>
      </w:tblPr>
      <w:tblGrid>
        <w:gridCol w:w="4872"/>
        <w:gridCol w:w="1806"/>
        <w:gridCol w:w="7938"/>
      </w:tblGrid>
      <w:tr w:rsidR="004209E6" w:rsidRPr="006A7E2D" w14:paraId="50295CDE" w14:textId="77777777" w:rsidTr="004209E6">
        <w:tc>
          <w:tcPr>
            <w:tcW w:w="4872" w:type="dxa"/>
          </w:tcPr>
          <w:p w14:paraId="68675E71" w14:textId="77777777" w:rsidR="004209E6" w:rsidRPr="006A7E2D" w:rsidRDefault="009B6B2D" w:rsidP="009B6B2D">
            <w:pPr>
              <w:pStyle w:val="ListParagraph"/>
              <w:numPr>
                <w:ilvl w:val="0"/>
                <w:numId w:val="67"/>
              </w:numPr>
              <w:rPr>
                <w:rFonts w:asciiTheme="minorHAnsi" w:hAnsiTheme="minorHAnsi" w:cs="Arial"/>
                <w:sz w:val="22"/>
                <w:szCs w:val="22"/>
              </w:rPr>
            </w:pPr>
            <w:r w:rsidRPr="006A7E2D">
              <w:rPr>
                <w:rFonts w:asciiTheme="minorHAnsi" w:hAnsiTheme="minorHAnsi" w:cs="Arial"/>
                <w:sz w:val="22"/>
                <w:szCs w:val="22"/>
              </w:rPr>
              <w:t>International consultants</w:t>
            </w:r>
          </w:p>
        </w:tc>
        <w:tc>
          <w:tcPr>
            <w:tcW w:w="1806" w:type="dxa"/>
          </w:tcPr>
          <w:p w14:paraId="609F0584" w14:textId="77777777" w:rsidR="004209E6" w:rsidRPr="006A7E2D" w:rsidRDefault="004209E6" w:rsidP="0077689D">
            <w:pPr>
              <w:rPr>
                <w:rFonts w:asciiTheme="minorHAnsi" w:hAnsiTheme="minorHAnsi" w:cs="Arial"/>
                <w:szCs w:val="22"/>
              </w:rPr>
            </w:pPr>
            <w:r w:rsidRPr="006A7E2D">
              <w:rPr>
                <w:rFonts w:asciiTheme="minorHAnsi" w:hAnsiTheme="minorHAnsi" w:cs="Arial"/>
                <w:szCs w:val="22"/>
              </w:rPr>
              <w:t>71200</w:t>
            </w:r>
          </w:p>
        </w:tc>
        <w:tc>
          <w:tcPr>
            <w:tcW w:w="7938" w:type="dxa"/>
          </w:tcPr>
          <w:p w14:paraId="4FA38B71" w14:textId="77777777" w:rsidR="004209E6" w:rsidRPr="006A7E2D" w:rsidRDefault="004209E6" w:rsidP="004209E6">
            <w:pPr>
              <w:pStyle w:val="Default"/>
              <w:jc w:val="both"/>
              <w:rPr>
                <w:rFonts w:asciiTheme="minorHAnsi" w:hAnsiTheme="minorHAnsi"/>
                <w:sz w:val="22"/>
                <w:szCs w:val="22"/>
              </w:rPr>
            </w:pPr>
            <w:r w:rsidRPr="006A7E2D">
              <w:rPr>
                <w:rFonts w:asciiTheme="minorHAnsi" w:hAnsiTheme="minorHAnsi"/>
                <w:sz w:val="22"/>
                <w:szCs w:val="22"/>
              </w:rPr>
              <w:t xml:space="preserve">International experts in Green House Inventory, Vulnerability and Adaptation and Mitigation to oversee and guide works of local experts </w:t>
            </w:r>
          </w:p>
        </w:tc>
      </w:tr>
      <w:tr w:rsidR="004209E6" w:rsidRPr="006A7E2D" w14:paraId="3C604B28" w14:textId="77777777" w:rsidTr="004209E6">
        <w:tc>
          <w:tcPr>
            <w:tcW w:w="4872" w:type="dxa"/>
          </w:tcPr>
          <w:p w14:paraId="5DDCA34A" w14:textId="77777777" w:rsidR="004209E6" w:rsidRPr="006A7E2D" w:rsidRDefault="009B6B2D" w:rsidP="009B6B2D">
            <w:pPr>
              <w:pStyle w:val="ListParagraph"/>
              <w:numPr>
                <w:ilvl w:val="0"/>
                <w:numId w:val="67"/>
              </w:numPr>
              <w:rPr>
                <w:rFonts w:asciiTheme="minorHAnsi" w:hAnsiTheme="minorHAnsi" w:cs="Arial"/>
                <w:sz w:val="22"/>
                <w:szCs w:val="22"/>
              </w:rPr>
            </w:pPr>
            <w:r w:rsidRPr="006A7E2D">
              <w:rPr>
                <w:rFonts w:asciiTheme="minorHAnsi" w:hAnsiTheme="minorHAnsi" w:cs="Arial"/>
                <w:sz w:val="22"/>
                <w:szCs w:val="22"/>
              </w:rPr>
              <w:t>Local consultants</w:t>
            </w:r>
          </w:p>
        </w:tc>
        <w:tc>
          <w:tcPr>
            <w:tcW w:w="1806" w:type="dxa"/>
          </w:tcPr>
          <w:p w14:paraId="74712446" w14:textId="77777777" w:rsidR="004209E6" w:rsidRPr="006A7E2D" w:rsidRDefault="004209E6" w:rsidP="0077689D">
            <w:pPr>
              <w:rPr>
                <w:rFonts w:asciiTheme="minorHAnsi" w:hAnsiTheme="minorHAnsi" w:cs="Arial"/>
                <w:szCs w:val="22"/>
              </w:rPr>
            </w:pPr>
            <w:r w:rsidRPr="006A7E2D">
              <w:rPr>
                <w:rFonts w:asciiTheme="minorHAnsi" w:hAnsiTheme="minorHAnsi" w:cs="Arial"/>
                <w:szCs w:val="22"/>
              </w:rPr>
              <w:t>71300</w:t>
            </w:r>
          </w:p>
        </w:tc>
        <w:tc>
          <w:tcPr>
            <w:tcW w:w="7938" w:type="dxa"/>
          </w:tcPr>
          <w:p w14:paraId="33897BD4" w14:textId="77777777" w:rsidR="004209E6" w:rsidRPr="006A7E2D" w:rsidRDefault="004209E6" w:rsidP="0077689D">
            <w:pPr>
              <w:rPr>
                <w:rFonts w:asciiTheme="minorHAnsi" w:hAnsiTheme="minorHAnsi" w:cs="Arial"/>
                <w:szCs w:val="22"/>
              </w:rPr>
            </w:pPr>
            <w:r w:rsidRPr="006A7E2D">
              <w:rPr>
                <w:rFonts w:asciiTheme="minorHAnsi" w:hAnsiTheme="minorHAnsi" w:cs="Arial"/>
                <w:szCs w:val="22"/>
              </w:rPr>
              <w:t xml:space="preserve">Local experts </w:t>
            </w:r>
            <w:r w:rsidRPr="006A7E2D">
              <w:rPr>
                <w:rFonts w:asciiTheme="minorHAnsi" w:hAnsiTheme="minorHAnsi"/>
                <w:szCs w:val="22"/>
              </w:rPr>
              <w:t>Green House Inventory, Vulnerability and Adaptation and Mitigation</w:t>
            </w:r>
          </w:p>
        </w:tc>
      </w:tr>
      <w:tr w:rsidR="004209E6" w:rsidRPr="006A7E2D" w14:paraId="5329741E" w14:textId="77777777" w:rsidTr="004209E6">
        <w:tc>
          <w:tcPr>
            <w:tcW w:w="4872" w:type="dxa"/>
          </w:tcPr>
          <w:p w14:paraId="553020E3" w14:textId="77777777" w:rsidR="009B6B2D" w:rsidRPr="006A7E2D" w:rsidRDefault="009B6B2D" w:rsidP="009B6B2D">
            <w:pPr>
              <w:pStyle w:val="Default"/>
              <w:numPr>
                <w:ilvl w:val="0"/>
                <w:numId w:val="67"/>
              </w:numPr>
              <w:jc w:val="both"/>
              <w:rPr>
                <w:rFonts w:asciiTheme="minorHAnsi" w:hAnsiTheme="minorHAnsi"/>
                <w:sz w:val="22"/>
                <w:szCs w:val="22"/>
              </w:rPr>
            </w:pPr>
            <w:r w:rsidRPr="006A7E2D">
              <w:rPr>
                <w:rFonts w:asciiTheme="minorHAnsi" w:hAnsiTheme="minorHAnsi"/>
                <w:sz w:val="22"/>
                <w:szCs w:val="22"/>
              </w:rPr>
              <w:t>Contractual Services</w:t>
            </w:r>
            <w:r w:rsidR="004C7587" w:rsidRPr="006A7E2D">
              <w:rPr>
                <w:rFonts w:asciiTheme="minorHAnsi" w:hAnsiTheme="minorHAnsi"/>
                <w:sz w:val="22"/>
                <w:szCs w:val="22"/>
              </w:rPr>
              <w:t>- Individuals</w:t>
            </w:r>
          </w:p>
          <w:p w14:paraId="326A78C3" w14:textId="77777777" w:rsidR="004209E6" w:rsidRPr="006A7E2D" w:rsidRDefault="004209E6" w:rsidP="0077689D">
            <w:pPr>
              <w:rPr>
                <w:rFonts w:asciiTheme="minorHAnsi" w:eastAsia="MS Mincho" w:hAnsiTheme="minorHAnsi" w:cs="Arial"/>
                <w:color w:val="000000"/>
                <w:szCs w:val="22"/>
                <w:lang w:val="en-US" w:eastAsia="ja-JP"/>
              </w:rPr>
            </w:pPr>
          </w:p>
        </w:tc>
        <w:tc>
          <w:tcPr>
            <w:tcW w:w="1806" w:type="dxa"/>
          </w:tcPr>
          <w:p w14:paraId="39A79194" w14:textId="77777777" w:rsidR="004209E6" w:rsidRPr="006A7E2D" w:rsidRDefault="004209E6" w:rsidP="00F36CC6">
            <w:pPr>
              <w:rPr>
                <w:rFonts w:asciiTheme="minorHAnsi" w:eastAsia="MS Mincho" w:hAnsiTheme="minorHAnsi" w:cs="Arial"/>
                <w:color w:val="000000"/>
                <w:szCs w:val="22"/>
                <w:lang w:val="en-US" w:eastAsia="ja-JP"/>
              </w:rPr>
            </w:pPr>
            <w:r w:rsidRPr="006A7E2D">
              <w:rPr>
                <w:rFonts w:asciiTheme="minorHAnsi" w:eastAsia="MS Mincho" w:hAnsiTheme="minorHAnsi" w:cs="Arial"/>
                <w:color w:val="000000"/>
                <w:szCs w:val="22"/>
                <w:lang w:val="en-US" w:eastAsia="ja-JP"/>
              </w:rPr>
              <w:t>71400</w:t>
            </w:r>
          </w:p>
        </w:tc>
        <w:tc>
          <w:tcPr>
            <w:tcW w:w="7938" w:type="dxa"/>
          </w:tcPr>
          <w:p w14:paraId="6C88B234" w14:textId="77777777" w:rsidR="004209E6" w:rsidRPr="006A7E2D" w:rsidRDefault="0058335A" w:rsidP="0077689D">
            <w:pPr>
              <w:rPr>
                <w:rFonts w:asciiTheme="minorHAnsi" w:eastAsia="MS Mincho" w:hAnsiTheme="minorHAnsi" w:cs="Arial"/>
                <w:color w:val="000000"/>
                <w:szCs w:val="22"/>
                <w:lang w:val="en-US" w:eastAsia="ja-JP"/>
              </w:rPr>
            </w:pPr>
            <w:r w:rsidRPr="006A7E2D">
              <w:rPr>
                <w:rFonts w:asciiTheme="minorHAnsi" w:eastAsia="MS Mincho" w:hAnsiTheme="minorHAnsi" w:cs="Arial"/>
                <w:color w:val="000000"/>
                <w:szCs w:val="22"/>
                <w:lang w:val="en-US" w:eastAsia="ja-JP"/>
              </w:rPr>
              <w:t xml:space="preserve">National officers assigned to coordinate and assist Inventory process, </w:t>
            </w:r>
            <w:r w:rsidR="009B6B2D" w:rsidRPr="006A7E2D">
              <w:rPr>
                <w:rFonts w:asciiTheme="minorHAnsi" w:eastAsia="MS Mincho" w:hAnsiTheme="minorHAnsi" w:cs="Arial"/>
                <w:color w:val="000000"/>
                <w:szCs w:val="22"/>
                <w:lang w:val="en-US" w:eastAsia="ja-JP"/>
              </w:rPr>
              <w:t>vulnerability</w:t>
            </w:r>
            <w:r w:rsidR="000E35A3" w:rsidRPr="006A7E2D">
              <w:rPr>
                <w:rFonts w:asciiTheme="minorHAnsi" w:eastAsia="MS Mincho" w:hAnsiTheme="minorHAnsi" w:cs="Arial"/>
                <w:color w:val="000000"/>
                <w:szCs w:val="22"/>
                <w:lang w:val="en-US" w:eastAsia="ja-JP"/>
              </w:rPr>
              <w:t xml:space="preserve"> and </w:t>
            </w:r>
            <w:r w:rsidR="009B6B2D" w:rsidRPr="006A7E2D">
              <w:rPr>
                <w:rFonts w:asciiTheme="minorHAnsi" w:eastAsia="MS Mincho" w:hAnsiTheme="minorHAnsi" w:cs="Arial"/>
                <w:color w:val="000000"/>
                <w:szCs w:val="22"/>
                <w:lang w:val="en-US" w:eastAsia="ja-JP"/>
              </w:rPr>
              <w:t xml:space="preserve">staff assigned to technical backstopping activities </w:t>
            </w:r>
          </w:p>
        </w:tc>
      </w:tr>
      <w:tr w:rsidR="004209E6" w:rsidRPr="006A7E2D" w14:paraId="37AAF8D5" w14:textId="77777777" w:rsidTr="004209E6">
        <w:tc>
          <w:tcPr>
            <w:tcW w:w="4872" w:type="dxa"/>
          </w:tcPr>
          <w:p w14:paraId="78588D38" w14:textId="77777777" w:rsidR="004209E6" w:rsidRPr="006A7E2D" w:rsidRDefault="000E35A3" w:rsidP="000E35A3">
            <w:pPr>
              <w:pStyle w:val="ListParagraph"/>
              <w:numPr>
                <w:ilvl w:val="0"/>
                <w:numId w:val="67"/>
              </w:numPr>
              <w:rPr>
                <w:rFonts w:asciiTheme="minorHAnsi" w:eastAsia="MS Mincho" w:hAnsiTheme="minorHAnsi" w:cs="Arial"/>
                <w:color w:val="000000"/>
                <w:sz w:val="22"/>
                <w:szCs w:val="22"/>
                <w:lang w:eastAsia="ja-JP"/>
              </w:rPr>
            </w:pPr>
            <w:r w:rsidRPr="006A7E2D">
              <w:rPr>
                <w:rFonts w:asciiTheme="minorHAnsi" w:eastAsia="MS Mincho" w:hAnsiTheme="minorHAnsi" w:cs="Arial"/>
                <w:color w:val="000000"/>
                <w:sz w:val="22"/>
                <w:szCs w:val="22"/>
                <w:lang w:eastAsia="ja-JP"/>
              </w:rPr>
              <w:t>Travel</w:t>
            </w:r>
          </w:p>
        </w:tc>
        <w:tc>
          <w:tcPr>
            <w:tcW w:w="1806" w:type="dxa"/>
          </w:tcPr>
          <w:p w14:paraId="782E93E1" w14:textId="77777777" w:rsidR="004209E6" w:rsidRPr="006A7E2D" w:rsidRDefault="004209E6" w:rsidP="0077689D">
            <w:pPr>
              <w:rPr>
                <w:rFonts w:asciiTheme="minorHAnsi" w:eastAsia="MS Mincho" w:hAnsiTheme="minorHAnsi" w:cs="Arial"/>
                <w:color w:val="000000"/>
                <w:szCs w:val="22"/>
                <w:lang w:val="en-US" w:eastAsia="ja-JP"/>
              </w:rPr>
            </w:pPr>
            <w:r w:rsidRPr="006A7E2D">
              <w:rPr>
                <w:rFonts w:asciiTheme="minorHAnsi" w:eastAsia="MS Mincho" w:hAnsiTheme="minorHAnsi" w:cs="Arial"/>
                <w:color w:val="000000"/>
                <w:szCs w:val="22"/>
                <w:lang w:val="en-US" w:eastAsia="ja-JP"/>
              </w:rPr>
              <w:t>71600</w:t>
            </w:r>
          </w:p>
        </w:tc>
        <w:tc>
          <w:tcPr>
            <w:tcW w:w="7938" w:type="dxa"/>
          </w:tcPr>
          <w:p w14:paraId="2DEC065E" w14:textId="77777777" w:rsidR="004209E6" w:rsidRPr="006A7E2D" w:rsidRDefault="004209E6" w:rsidP="004209E6">
            <w:pPr>
              <w:pStyle w:val="Default"/>
              <w:jc w:val="both"/>
              <w:rPr>
                <w:rFonts w:asciiTheme="minorHAnsi" w:hAnsiTheme="minorHAnsi"/>
                <w:sz w:val="22"/>
                <w:szCs w:val="22"/>
              </w:rPr>
            </w:pPr>
            <w:r w:rsidRPr="006A7E2D">
              <w:rPr>
                <w:rFonts w:asciiTheme="minorHAnsi" w:hAnsiTheme="minorHAnsi"/>
                <w:sz w:val="22"/>
                <w:szCs w:val="22"/>
              </w:rPr>
              <w:t xml:space="preserve">Travel includes internal travel associated with coordination, consultation. </w:t>
            </w:r>
          </w:p>
          <w:p w14:paraId="52BCFFB7" w14:textId="77777777" w:rsidR="004209E6" w:rsidRPr="006A7E2D" w:rsidRDefault="004209E6" w:rsidP="0077689D">
            <w:pPr>
              <w:rPr>
                <w:rFonts w:asciiTheme="minorHAnsi" w:eastAsia="MS Mincho" w:hAnsiTheme="minorHAnsi" w:cs="Arial"/>
                <w:color w:val="000000"/>
                <w:szCs w:val="22"/>
                <w:lang w:val="en-US" w:eastAsia="ja-JP"/>
              </w:rPr>
            </w:pPr>
            <w:r w:rsidRPr="006A7E2D">
              <w:rPr>
                <w:rFonts w:asciiTheme="minorHAnsi" w:eastAsia="MS Mincho" w:hAnsiTheme="minorHAnsi" w:cs="Arial"/>
                <w:color w:val="000000"/>
                <w:szCs w:val="22"/>
                <w:lang w:val="en-US" w:eastAsia="ja-JP"/>
              </w:rPr>
              <w:t xml:space="preserve">supporting outreach  and data collection requirements </w:t>
            </w:r>
          </w:p>
        </w:tc>
      </w:tr>
      <w:tr w:rsidR="00F27BF1" w:rsidRPr="006A7E2D" w14:paraId="360AEE07" w14:textId="77777777" w:rsidTr="004209E6">
        <w:tc>
          <w:tcPr>
            <w:tcW w:w="4872" w:type="dxa"/>
          </w:tcPr>
          <w:p w14:paraId="3518C5B1" w14:textId="77777777" w:rsidR="00F27BF1" w:rsidRPr="006A7E2D" w:rsidRDefault="00F27BF1" w:rsidP="0077689D">
            <w:pPr>
              <w:pStyle w:val="Default"/>
              <w:numPr>
                <w:ilvl w:val="0"/>
                <w:numId w:val="67"/>
              </w:numPr>
              <w:jc w:val="both"/>
              <w:rPr>
                <w:rFonts w:asciiTheme="minorHAnsi" w:hAnsiTheme="minorHAnsi"/>
                <w:sz w:val="22"/>
                <w:szCs w:val="22"/>
              </w:rPr>
            </w:pPr>
            <w:r w:rsidRPr="006A7E2D">
              <w:rPr>
                <w:rFonts w:asciiTheme="minorHAnsi" w:hAnsiTheme="minorHAnsi"/>
                <w:sz w:val="22"/>
                <w:szCs w:val="22"/>
              </w:rPr>
              <w:lastRenderedPageBreak/>
              <w:t xml:space="preserve">Contractual Services </w:t>
            </w:r>
            <w:r w:rsidR="004C7587" w:rsidRPr="006A7E2D">
              <w:rPr>
                <w:rFonts w:asciiTheme="minorHAnsi" w:hAnsiTheme="minorHAnsi"/>
                <w:sz w:val="22"/>
                <w:szCs w:val="22"/>
              </w:rPr>
              <w:t>Companies</w:t>
            </w:r>
          </w:p>
        </w:tc>
        <w:tc>
          <w:tcPr>
            <w:tcW w:w="1806" w:type="dxa"/>
          </w:tcPr>
          <w:p w14:paraId="1264E7A1" w14:textId="77777777" w:rsidR="00F27BF1" w:rsidRPr="006A7E2D" w:rsidRDefault="00F27BF1" w:rsidP="0077689D">
            <w:pPr>
              <w:rPr>
                <w:rFonts w:asciiTheme="minorHAnsi" w:eastAsia="MS Mincho" w:hAnsiTheme="minorHAnsi" w:cs="Arial"/>
                <w:color w:val="000000"/>
                <w:szCs w:val="22"/>
                <w:lang w:val="en-US" w:eastAsia="ja-JP"/>
              </w:rPr>
            </w:pPr>
            <w:r w:rsidRPr="006A7E2D">
              <w:rPr>
                <w:rFonts w:asciiTheme="minorHAnsi" w:eastAsia="MS Mincho" w:hAnsiTheme="minorHAnsi" w:cs="Arial"/>
                <w:color w:val="000000"/>
                <w:szCs w:val="22"/>
                <w:lang w:val="en-US" w:eastAsia="ja-JP"/>
              </w:rPr>
              <w:t>72100</w:t>
            </w:r>
          </w:p>
        </w:tc>
        <w:tc>
          <w:tcPr>
            <w:tcW w:w="7938" w:type="dxa"/>
          </w:tcPr>
          <w:p w14:paraId="4416B42D" w14:textId="77777777" w:rsidR="00F27BF1" w:rsidRPr="006A7E2D" w:rsidRDefault="00F36CC6" w:rsidP="00F36CC6">
            <w:pPr>
              <w:pStyle w:val="Default"/>
              <w:jc w:val="both"/>
              <w:rPr>
                <w:rFonts w:asciiTheme="minorHAnsi" w:hAnsiTheme="minorHAnsi"/>
                <w:sz w:val="22"/>
                <w:szCs w:val="22"/>
              </w:rPr>
            </w:pPr>
            <w:r w:rsidRPr="006A7E2D">
              <w:rPr>
                <w:rFonts w:asciiTheme="minorHAnsi" w:hAnsiTheme="minorHAnsi"/>
                <w:sz w:val="22"/>
                <w:szCs w:val="22"/>
              </w:rPr>
              <w:t xml:space="preserve">Services supporting to consultation and development processes </w:t>
            </w:r>
          </w:p>
        </w:tc>
      </w:tr>
      <w:tr w:rsidR="00F27BF1" w:rsidRPr="006A7E2D" w14:paraId="64048125" w14:textId="77777777" w:rsidTr="006A7E2D">
        <w:trPr>
          <w:trHeight w:val="386"/>
        </w:trPr>
        <w:tc>
          <w:tcPr>
            <w:tcW w:w="4872" w:type="dxa"/>
          </w:tcPr>
          <w:p w14:paraId="5C5A478D" w14:textId="77777777" w:rsidR="00F27BF1" w:rsidRPr="006A7E2D" w:rsidRDefault="004C7587" w:rsidP="004C7587">
            <w:pPr>
              <w:pStyle w:val="Default"/>
              <w:numPr>
                <w:ilvl w:val="0"/>
                <w:numId w:val="67"/>
              </w:numPr>
              <w:jc w:val="both"/>
              <w:rPr>
                <w:rFonts w:asciiTheme="minorHAnsi" w:hAnsiTheme="minorHAnsi"/>
                <w:sz w:val="22"/>
                <w:szCs w:val="22"/>
              </w:rPr>
            </w:pPr>
            <w:r w:rsidRPr="006A7E2D">
              <w:rPr>
                <w:rFonts w:asciiTheme="minorHAnsi" w:hAnsiTheme="minorHAnsi"/>
                <w:sz w:val="22"/>
                <w:szCs w:val="22"/>
              </w:rPr>
              <w:t xml:space="preserve">Office Supplies </w:t>
            </w:r>
          </w:p>
        </w:tc>
        <w:tc>
          <w:tcPr>
            <w:tcW w:w="1806" w:type="dxa"/>
          </w:tcPr>
          <w:p w14:paraId="0E77D13B" w14:textId="77777777" w:rsidR="00F27BF1" w:rsidRPr="006A7E2D" w:rsidRDefault="004C7587" w:rsidP="0077689D">
            <w:pPr>
              <w:rPr>
                <w:rFonts w:asciiTheme="minorHAnsi" w:eastAsia="MS Mincho" w:hAnsiTheme="minorHAnsi" w:cs="Arial"/>
                <w:color w:val="000000"/>
                <w:szCs w:val="22"/>
                <w:lang w:val="en-US" w:eastAsia="ja-JP"/>
              </w:rPr>
            </w:pPr>
            <w:r w:rsidRPr="006A7E2D">
              <w:rPr>
                <w:rFonts w:asciiTheme="minorHAnsi" w:eastAsia="MS Mincho" w:hAnsiTheme="minorHAnsi" w:cs="Arial"/>
                <w:color w:val="000000"/>
                <w:szCs w:val="22"/>
                <w:lang w:val="en-US" w:eastAsia="ja-JP"/>
              </w:rPr>
              <w:t>72500</w:t>
            </w:r>
          </w:p>
        </w:tc>
        <w:tc>
          <w:tcPr>
            <w:tcW w:w="7938" w:type="dxa"/>
          </w:tcPr>
          <w:p w14:paraId="25A27237" w14:textId="77777777" w:rsidR="00F27BF1" w:rsidRPr="006A7E2D" w:rsidRDefault="004C7587" w:rsidP="0077689D">
            <w:pPr>
              <w:rPr>
                <w:rFonts w:asciiTheme="minorHAnsi" w:eastAsia="MS Mincho" w:hAnsiTheme="minorHAnsi" w:cs="Arial"/>
                <w:color w:val="000000"/>
                <w:szCs w:val="22"/>
                <w:lang w:val="en-US" w:eastAsia="ja-JP"/>
              </w:rPr>
            </w:pPr>
            <w:r w:rsidRPr="006A7E2D">
              <w:rPr>
                <w:rFonts w:asciiTheme="minorHAnsi" w:eastAsia="MS Mincho" w:hAnsiTheme="minorHAnsi" w:cs="Arial"/>
                <w:color w:val="000000"/>
                <w:szCs w:val="22"/>
                <w:lang w:val="en-US" w:eastAsia="ja-JP"/>
              </w:rPr>
              <w:t>Support for project management functions</w:t>
            </w:r>
          </w:p>
        </w:tc>
      </w:tr>
      <w:tr w:rsidR="004C7587" w:rsidRPr="006A7E2D" w14:paraId="2FD636D3" w14:textId="77777777" w:rsidTr="004209E6">
        <w:tc>
          <w:tcPr>
            <w:tcW w:w="4872" w:type="dxa"/>
          </w:tcPr>
          <w:p w14:paraId="1BDB4821" w14:textId="77777777" w:rsidR="004C7587" w:rsidRPr="006A7E2D" w:rsidRDefault="004C7587" w:rsidP="004C7587">
            <w:pPr>
              <w:pStyle w:val="Default"/>
              <w:numPr>
                <w:ilvl w:val="0"/>
                <w:numId w:val="67"/>
              </w:numPr>
              <w:jc w:val="both"/>
              <w:rPr>
                <w:rFonts w:asciiTheme="minorHAnsi" w:hAnsiTheme="minorHAnsi"/>
                <w:sz w:val="22"/>
                <w:szCs w:val="22"/>
              </w:rPr>
            </w:pPr>
            <w:r w:rsidRPr="006A7E2D">
              <w:rPr>
                <w:rFonts w:asciiTheme="minorHAnsi" w:hAnsiTheme="minorHAnsi"/>
                <w:sz w:val="22"/>
                <w:szCs w:val="22"/>
              </w:rPr>
              <w:t xml:space="preserve">IT Equipment </w:t>
            </w:r>
          </w:p>
        </w:tc>
        <w:tc>
          <w:tcPr>
            <w:tcW w:w="1806" w:type="dxa"/>
          </w:tcPr>
          <w:p w14:paraId="466ACBBE" w14:textId="77777777" w:rsidR="004C7587" w:rsidRPr="006A7E2D" w:rsidRDefault="004C7587" w:rsidP="0077689D">
            <w:pPr>
              <w:rPr>
                <w:rFonts w:asciiTheme="minorHAnsi" w:eastAsia="MS Mincho" w:hAnsiTheme="minorHAnsi" w:cs="Arial"/>
                <w:color w:val="000000"/>
                <w:szCs w:val="22"/>
                <w:lang w:val="en-US" w:eastAsia="ja-JP"/>
              </w:rPr>
            </w:pPr>
            <w:r w:rsidRPr="006A7E2D">
              <w:rPr>
                <w:rFonts w:asciiTheme="minorHAnsi" w:eastAsia="MS Mincho" w:hAnsiTheme="minorHAnsi" w:cs="Arial"/>
                <w:color w:val="000000"/>
                <w:szCs w:val="22"/>
                <w:lang w:val="en-US" w:eastAsia="ja-JP"/>
              </w:rPr>
              <w:t>72800</w:t>
            </w:r>
          </w:p>
        </w:tc>
        <w:tc>
          <w:tcPr>
            <w:tcW w:w="7938" w:type="dxa"/>
          </w:tcPr>
          <w:p w14:paraId="0A1702E1" w14:textId="77777777" w:rsidR="004C7587" w:rsidRPr="006A7E2D" w:rsidRDefault="004C7587" w:rsidP="009B6B2D">
            <w:pPr>
              <w:pStyle w:val="Default"/>
              <w:jc w:val="both"/>
              <w:rPr>
                <w:rFonts w:asciiTheme="minorHAnsi" w:hAnsiTheme="minorHAnsi"/>
                <w:sz w:val="22"/>
                <w:szCs w:val="22"/>
              </w:rPr>
            </w:pPr>
            <w:r w:rsidRPr="006A7E2D">
              <w:rPr>
                <w:rFonts w:asciiTheme="minorHAnsi" w:hAnsiTheme="minorHAnsi"/>
                <w:sz w:val="22"/>
                <w:szCs w:val="22"/>
              </w:rPr>
              <w:t>Laptop and one desktop unit</w:t>
            </w:r>
          </w:p>
        </w:tc>
      </w:tr>
      <w:tr w:rsidR="004C7587" w:rsidRPr="006A7E2D" w14:paraId="57278550" w14:textId="77777777" w:rsidTr="006A7E2D">
        <w:trPr>
          <w:trHeight w:val="386"/>
        </w:trPr>
        <w:tc>
          <w:tcPr>
            <w:tcW w:w="4872" w:type="dxa"/>
          </w:tcPr>
          <w:p w14:paraId="48020243" w14:textId="77777777" w:rsidR="004C7587" w:rsidRPr="006A7E2D" w:rsidRDefault="004C7587" w:rsidP="004C7587">
            <w:pPr>
              <w:pStyle w:val="ListParagraph"/>
              <w:numPr>
                <w:ilvl w:val="0"/>
                <w:numId w:val="67"/>
              </w:numPr>
              <w:rPr>
                <w:rFonts w:asciiTheme="minorHAnsi" w:eastAsia="MS Mincho" w:hAnsiTheme="minorHAnsi" w:cs="Arial"/>
                <w:color w:val="000000"/>
                <w:sz w:val="22"/>
                <w:szCs w:val="22"/>
                <w:lang w:eastAsia="ja-JP"/>
              </w:rPr>
            </w:pPr>
            <w:r w:rsidRPr="006A7E2D">
              <w:rPr>
                <w:rFonts w:asciiTheme="minorHAnsi" w:eastAsia="MS Mincho" w:hAnsiTheme="minorHAnsi" w:cs="Arial"/>
                <w:color w:val="000000"/>
                <w:sz w:val="22"/>
                <w:szCs w:val="22"/>
                <w:lang w:eastAsia="ja-JP"/>
              </w:rPr>
              <w:t>Professional Services</w:t>
            </w:r>
          </w:p>
        </w:tc>
        <w:tc>
          <w:tcPr>
            <w:tcW w:w="1806" w:type="dxa"/>
          </w:tcPr>
          <w:p w14:paraId="101D945E" w14:textId="77777777" w:rsidR="004C7587" w:rsidRPr="006A7E2D" w:rsidRDefault="006A7E2D" w:rsidP="006A7E2D">
            <w:pPr>
              <w:pStyle w:val="Default"/>
              <w:jc w:val="both"/>
              <w:rPr>
                <w:rFonts w:asciiTheme="minorHAnsi" w:hAnsiTheme="minorHAnsi"/>
                <w:sz w:val="22"/>
                <w:szCs w:val="22"/>
              </w:rPr>
            </w:pPr>
            <w:r>
              <w:rPr>
                <w:rFonts w:asciiTheme="minorHAnsi" w:hAnsiTheme="minorHAnsi"/>
                <w:sz w:val="22"/>
                <w:szCs w:val="22"/>
              </w:rPr>
              <w:t xml:space="preserve">74100 </w:t>
            </w:r>
          </w:p>
        </w:tc>
        <w:tc>
          <w:tcPr>
            <w:tcW w:w="7938" w:type="dxa"/>
          </w:tcPr>
          <w:p w14:paraId="59D18D53" w14:textId="77777777" w:rsidR="004C7587" w:rsidRPr="006A7E2D" w:rsidRDefault="006A7E2D" w:rsidP="006A7E2D">
            <w:pPr>
              <w:pStyle w:val="Default"/>
              <w:jc w:val="both"/>
              <w:rPr>
                <w:rFonts w:asciiTheme="minorHAnsi" w:hAnsiTheme="minorHAnsi"/>
                <w:sz w:val="22"/>
                <w:szCs w:val="22"/>
              </w:rPr>
            </w:pPr>
            <w:r>
              <w:rPr>
                <w:rFonts w:asciiTheme="minorHAnsi" w:hAnsiTheme="minorHAnsi"/>
                <w:sz w:val="22"/>
                <w:szCs w:val="22"/>
              </w:rPr>
              <w:t>Annual Project audits , Terminal report</w:t>
            </w:r>
          </w:p>
        </w:tc>
      </w:tr>
      <w:tr w:rsidR="004C7587" w:rsidRPr="006A7E2D" w14:paraId="29848695" w14:textId="77777777" w:rsidTr="004209E6">
        <w:tc>
          <w:tcPr>
            <w:tcW w:w="4872" w:type="dxa"/>
          </w:tcPr>
          <w:p w14:paraId="223237F0" w14:textId="77777777" w:rsidR="004C7587" w:rsidRPr="006A7E2D" w:rsidRDefault="004C7587" w:rsidP="004C7587">
            <w:pPr>
              <w:pStyle w:val="ListParagraph"/>
              <w:numPr>
                <w:ilvl w:val="0"/>
                <w:numId w:val="67"/>
              </w:numPr>
              <w:rPr>
                <w:rFonts w:asciiTheme="minorHAnsi" w:eastAsia="MS Mincho" w:hAnsiTheme="minorHAnsi" w:cs="Arial"/>
                <w:color w:val="000000"/>
                <w:sz w:val="22"/>
                <w:szCs w:val="22"/>
                <w:lang w:eastAsia="ja-JP"/>
              </w:rPr>
            </w:pPr>
            <w:r w:rsidRPr="006A7E2D">
              <w:rPr>
                <w:rFonts w:asciiTheme="minorHAnsi" w:eastAsia="MS Mincho" w:hAnsiTheme="minorHAnsi" w:cs="Arial"/>
                <w:color w:val="000000"/>
                <w:sz w:val="22"/>
                <w:szCs w:val="22"/>
                <w:lang w:eastAsia="ja-JP"/>
              </w:rPr>
              <w:t xml:space="preserve">Miscellaneous </w:t>
            </w:r>
          </w:p>
        </w:tc>
        <w:tc>
          <w:tcPr>
            <w:tcW w:w="1806" w:type="dxa"/>
          </w:tcPr>
          <w:p w14:paraId="7B98BEE9" w14:textId="77777777" w:rsidR="004C7587" w:rsidRPr="006A7E2D" w:rsidRDefault="004C7587" w:rsidP="0077689D">
            <w:pPr>
              <w:rPr>
                <w:rFonts w:asciiTheme="minorHAnsi" w:eastAsia="MS Mincho" w:hAnsiTheme="minorHAnsi" w:cs="Arial"/>
                <w:color w:val="000000"/>
                <w:szCs w:val="22"/>
                <w:lang w:val="en-US" w:eastAsia="ja-JP"/>
              </w:rPr>
            </w:pPr>
            <w:r w:rsidRPr="006A7E2D">
              <w:rPr>
                <w:rFonts w:asciiTheme="minorHAnsi" w:eastAsia="MS Mincho" w:hAnsiTheme="minorHAnsi" w:cs="Arial"/>
                <w:color w:val="000000"/>
                <w:szCs w:val="22"/>
                <w:lang w:val="en-US" w:eastAsia="ja-JP"/>
              </w:rPr>
              <w:t>74500</w:t>
            </w:r>
          </w:p>
        </w:tc>
        <w:tc>
          <w:tcPr>
            <w:tcW w:w="7938" w:type="dxa"/>
          </w:tcPr>
          <w:p w14:paraId="2DE0F0D9" w14:textId="77777777" w:rsidR="004C7587" w:rsidRPr="006A7E2D" w:rsidRDefault="004C7587" w:rsidP="0077689D">
            <w:pPr>
              <w:rPr>
                <w:rFonts w:asciiTheme="minorHAnsi" w:eastAsia="MS Mincho" w:hAnsiTheme="minorHAnsi" w:cs="Arial"/>
                <w:color w:val="000000"/>
                <w:szCs w:val="22"/>
                <w:lang w:val="en-US" w:eastAsia="ja-JP"/>
              </w:rPr>
            </w:pPr>
            <w:r w:rsidRPr="006A7E2D">
              <w:rPr>
                <w:rFonts w:asciiTheme="minorHAnsi" w:eastAsia="MS Mincho" w:hAnsiTheme="minorHAnsi" w:cs="Arial"/>
                <w:color w:val="000000"/>
                <w:szCs w:val="22"/>
                <w:lang w:val="en-US" w:eastAsia="ja-JP"/>
              </w:rPr>
              <w:t>Miscellaneous support to project activities and management</w:t>
            </w:r>
          </w:p>
        </w:tc>
      </w:tr>
      <w:tr w:rsidR="004C7587" w:rsidRPr="006A7E2D" w14:paraId="5A992144" w14:textId="77777777" w:rsidTr="004209E6">
        <w:tc>
          <w:tcPr>
            <w:tcW w:w="4872" w:type="dxa"/>
          </w:tcPr>
          <w:p w14:paraId="5C2BBC1F" w14:textId="77777777" w:rsidR="004C7587" w:rsidRPr="006A7E2D" w:rsidRDefault="004C7587" w:rsidP="004C7587">
            <w:pPr>
              <w:pStyle w:val="ListParagraph"/>
              <w:numPr>
                <w:ilvl w:val="0"/>
                <w:numId w:val="67"/>
              </w:numPr>
              <w:rPr>
                <w:rFonts w:asciiTheme="minorHAnsi" w:eastAsia="MS Mincho" w:hAnsiTheme="minorHAnsi" w:cs="Arial"/>
                <w:color w:val="000000"/>
                <w:sz w:val="22"/>
                <w:szCs w:val="22"/>
                <w:lang w:eastAsia="ja-JP"/>
              </w:rPr>
            </w:pPr>
            <w:r w:rsidRPr="006A7E2D">
              <w:rPr>
                <w:rFonts w:asciiTheme="minorHAnsi" w:eastAsia="MS Mincho" w:hAnsiTheme="minorHAnsi" w:cs="Arial"/>
                <w:color w:val="000000"/>
                <w:sz w:val="22"/>
                <w:szCs w:val="22"/>
                <w:lang w:eastAsia="ja-JP"/>
              </w:rPr>
              <w:t>Workshops</w:t>
            </w:r>
          </w:p>
        </w:tc>
        <w:tc>
          <w:tcPr>
            <w:tcW w:w="1806" w:type="dxa"/>
          </w:tcPr>
          <w:p w14:paraId="14DCE1BB" w14:textId="77777777" w:rsidR="004C7587" w:rsidRPr="006A7E2D" w:rsidRDefault="004C7587" w:rsidP="0077689D">
            <w:pPr>
              <w:rPr>
                <w:rFonts w:asciiTheme="minorHAnsi" w:eastAsia="MS Mincho" w:hAnsiTheme="minorHAnsi" w:cs="Arial"/>
                <w:color w:val="000000"/>
                <w:szCs w:val="22"/>
                <w:lang w:val="en-US" w:eastAsia="ja-JP"/>
              </w:rPr>
            </w:pPr>
            <w:r w:rsidRPr="006A7E2D">
              <w:rPr>
                <w:rFonts w:asciiTheme="minorHAnsi" w:eastAsia="MS Mincho" w:hAnsiTheme="minorHAnsi" w:cs="Arial"/>
                <w:color w:val="000000"/>
                <w:szCs w:val="22"/>
                <w:lang w:val="en-US" w:eastAsia="ja-JP"/>
              </w:rPr>
              <w:t>75700</w:t>
            </w:r>
          </w:p>
        </w:tc>
        <w:tc>
          <w:tcPr>
            <w:tcW w:w="7938" w:type="dxa"/>
          </w:tcPr>
          <w:p w14:paraId="78CC8F0F" w14:textId="77777777" w:rsidR="004C7587" w:rsidRPr="006A7E2D" w:rsidRDefault="004C7587" w:rsidP="000E35A3">
            <w:pPr>
              <w:pStyle w:val="Default"/>
              <w:jc w:val="both"/>
              <w:rPr>
                <w:rFonts w:asciiTheme="minorHAnsi" w:hAnsiTheme="minorHAnsi"/>
                <w:sz w:val="22"/>
                <w:szCs w:val="22"/>
              </w:rPr>
            </w:pPr>
            <w:r w:rsidRPr="006A7E2D">
              <w:rPr>
                <w:rFonts w:asciiTheme="minorHAnsi" w:hAnsiTheme="minorHAnsi"/>
                <w:sz w:val="22"/>
                <w:szCs w:val="22"/>
              </w:rPr>
              <w:t>Training/capacity building workshops</w:t>
            </w:r>
          </w:p>
        </w:tc>
      </w:tr>
      <w:tr w:rsidR="004C7587" w:rsidRPr="006A7E2D" w14:paraId="204BC9A1" w14:textId="77777777" w:rsidTr="004209E6">
        <w:tc>
          <w:tcPr>
            <w:tcW w:w="4872" w:type="dxa"/>
          </w:tcPr>
          <w:p w14:paraId="3F9E206B" w14:textId="77777777" w:rsidR="004C7587" w:rsidRPr="006A7E2D" w:rsidRDefault="00F36CC6" w:rsidP="00F36CC6">
            <w:pPr>
              <w:pStyle w:val="ListParagraph"/>
              <w:numPr>
                <w:ilvl w:val="0"/>
                <w:numId w:val="67"/>
              </w:numPr>
              <w:rPr>
                <w:rFonts w:asciiTheme="minorHAnsi" w:hAnsiTheme="minorHAnsi" w:cs="Arial"/>
                <w:sz w:val="22"/>
                <w:szCs w:val="22"/>
              </w:rPr>
            </w:pPr>
            <w:r w:rsidRPr="006A7E2D">
              <w:rPr>
                <w:rFonts w:asciiTheme="minorHAnsi" w:hAnsiTheme="minorHAnsi" w:cs="Arial"/>
                <w:sz w:val="22"/>
                <w:szCs w:val="22"/>
              </w:rPr>
              <w:t>Audio Visual &amp; Print Prod Cost</w:t>
            </w:r>
          </w:p>
        </w:tc>
        <w:tc>
          <w:tcPr>
            <w:tcW w:w="1806" w:type="dxa"/>
          </w:tcPr>
          <w:p w14:paraId="304E863C" w14:textId="77777777" w:rsidR="00F36CC6" w:rsidRPr="00E158AA" w:rsidRDefault="00F36CC6" w:rsidP="00F36CC6">
            <w:pPr>
              <w:pStyle w:val="Default"/>
              <w:jc w:val="both"/>
              <w:rPr>
                <w:rFonts w:asciiTheme="minorHAnsi" w:hAnsiTheme="minorHAnsi"/>
                <w:sz w:val="22"/>
                <w:szCs w:val="22"/>
              </w:rPr>
            </w:pPr>
            <w:r w:rsidRPr="00E158AA">
              <w:rPr>
                <w:rFonts w:asciiTheme="minorHAnsi" w:hAnsiTheme="minorHAnsi"/>
                <w:sz w:val="22"/>
                <w:szCs w:val="22"/>
              </w:rPr>
              <w:t xml:space="preserve">74200 </w:t>
            </w:r>
          </w:p>
          <w:p w14:paraId="4F806BB6" w14:textId="77777777" w:rsidR="004C7587" w:rsidRPr="00E158AA" w:rsidRDefault="004C7587" w:rsidP="0077689D">
            <w:pPr>
              <w:rPr>
                <w:rFonts w:asciiTheme="minorHAnsi" w:eastAsia="MS Mincho" w:hAnsiTheme="minorHAnsi" w:cs="Arial"/>
                <w:color w:val="000000"/>
                <w:szCs w:val="22"/>
                <w:lang w:val="en-US" w:eastAsia="ja-JP"/>
              </w:rPr>
            </w:pPr>
          </w:p>
        </w:tc>
        <w:tc>
          <w:tcPr>
            <w:tcW w:w="7938" w:type="dxa"/>
          </w:tcPr>
          <w:p w14:paraId="0CB0FCA3" w14:textId="77777777" w:rsidR="00F36CC6" w:rsidRPr="00E158AA" w:rsidRDefault="00F36CC6" w:rsidP="00F36CC6">
            <w:pPr>
              <w:pStyle w:val="Default"/>
              <w:jc w:val="both"/>
              <w:rPr>
                <w:rFonts w:asciiTheme="minorHAnsi" w:hAnsiTheme="minorHAnsi"/>
                <w:sz w:val="22"/>
                <w:szCs w:val="22"/>
              </w:rPr>
            </w:pPr>
            <w:r w:rsidRPr="00E158AA">
              <w:rPr>
                <w:rFonts w:asciiTheme="minorHAnsi" w:hAnsiTheme="minorHAnsi"/>
                <w:sz w:val="22"/>
                <w:szCs w:val="22"/>
              </w:rPr>
              <w:t xml:space="preserve">Printing and dissemination of Communication report </w:t>
            </w:r>
          </w:p>
          <w:p w14:paraId="7CD8B2AE" w14:textId="77777777" w:rsidR="004C7587" w:rsidRPr="00E158AA" w:rsidRDefault="004C7587" w:rsidP="0077689D">
            <w:pPr>
              <w:rPr>
                <w:rFonts w:asciiTheme="minorHAnsi" w:eastAsia="MS Mincho" w:hAnsiTheme="minorHAnsi" w:cs="Arial"/>
                <w:color w:val="000000"/>
                <w:szCs w:val="22"/>
                <w:lang w:val="en-US" w:eastAsia="ja-JP"/>
              </w:rPr>
            </w:pPr>
          </w:p>
        </w:tc>
      </w:tr>
    </w:tbl>
    <w:p w14:paraId="1682E841" w14:textId="77777777" w:rsidR="00E1433A" w:rsidRPr="0077689D" w:rsidRDefault="00E1433A" w:rsidP="0077689D">
      <w:pPr>
        <w:rPr>
          <w:rFonts w:cs="Arial"/>
          <w:szCs w:val="22"/>
        </w:rPr>
      </w:pPr>
    </w:p>
    <w:p w14:paraId="3714B305" w14:textId="77777777" w:rsidR="00D043D1" w:rsidRPr="0077689D" w:rsidRDefault="00D043D1" w:rsidP="0077689D">
      <w:pPr>
        <w:rPr>
          <w:rFonts w:cs="Arial"/>
          <w:b/>
          <w:smallCaps/>
          <w:szCs w:val="22"/>
        </w:rPr>
      </w:pPr>
      <w:bookmarkStart w:id="11" w:name="_Toc207800914"/>
      <w:bookmarkEnd w:id="9"/>
    </w:p>
    <w:tbl>
      <w:tblPr>
        <w:tblW w:w="132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540"/>
        <w:gridCol w:w="522"/>
        <w:gridCol w:w="558"/>
        <w:gridCol w:w="540"/>
        <w:gridCol w:w="540"/>
        <w:gridCol w:w="540"/>
        <w:gridCol w:w="540"/>
        <w:gridCol w:w="540"/>
        <w:gridCol w:w="540"/>
        <w:gridCol w:w="540"/>
        <w:gridCol w:w="540"/>
        <w:gridCol w:w="540"/>
      </w:tblGrid>
      <w:tr w:rsidR="00D043D1" w:rsidRPr="0077689D" w14:paraId="4FBF07E0" w14:textId="77777777" w:rsidTr="00184548">
        <w:trPr>
          <w:cantSplit/>
          <w:tblHeader/>
        </w:trPr>
        <w:tc>
          <w:tcPr>
            <w:tcW w:w="6768" w:type="dxa"/>
            <w:vMerge w:val="restart"/>
          </w:tcPr>
          <w:p w14:paraId="3024A381" w14:textId="77777777" w:rsidR="00D043D1" w:rsidRPr="0077689D" w:rsidRDefault="00D043D1" w:rsidP="0077689D">
            <w:pPr>
              <w:pStyle w:val="Heading8"/>
              <w:rPr>
                <w:rFonts w:ascii="Arial" w:hAnsi="Arial" w:cs="Arial"/>
                <w:sz w:val="22"/>
                <w:szCs w:val="22"/>
              </w:rPr>
            </w:pPr>
            <w:r w:rsidRPr="0077689D">
              <w:rPr>
                <w:rFonts w:ascii="Arial" w:hAnsi="Arial" w:cs="Arial"/>
                <w:sz w:val="22"/>
                <w:szCs w:val="22"/>
              </w:rPr>
              <w:t>Outputs/activities</w:t>
            </w:r>
          </w:p>
        </w:tc>
        <w:tc>
          <w:tcPr>
            <w:tcW w:w="2160" w:type="dxa"/>
            <w:gridSpan w:val="4"/>
          </w:tcPr>
          <w:p w14:paraId="08A159CB" w14:textId="77777777" w:rsidR="00D043D1" w:rsidRPr="0077689D" w:rsidRDefault="00D043D1" w:rsidP="0077689D">
            <w:pPr>
              <w:rPr>
                <w:rFonts w:cs="Arial"/>
                <w:b/>
                <w:bCs/>
                <w:szCs w:val="22"/>
              </w:rPr>
            </w:pPr>
            <w:r w:rsidRPr="0077689D">
              <w:rPr>
                <w:rFonts w:cs="Arial"/>
                <w:b/>
                <w:bCs/>
                <w:szCs w:val="22"/>
              </w:rPr>
              <w:t>Year 1</w:t>
            </w:r>
          </w:p>
        </w:tc>
        <w:tc>
          <w:tcPr>
            <w:tcW w:w="2160" w:type="dxa"/>
            <w:gridSpan w:val="4"/>
          </w:tcPr>
          <w:p w14:paraId="30FE70A0" w14:textId="77777777" w:rsidR="00D043D1" w:rsidRPr="0077689D" w:rsidRDefault="00D043D1" w:rsidP="0077689D">
            <w:pPr>
              <w:rPr>
                <w:rFonts w:cs="Arial"/>
                <w:b/>
                <w:bCs/>
                <w:szCs w:val="22"/>
              </w:rPr>
            </w:pPr>
            <w:r w:rsidRPr="0077689D">
              <w:rPr>
                <w:rFonts w:cs="Arial"/>
                <w:b/>
                <w:bCs/>
                <w:szCs w:val="22"/>
              </w:rPr>
              <w:t>Year 2</w:t>
            </w:r>
          </w:p>
        </w:tc>
        <w:tc>
          <w:tcPr>
            <w:tcW w:w="2160" w:type="dxa"/>
            <w:gridSpan w:val="4"/>
          </w:tcPr>
          <w:p w14:paraId="2C338697" w14:textId="77777777" w:rsidR="00D043D1" w:rsidRPr="0077689D" w:rsidRDefault="00D043D1" w:rsidP="0077689D">
            <w:pPr>
              <w:rPr>
                <w:rFonts w:cs="Arial"/>
                <w:b/>
                <w:bCs/>
                <w:szCs w:val="22"/>
              </w:rPr>
            </w:pPr>
            <w:r w:rsidRPr="0077689D">
              <w:rPr>
                <w:rFonts w:cs="Arial"/>
                <w:b/>
                <w:bCs/>
                <w:szCs w:val="22"/>
              </w:rPr>
              <w:t>Year 3</w:t>
            </w:r>
          </w:p>
        </w:tc>
      </w:tr>
      <w:tr w:rsidR="00D043D1" w:rsidRPr="0077689D" w14:paraId="19279F14" w14:textId="77777777" w:rsidTr="00F36CC6">
        <w:trPr>
          <w:cantSplit/>
          <w:tblHeader/>
        </w:trPr>
        <w:tc>
          <w:tcPr>
            <w:tcW w:w="6768" w:type="dxa"/>
            <w:vMerge/>
          </w:tcPr>
          <w:p w14:paraId="6E9DFEFA" w14:textId="77777777" w:rsidR="00D043D1" w:rsidRPr="0077689D" w:rsidRDefault="00D043D1" w:rsidP="0077689D">
            <w:pPr>
              <w:rPr>
                <w:rFonts w:cs="Arial"/>
                <w:szCs w:val="22"/>
              </w:rPr>
            </w:pPr>
          </w:p>
        </w:tc>
        <w:tc>
          <w:tcPr>
            <w:tcW w:w="540" w:type="dxa"/>
          </w:tcPr>
          <w:p w14:paraId="3E4BBE86" w14:textId="77777777" w:rsidR="00D043D1" w:rsidRPr="0077689D" w:rsidRDefault="00D043D1" w:rsidP="0077689D">
            <w:pPr>
              <w:rPr>
                <w:rFonts w:cs="Arial"/>
                <w:b/>
                <w:bCs/>
                <w:szCs w:val="22"/>
              </w:rPr>
            </w:pPr>
            <w:r w:rsidRPr="0077689D">
              <w:rPr>
                <w:rFonts w:cs="Arial"/>
                <w:b/>
                <w:bCs/>
                <w:szCs w:val="22"/>
              </w:rPr>
              <w:t>1</w:t>
            </w:r>
            <w:r w:rsidRPr="0077689D">
              <w:rPr>
                <w:rFonts w:cs="Arial"/>
                <w:b/>
                <w:bCs/>
                <w:szCs w:val="22"/>
                <w:vertAlign w:val="superscript"/>
              </w:rPr>
              <w:t>st</w:t>
            </w:r>
            <w:r w:rsidRPr="0077689D">
              <w:rPr>
                <w:rFonts w:cs="Arial"/>
                <w:b/>
                <w:bCs/>
                <w:szCs w:val="22"/>
              </w:rPr>
              <w:t xml:space="preserve"> Q</w:t>
            </w:r>
          </w:p>
        </w:tc>
        <w:tc>
          <w:tcPr>
            <w:tcW w:w="522" w:type="dxa"/>
          </w:tcPr>
          <w:p w14:paraId="7AD8DE56" w14:textId="77777777" w:rsidR="00D043D1" w:rsidRPr="0077689D" w:rsidRDefault="00D043D1" w:rsidP="0077689D">
            <w:pPr>
              <w:rPr>
                <w:rFonts w:cs="Arial"/>
                <w:b/>
                <w:bCs/>
                <w:szCs w:val="22"/>
              </w:rPr>
            </w:pPr>
            <w:r w:rsidRPr="0077689D">
              <w:rPr>
                <w:rFonts w:cs="Arial"/>
                <w:b/>
                <w:bCs/>
                <w:szCs w:val="22"/>
              </w:rPr>
              <w:t>2</w:t>
            </w:r>
            <w:r w:rsidRPr="0077689D">
              <w:rPr>
                <w:rFonts w:cs="Arial"/>
                <w:b/>
                <w:bCs/>
                <w:szCs w:val="22"/>
                <w:vertAlign w:val="superscript"/>
              </w:rPr>
              <w:t>nd</w:t>
            </w:r>
            <w:r w:rsidRPr="0077689D">
              <w:rPr>
                <w:rFonts w:cs="Arial"/>
                <w:b/>
                <w:bCs/>
                <w:szCs w:val="22"/>
              </w:rPr>
              <w:t xml:space="preserve"> Q</w:t>
            </w:r>
          </w:p>
        </w:tc>
        <w:tc>
          <w:tcPr>
            <w:tcW w:w="558" w:type="dxa"/>
          </w:tcPr>
          <w:p w14:paraId="6CD68A44" w14:textId="77777777" w:rsidR="00D043D1" w:rsidRPr="0077689D" w:rsidRDefault="00D043D1" w:rsidP="0077689D">
            <w:pPr>
              <w:rPr>
                <w:rFonts w:cs="Arial"/>
                <w:b/>
                <w:bCs/>
                <w:szCs w:val="22"/>
              </w:rPr>
            </w:pPr>
            <w:r w:rsidRPr="0077689D">
              <w:rPr>
                <w:rFonts w:cs="Arial"/>
                <w:b/>
                <w:bCs/>
                <w:szCs w:val="22"/>
              </w:rPr>
              <w:t>3</w:t>
            </w:r>
            <w:r w:rsidRPr="0077689D">
              <w:rPr>
                <w:rFonts w:cs="Arial"/>
                <w:b/>
                <w:bCs/>
                <w:szCs w:val="22"/>
                <w:vertAlign w:val="superscript"/>
              </w:rPr>
              <w:t>rd</w:t>
            </w:r>
            <w:r w:rsidRPr="0077689D">
              <w:rPr>
                <w:rFonts w:cs="Arial"/>
                <w:b/>
                <w:bCs/>
                <w:szCs w:val="22"/>
              </w:rPr>
              <w:t xml:space="preserve"> Q</w:t>
            </w:r>
          </w:p>
        </w:tc>
        <w:tc>
          <w:tcPr>
            <w:tcW w:w="540" w:type="dxa"/>
          </w:tcPr>
          <w:p w14:paraId="7D834ACF" w14:textId="77777777" w:rsidR="00D043D1" w:rsidRPr="0077689D" w:rsidRDefault="00D043D1" w:rsidP="0077689D">
            <w:pPr>
              <w:rPr>
                <w:rFonts w:cs="Arial"/>
                <w:b/>
                <w:bCs/>
                <w:szCs w:val="22"/>
              </w:rPr>
            </w:pPr>
            <w:r w:rsidRPr="0077689D">
              <w:rPr>
                <w:rFonts w:cs="Arial"/>
                <w:b/>
                <w:bCs/>
                <w:szCs w:val="22"/>
              </w:rPr>
              <w:t>4</w:t>
            </w:r>
            <w:r w:rsidRPr="0077689D">
              <w:rPr>
                <w:rFonts w:cs="Arial"/>
                <w:b/>
                <w:bCs/>
                <w:szCs w:val="22"/>
                <w:vertAlign w:val="superscript"/>
              </w:rPr>
              <w:t>th</w:t>
            </w:r>
            <w:r w:rsidRPr="0077689D">
              <w:rPr>
                <w:rFonts w:cs="Arial"/>
                <w:b/>
                <w:bCs/>
                <w:szCs w:val="22"/>
              </w:rPr>
              <w:t xml:space="preserve"> Q</w:t>
            </w:r>
          </w:p>
        </w:tc>
        <w:tc>
          <w:tcPr>
            <w:tcW w:w="540" w:type="dxa"/>
          </w:tcPr>
          <w:p w14:paraId="30D9EDFF" w14:textId="77777777" w:rsidR="00D043D1" w:rsidRPr="0077689D" w:rsidRDefault="00D043D1" w:rsidP="0077689D">
            <w:pPr>
              <w:rPr>
                <w:rFonts w:cs="Arial"/>
                <w:b/>
                <w:bCs/>
                <w:szCs w:val="22"/>
              </w:rPr>
            </w:pPr>
            <w:r w:rsidRPr="0077689D">
              <w:rPr>
                <w:rFonts w:cs="Arial"/>
                <w:b/>
                <w:bCs/>
                <w:szCs w:val="22"/>
              </w:rPr>
              <w:t>1</w:t>
            </w:r>
            <w:r w:rsidRPr="0077689D">
              <w:rPr>
                <w:rFonts w:cs="Arial"/>
                <w:b/>
                <w:bCs/>
                <w:szCs w:val="22"/>
                <w:vertAlign w:val="superscript"/>
              </w:rPr>
              <w:t>st</w:t>
            </w:r>
            <w:r w:rsidRPr="0077689D">
              <w:rPr>
                <w:rFonts w:cs="Arial"/>
                <w:b/>
                <w:bCs/>
                <w:szCs w:val="22"/>
              </w:rPr>
              <w:t xml:space="preserve"> Q</w:t>
            </w:r>
          </w:p>
        </w:tc>
        <w:tc>
          <w:tcPr>
            <w:tcW w:w="540" w:type="dxa"/>
          </w:tcPr>
          <w:p w14:paraId="338C20C9" w14:textId="77777777" w:rsidR="00D043D1" w:rsidRPr="0077689D" w:rsidRDefault="00D043D1" w:rsidP="0077689D">
            <w:pPr>
              <w:rPr>
                <w:rFonts w:cs="Arial"/>
                <w:b/>
                <w:bCs/>
                <w:szCs w:val="22"/>
              </w:rPr>
            </w:pPr>
            <w:r w:rsidRPr="0077689D">
              <w:rPr>
                <w:rFonts w:cs="Arial"/>
                <w:b/>
                <w:bCs/>
                <w:szCs w:val="22"/>
              </w:rPr>
              <w:t>2</w:t>
            </w:r>
            <w:r w:rsidRPr="0077689D">
              <w:rPr>
                <w:rFonts w:cs="Arial"/>
                <w:b/>
                <w:bCs/>
                <w:szCs w:val="22"/>
                <w:vertAlign w:val="superscript"/>
              </w:rPr>
              <w:t>nd</w:t>
            </w:r>
            <w:r w:rsidRPr="0077689D">
              <w:rPr>
                <w:rFonts w:cs="Arial"/>
                <w:b/>
                <w:bCs/>
                <w:szCs w:val="22"/>
              </w:rPr>
              <w:t xml:space="preserve"> Q</w:t>
            </w:r>
          </w:p>
        </w:tc>
        <w:tc>
          <w:tcPr>
            <w:tcW w:w="540" w:type="dxa"/>
          </w:tcPr>
          <w:p w14:paraId="21D28DFF" w14:textId="77777777" w:rsidR="00D043D1" w:rsidRPr="0077689D" w:rsidRDefault="00D043D1" w:rsidP="0077689D">
            <w:pPr>
              <w:rPr>
                <w:rFonts w:cs="Arial"/>
                <w:b/>
                <w:bCs/>
                <w:szCs w:val="22"/>
              </w:rPr>
            </w:pPr>
            <w:r w:rsidRPr="0077689D">
              <w:rPr>
                <w:rFonts w:cs="Arial"/>
                <w:b/>
                <w:bCs/>
                <w:szCs w:val="22"/>
              </w:rPr>
              <w:t>3</w:t>
            </w:r>
            <w:r w:rsidRPr="0077689D">
              <w:rPr>
                <w:rFonts w:cs="Arial"/>
                <w:b/>
                <w:bCs/>
                <w:szCs w:val="22"/>
                <w:vertAlign w:val="superscript"/>
              </w:rPr>
              <w:t>rd</w:t>
            </w:r>
            <w:r w:rsidRPr="0077689D">
              <w:rPr>
                <w:rFonts w:cs="Arial"/>
                <w:b/>
                <w:bCs/>
                <w:szCs w:val="22"/>
              </w:rPr>
              <w:t xml:space="preserve"> Q</w:t>
            </w:r>
          </w:p>
        </w:tc>
        <w:tc>
          <w:tcPr>
            <w:tcW w:w="540" w:type="dxa"/>
          </w:tcPr>
          <w:p w14:paraId="259E3459" w14:textId="77777777" w:rsidR="00D043D1" w:rsidRPr="0077689D" w:rsidRDefault="00D043D1" w:rsidP="0077689D">
            <w:pPr>
              <w:rPr>
                <w:rFonts w:cs="Arial"/>
                <w:b/>
                <w:bCs/>
                <w:szCs w:val="22"/>
              </w:rPr>
            </w:pPr>
            <w:r w:rsidRPr="0077689D">
              <w:rPr>
                <w:rFonts w:cs="Arial"/>
                <w:b/>
                <w:bCs/>
                <w:szCs w:val="22"/>
              </w:rPr>
              <w:t>4</w:t>
            </w:r>
            <w:r w:rsidRPr="0077689D">
              <w:rPr>
                <w:rFonts w:cs="Arial"/>
                <w:b/>
                <w:bCs/>
                <w:szCs w:val="22"/>
                <w:vertAlign w:val="superscript"/>
              </w:rPr>
              <w:t>th</w:t>
            </w:r>
            <w:r w:rsidRPr="0077689D">
              <w:rPr>
                <w:rFonts w:cs="Arial"/>
                <w:b/>
                <w:bCs/>
                <w:szCs w:val="22"/>
              </w:rPr>
              <w:t xml:space="preserve"> Q</w:t>
            </w:r>
          </w:p>
        </w:tc>
        <w:tc>
          <w:tcPr>
            <w:tcW w:w="540" w:type="dxa"/>
            <w:tcBorders>
              <w:bottom w:val="single" w:sz="4" w:space="0" w:color="auto"/>
            </w:tcBorders>
          </w:tcPr>
          <w:p w14:paraId="414B0376" w14:textId="77777777" w:rsidR="00D043D1" w:rsidRPr="0077689D" w:rsidRDefault="00D043D1" w:rsidP="0077689D">
            <w:pPr>
              <w:rPr>
                <w:rFonts w:cs="Arial"/>
                <w:b/>
                <w:bCs/>
                <w:szCs w:val="22"/>
              </w:rPr>
            </w:pPr>
            <w:r w:rsidRPr="0077689D">
              <w:rPr>
                <w:rFonts w:cs="Arial"/>
                <w:b/>
                <w:bCs/>
                <w:szCs w:val="22"/>
              </w:rPr>
              <w:t>1</w:t>
            </w:r>
            <w:r w:rsidRPr="0077689D">
              <w:rPr>
                <w:rFonts w:cs="Arial"/>
                <w:b/>
                <w:bCs/>
                <w:szCs w:val="22"/>
                <w:vertAlign w:val="superscript"/>
              </w:rPr>
              <w:t>st</w:t>
            </w:r>
            <w:r w:rsidRPr="0077689D">
              <w:rPr>
                <w:rFonts w:cs="Arial"/>
                <w:b/>
                <w:bCs/>
                <w:szCs w:val="22"/>
              </w:rPr>
              <w:t xml:space="preserve"> Q</w:t>
            </w:r>
          </w:p>
        </w:tc>
        <w:tc>
          <w:tcPr>
            <w:tcW w:w="540" w:type="dxa"/>
            <w:tcBorders>
              <w:bottom w:val="single" w:sz="4" w:space="0" w:color="auto"/>
            </w:tcBorders>
          </w:tcPr>
          <w:p w14:paraId="75D0AA7E" w14:textId="77777777" w:rsidR="00D043D1" w:rsidRPr="0077689D" w:rsidRDefault="00D043D1" w:rsidP="0077689D">
            <w:pPr>
              <w:rPr>
                <w:rFonts w:cs="Arial"/>
                <w:b/>
                <w:bCs/>
                <w:szCs w:val="22"/>
              </w:rPr>
            </w:pPr>
            <w:r w:rsidRPr="0077689D">
              <w:rPr>
                <w:rFonts w:cs="Arial"/>
                <w:b/>
                <w:bCs/>
                <w:szCs w:val="22"/>
              </w:rPr>
              <w:t>2</w:t>
            </w:r>
            <w:r w:rsidRPr="0077689D">
              <w:rPr>
                <w:rFonts w:cs="Arial"/>
                <w:b/>
                <w:bCs/>
                <w:szCs w:val="22"/>
                <w:vertAlign w:val="superscript"/>
              </w:rPr>
              <w:t>nd</w:t>
            </w:r>
            <w:r w:rsidRPr="0077689D">
              <w:rPr>
                <w:rFonts w:cs="Arial"/>
                <w:b/>
                <w:bCs/>
                <w:szCs w:val="22"/>
              </w:rPr>
              <w:t xml:space="preserve"> Q</w:t>
            </w:r>
          </w:p>
        </w:tc>
        <w:tc>
          <w:tcPr>
            <w:tcW w:w="540" w:type="dxa"/>
            <w:tcBorders>
              <w:bottom w:val="single" w:sz="4" w:space="0" w:color="auto"/>
            </w:tcBorders>
          </w:tcPr>
          <w:p w14:paraId="6129A1CD" w14:textId="77777777" w:rsidR="00D043D1" w:rsidRPr="0077689D" w:rsidRDefault="00D043D1" w:rsidP="0077689D">
            <w:pPr>
              <w:rPr>
                <w:rFonts w:cs="Arial"/>
                <w:b/>
                <w:bCs/>
                <w:szCs w:val="22"/>
              </w:rPr>
            </w:pPr>
            <w:r w:rsidRPr="0077689D">
              <w:rPr>
                <w:rFonts w:cs="Arial"/>
                <w:b/>
                <w:bCs/>
                <w:szCs w:val="22"/>
              </w:rPr>
              <w:t>3</w:t>
            </w:r>
            <w:r w:rsidRPr="0077689D">
              <w:rPr>
                <w:rFonts w:cs="Arial"/>
                <w:b/>
                <w:bCs/>
                <w:szCs w:val="22"/>
                <w:vertAlign w:val="superscript"/>
              </w:rPr>
              <w:t>rd</w:t>
            </w:r>
            <w:r w:rsidRPr="0077689D">
              <w:rPr>
                <w:rFonts w:cs="Arial"/>
                <w:b/>
                <w:bCs/>
                <w:szCs w:val="22"/>
              </w:rPr>
              <w:t xml:space="preserve"> Q</w:t>
            </w:r>
          </w:p>
        </w:tc>
        <w:tc>
          <w:tcPr>
            <w:tcW w:w="540" w:type="dxa"/>
          </w:tcPr>
          <w:p w14:paraId="15312365" w14:textId="77777777" w:rsidR="00D043D1" w:rsidRPr="0077689D" w:rsidRDefault="00D043D1" w:rsidP="0077689D">
            <w:pPr>
              <w:rPr>
                <w:rFonts w:cs="Arial"/>
                <w:b/>
                <w:bCs/>
                <w:szCs w:val="22"/>
              </w:rPr>
            </w:pPr>
            <w:r w:rsidRPr="0077689D">
              <w:rPr>
                <w:rFonts w:cs="Arial"/>
                <w:b/>
                <w:bCs/>
                <w:szCs w:val="22"/>
              </w:rPr>
              <w:t>4</w:t>
            </w:r>
            <w:r w:rsidRPr="0077689D">
              <w:rPr>
                <w:rFonts w:cs="Arial"/>
                <w:b/>
                <w:bCs/>
                <w:szCs w:val="22"/>
                <w:vertAlign w:val="superscript"/>
              </w:rPr>
              <w:t>th</w:t>
            </w:r>
            <w:r w:rsidRPr="0077689D">
              <w:rPr>
                <w:rFonts w:cs="Arial"/>
                <w:b/>
                <w:bCs/>
                <w:szCs w:val="22"/>
              </w:rPr>
              <w:t xml:space="preserve"> Q</w:t>
            </w:r>
          </w:p>
        </w:tc>
      </w:tr>
      <w:tr w:rsidR="00D043D1" w:rsidRPr="0077689D" w14:paraId="6E06E271" w14:textId="77777777" w:rsidTr="00F36CC6">
        <w:trPr>
          <w:trHeight w:val="305"/>
        </w:trPr>
        <w:tc>
          <w:tcPr>
            <w:tcW w:w="6768" w:type="dxa"/>
          </w:tcPr>
          <w:p w14:paraId="200E7D63" w14:textId="77777777" w:rsidR="00D043D1" w:rsidRPr="0077689D" w:rsidRDefault="00D043D1" w:rsidP="0077689D">
            <w:pPr>
              <w:rPr>
                <w:rFonts w:cs="Arial"/>
                <w:b/>
                <w:szCs w:val="22"/>
              </w:rPr>
            </w:pPr>
            <w:r w:rsidRPr="0077689D">
              <w:rPr>
                <w:rFonts w:cs="Arial"/>
                <w:b/>
                <w:szCs w:val="22"/>
              </w:rPr>
              <w:t>1.Project Inception workshop</w:t>
            </w:r>
          </w:p>
        </w:tc>
        <w:tc>
          <w:tcPr>
            <w:tcW w:w="540" w:type="dxa"/>
            <w:tcBorders>
              <w:bottom w:val="single" w:sz="4" w:space="0" w:color="auto"/>
            </w:tcBorders>
          </w:tcPr>
          <w:p w14:paraId="66ECFE81" w14:textId="77777777" w:rsidR="00D043D1" w:rsidRPr="0077689D" w:rsidRDefault="00D043D1" w:rsidP="0077689D">
            <w:pPr>
              <w:rPr>
                <w:rFonts w:cs="Arial"/>
                <w:szCs w:val="22"/>
              </w:rPr>
            </w:pPr>
          </w:p>
        </w:tc>
        <w:tc>
          <w:tcPr>
            <w:tcW w:w="522" w:type="dxa"/>
            <w:tcBorders>
              <w:bottom w:val="single" w:sz="4" w:space="0" w:color="auto"/>
            </w:tcBorders>
            <w:shd w:val="clear" w:color="auto" w:fill="0070C0"/>
          </w:tcPr>
          <w:p w14:paraId="2CEC75E7" w14:textId="77777777" w:rsidR="00D043D1" w:rsidRPr="0077689D" w:rsidRDefault="00D043D1" w:rsidP="0077689D">
            <w:pPr>
              <w:rPr>
                <w:rFonts w:cs="Arial"/>
                <w:szCs w:val="22"/>
              </w:rPr>
            </w:pPr>
          </w:p>
        </w:tc>
        <w:tc>
          <w:tcPr>
            <w:tcW w:w="558" w:type="dxa"/>
            <w:tcBorders>
              <w:bottom w:val="single" w:sz="4" w:space="0" w:color="auto"/>
            </w:tcBorders>
          </w:tcPr>
          <w:p w14:paraId="0673ECFF" w14:textId="77777777" w:rsidR="00D043D1" w:rsidRPr="0077689D" w:rsidRDefault="00D043D1" w:rsidP="0077689D">
            <w:pPr>
              <w:rPr>
                <w:rFonts w:cs="Arial"/>
                <w:szCs w:val="22"/>
              </w:rPr>
            </w:pPr>
          </w:p>
        </w:tc>
        <w:tc>
          <w:tcPr>
            <w:tcW w:w="540" w:type="dxa"/>
            <w:tcBorders>
              <w:bottom w:val="single" w:sz="4" w:space="0" w:color="auto"/>
            </w:tcBorders>
          </w:tcPr>
          <w:p w14:paraId="2857B074" w14:textId="77777777" w:rsidR="00D043D1" w:rsidRPr="0077689D" w:rsidRDefault="00D043D1" w:rsidP="0077689D">
            <w:pPr>
              <w:rPr>
                <w:rFonts w:cs="Arial"/>
                <w:szCs w:val="22"/>
              </w:rPr>
            </w:pPr>
          </w:p>
        </w:tc>
        <w:tc>
          <w:tcPr>
            <w:tcW w:w="540" w:type="dxa"/>
            <w:tcBorders>
              <w:bottom w:val="single" w:sz="4" w:space="0" w:color="auto"/>
            </w:tcBorders>
          </w:tcPr>
          <w:p w14:paraId="4719265C" w14:textId="77777777" w:rsidR="00D043D1" w:rsidRPr="0077689D" w:rsidRDefault="00D043D1" w:rsidP="0077689D">
            <w:pPr>
              <w:rPr>
                <w:rFonts w:cs="Arial"/>
                <w:szCs w:val="22"/>
              </w:rPr>
            </w:pPr>
          </w:p>
        </w:tc>
        <w:tc>
          <w:tcPr>
            <w:tcW w:w="540" w:type="dxa"/>
            <w:tcBorders>
              <w:bottom w:val="single" w:sz="4" w:space="0" w:color="auto"/>
            </w:tcBorders>
          </w:tcPr>
          <w:p w14:paraId="2AE1778E" w14:textId="77777777" w:rsidR="00D043D1" w:rsidRPr="0077689D" w:rsidRDefault="00D043D1" w:rsidP="0077689D">
            <w:pPr>
              <w:rPr>
                <w:rFonts w:cs="Arial"/>
                <w:szCs w:val="22"/>
              </w:rPr>
            </w:pPr>
          </w:p>
        </w:tc>
        <w:tc>
          <w:tcPr>
            <w:tcW w:w="540" w:type="dxa"/>
            <w:tcBorders>
              <w:bottom w:val="single" w:sz="4" w:space="0" w:color="auto"/>
            </w:tcBorders>
          </w:tcPr>
          <w:p w14:paraId="26B45E26" w14:textId="77777777" w:rsidR="00D043D1" w:rsidRPr="0077689D" w:rsidRDefault="00D043D1" w:rsidP="0077689D">
            <w:pPr>
              <w:rPr>
                <w:rFonts w:cs="Arial"/>
                <w:szCs w:val="22"/>
              </w:rPr>
            </w:pPr>
          </w:p>
        </w:tc>
        <w:tc>
          <w:tcPr>
            <w:tcW w:w="540" w:type="dxa"/>
            <w:tcBorders>
              <w:bottom w:val="single" w:sz="4" w:space="0" w:color="auto"/>
            </w:tcBorders>
          </w:tcPr>
          <w:p w14:paraId="708CB04B" w14:textId="77777777" w:rsidR="00D043D1" w:rsidRPr="0077689D" w:rsidRDefault="00D043D1" w:rsidP="0077689D">
            <w:pPr>
              <w:rPr>
                <w:rFonts w:cs="Arial"/>
                <w:szCs w:val="22"/>
              </w:rPr>
            </w:pPr>
          </w:p>
        </w:tc>
        <w:tc>
          <w:tcPr>
            <w:tcW w:w="540" w:type="dxa"/>
            <w:tcBorders>
              <w:bottom w:val="single" w:sz="4" w:space="0" w:color="auto"/>
            </w:tcBorders>
          </w:tcPr>
          <w:p w14:paraId="60541AF1" w14:textId="77777777" w:rsidR="00D043D1" w:rsidRPr="0077689D" w:rsidRDefault="00D043D1" w:rsidP="0077689D">
            <w:pPr>
              <w:rPr>
                <w:rFonts w:cs="Arial"/>
                <w:szCs w:val="22"/>
              </w:rPr>
            </w:pPr>
          </w:p>
        </w:tc>
        <w:tc>
          <w:tcPr>
            <w:tcW w:w="540" w:type="dxa"/>
            <w:tcBorders>
              <w:bottom w:val="single" w:sz="4" w:space="0" w:color="auto"/>
            </w:tcBorders>
          </w:tcPr>
          <w:p w14:paraId="159A6665" w14:textId="77777777" w:rsidR="00D043D1" w:rsidRPr="0077689D" w:rsidRDefault="00D043D1" w:rsidP="0077689D">
            <w:pPr>
              <w:rPr>
                <w:rFonts w:cs="Arial"/>
                <w:szCs w:val="22"/>
              </w:rPr>
            </w:pPr>
          </w:p>
        </w:tc>
        <w:tc>
          <w:tcPr>
            <w:tcW w:w="540" w:type="dxa"/>
            <w:tcBorders>
              <w:bottom w:val="single" w:sz="4" w:space="0" w:color="auto"/>
            </w:tcBorders>
          </w:tcPr>
          <w:p w14:paraId="5F56F82C" w14:textId="77777777" w:rsidR="00D043D1" w:rsidRPr="0077689D" w:rsidRDefault="00D043D1" w:rsidP="0077689D">
            <w:pPr>
              <w:rPr>
                <w:rFonts w:cs="Arial"/>
                <w:szCs w:val="22"/>
              </w:rPr>
            </w:pPr>
          </w:p>
        </w:tc>
        <w:tc>
          <w:tcPr>
            <w:tcW w:w="540" w:type="dxa"/>
          </w:tcPr>
          <w:p w14:paraId="267B94C4" w14:textId="77777777" w:rsidR="00D043D1" w:rsidRPr="0077689D" w:rsidRDefault="00D043D1" w:rsidP="0077689D">
            <w:pPr>
              <w:rPr>
                <w:rFonts w:cs="Arial"/>
                <w:szCs w:val="22"/>
              </w:rPr>
            </w:pPr>
          </w:p>
        </w:tc>
      </w:tr>
      <w:tr w:rsidR="00D043D1" w:rsidRPr="0077689D" w14:paraId="3E1F33F4" w14:textId="77777777" w:rsidTr="00F36CC6">
        <w:trPr>
          <w:trHeight w:val="369"/>
        </w:trPr>
        <w:tc>
          <w:tcPr>
            <w:tcW w:w="6768" w:type="dxa"/>
          </w:tcPr>
          <w:p w14:paraId="1929EE95" w14:textId="77777777" w:rsidR="00D043D1" w:rsidRPr="0077689D" w:rsidRDefault="00D043D1" w:rsidP="0077689D">
            <w:pPr>
              <w:spacing w:after="0"/>
              <w:ind w:left="360"/>
              <w:rPr>
                <w:rFonts w:cs="Arial"/>
                <w:szCs w:val="22"/>
              </w:rPr>
            </w:pPr>
          </w:p>
        </w:tc>
        <w:tc>
          <w:tcPr>
            <w:tcW w:w="540" w:type="dxa"/>
            <w:shd w:val="clear" w:color="auto" w:fill="FFFFFF" w:themeFill="background1"/>
          </w:tcPr>
          <w:p w14:paraId="78B28266" w14:textId="77777777" w:rsidR="00D043D1" w:rsidRPr="0077689D" w:rsidRDefault="00D043D1" w:rsidP="0077689D">
            <w:pPr>
              <w:rPr>
                <w:rFonts w:cs="Arial"/>
                <w:color w:val="FF0000"/>
                <w:szCs w:val="22"/>
                <w:highlight w:val="green"/>
              </w:rPr>
            </w:pPr>
          </w:p>
        </w:tc>
        <w:tc>
          <w:tcPr>
            <w:tcW w:w="522" w:type="dxa"/>
            <w:shd w:val="clear" w:color="auto" w:fill="FFFFFF" w:themeFill="background1"/>
          </w:tcPr>
          <w:p w14:paraId="73416CB3" w14:textId="77777777" w:rsidR="00D043D1" w:rsidRPr="0077689D" w:rsidRDefault="00D043D1" w:rsidP="0077689D">
            <w:pPr>
              <w:rPr>
                <w:rFonts w:cs="Arial"/>
                <w:color w:val="FF0000"/>
                <w:szCs w:val="22"/>
                <w:highlight w:val="green"/>
              </w:rPr>
            </w:pPr>
          </w:p>
        </w:tc>
        <w:tc>
          <w:tcPr>
            <w:tcW w:w="558" w:type="dxa"/>
            <w:shd w:val="clear" w:color="auto" w:fill="FFFFFF" w:themeFill="background1"/>
          </w:tcPr>
          <w:p w14:paraId="2FF413BA" w14:textId="77777777" w:rsidR="00D043D1" w:rsidRPr="0077689D" w:rsidRDefault="00D043D1" w:rsidP="0077689D">
            <w:pPr>
              <w:rPr>
                <w:rFonts w:cs="Arial"/>
                <w:color w:val="FF0000"/>
                <w:szCs w:val="22"/>
                <w:highlight w:val="darkBlue"/>
              </w:rPr>
            </w:pPr>
          </w:p>
        </w:tc>
        <w:tc>
          <w:tcPr>
            <w:tcW w:w="540" w:type="dxa"/>
            <w:shd w:val="clear" w:color="auto" w:fill="FFFFFF" w:themeFill="background1"/>
          </w:tcPr>
          <w:p w14:paraId="41A5946C" w14:textId="77777777" w:rsidR="00D043D1" w:rsidRPr="0077689D" w:rsidRDefault="00D043D1" w:rsidP="0077689D">
            <w:pPr>
              <w:rPr>
                <w:rFonts w:cs="Arial"/>
                <w:color w:val="FF0000"/>
                <w:szCs w:val="22"/>
                <w:highlight w:val="darkBlue"/>
              </w:rPr>
            </w:pPr>
          </w:p>
        </w:tc>
        <w:tc>
          <w:tcPr>
            <w:tcW w:w="540" w:type="dxa"/>
            <w:shd w:val="clear" w:color="auto" w:fill="FFFFFF" w:themeFill="background1"/>
          </w:tcPr>
          <w:p w14:paraId="083BC283" w14:textId="77777777" w:rsidR="00D043D1" w:rsidRPr="0077689D" w:rsidRDefault="00D043D1" w:rsidP="0077689D">
            <w:pPr>
              <w:rPr>
                <w:rFonts w:cs="Arial"/>
                <w:color w:val="FF0000"/>
                <w:szCs w:val="22"/>
                <w:highlight w:val="darkBlue"/>
              </w:rPr>
            </w:pPr>
          </w:p>
        </w:tc>
        <w:tc>
          <w:tcPr>
            <w:tcW w:w="540" w:type="dxa"/>
            <w:shd w:val="clear" w:color="auto" w:fill="FFFFFF" w:themeFill="background1"/>
          </w:tcPr>
          <w:p w14:paraId="77A1D5CE" w14:textId="77777777" w:rsidR="00D043D1" w:rsidRPr="0077689D" w:rsidRDefault="00D043D1" w:rsidP="0077689D">
            <w:pPr>
              <w:rPr>
                <w:rFonts w:cs="Arial"/>
                <w:color w:val="FF0000"/>
                <w:szCs w:val="22"/>
                <w:highlight w:val="darkBlue"/>
              </w:rPr>
            </w:pPr>
          </w:p>
        </w:tc>
        <w:tc>
          <w:tcPr>
            <w:tcW w:w="540" w:type="dxa"/>
            <w:shd w:val="clear" w:color="auto" w:fill="FFFFFF" w:themeFill="background1"/>
          </w:tcPr>
          <w:p w14:paraId="16944536" w14:textId="77777777" w:rsidR="00D043D1" w:rsidRPr="0077689D" w:rsidRDefault="00D043D1" w:rsidP="0077689D">
            <w:pPr>
              <w:rPr>
                <w:rFonts w:cs="Arial"/>
                <w:color w:val="FF0000"/>
                <w:szCs w:val="22"/>
                <w:highlight w:val="darkBlue"/>
              </w:rPr>
            </w:pPr>
          </w:p>
        </w:tc>
        <w:tc>
          <w:tcPr>
            <w:tcW w:w="540" w:type="dxa"/>
            <w:shd w:val="clear" w:color="auto" w:fill="FFFFFF" w:themeFill="background1"/>
          </w:tcPr>
          <w:p w14:paraId="512FE861" w14:textId="77777777" w:rsidR="00D043D1" w:rsidRPr="0077689D" w:rsidRDefault="00D043D1" w:rsidP="0077689D">
            <w:pPr>
              <w:rPr>
                <w:rFonts w:cs="Arial"/>
                <w:color w:val="FF0000"/>
                <w:szCs w:val="22"/>
                <w:highlight w:val="darkBlue"/>
              </w:rPr>
            </w:pPr>
          </w:p>
        </w:tc>
        <w:tc>
          <w:tcPr>
            <w:tcW w:w="540" w:type="dxa"/>
            <w:shd w:val="clear" w:color="auto" w:fill="FFFFFF" w:themeFill="background1"/>
          </w:tcPr>
          <w:p w14:paraId="35F2C12F" w14:textId="77777777" w:rsidR="00D043D1" w:rsidRPr="0077689D" w:rsidRDefault="00D043D1" w:rsidP="0077689D">
            <w:pPr>
              <w:rPr>
                <w:rFonts w:cs="Arial"/>
                <w:color w:val="FF0000"/>
                <w:szCs w:val="22"/>
                <w:highlight w:val="darkBlue"/>
              </w:rPr>
            </w:pPr>
          </w:p>
        </w:tc>
        <w:tc>
          <w:tcPr>
            <w:tcW w:w="540" w:type="dxa"/>
            <w:tcBorders>
              <w:bottom w:val="single" w:sz="4" w:space="0" w:color="auto"/>
            </w:tcBorders>
            <w:shd w:val="clear" w:color="auto" w:fill="FFFFFF" w:themeFill="background1"/>
          </w:tcPr>
          <w:p w14:paraId="3CE9E9C9" w14:textId="77777777" w:rsidR="00D043D1" w:rsidRPr="0077689D" w:rsidRDefault="00D043D1" w:rsidP="0077689D">
            <w:pPr>
              <w:rPr>
                <w:rFonts w:cs="Arial"/>
                <w:color w:val="FF0000"/>
                <w:szCs w:val="22"/>
                <w:highlight w:val="darkBlue"/>
              </w:rPr>
            </w:pPr>
          </w:p>
        </w:tc>
        <w:tc>
          <w:tcPr>
            <w:tcW w:w="540" w:type="dxa"/>
            <w:tcBorders>
              <w:bottom w:val="single" w:sz="4" w:space="0" w:color="auto"/>
            </w:tcBorders>
            <w:shd w:val="clear" w:color="auto" w:fill="FFFFFF" w:themeFill="background1"/>
          </w:tcPr>
          <w:p w14:paraId="74BAA952" w14:textId="77777777" w:rsidR="00D043D1" w:rsidRPr="0077689D" w:rsidRDefault="00D043D1" w:rsidP="0077689D">
            <w:pPr>
              <w:rPr>
                <w:rFonts w:cs="Arial"/>
                <w:color w:val="FF0000"/>
                <w:szCs w:val="22"/>
                <w:highlight w:val="darkBlue"/>
              </w:rPr>
            </w:pPr>
          </w:p>
        </w:tc>
        <w:tc>
          <w:tcPr>
            <w:tcW w:w="540" w:type="dxa"/>
          </w:tcPr>
          <w:p w14:paraId="37FE9ECF" w14:textId="77777777" w:rsidR="00D043D1" w:rsidRPr="0077689D" w:rsidRDefault="00D043D1" w:rsidP="0077689D">
            <w:pPr>
              <w:rPr>
                <w:rFonts w:cs="Arial"/>
                <w:szCs w:val="22"/>
              </w:rPr>
            </w:pPr>
          </w:p>
        </w:tc>
      </w:tr>
      <w:tr w:rsidR="00D043D1" w:rsidRPr="0077689D" w14:paraId="6C1E2D99" w14:textId="77777777" w:rsidTr="00F36CC6">
        <w:trPr>
          <w:trHeight w:val="369"/>
        </w:trPr>
        <w:tc>
          <w:tcPr>
            <w:tcW w:w="6768" w:type="dxa"/>
          </w:tcPr>
          <w:p w14:paraId="4E18FFCA" w14:textId="77777777" w:rsidR="00D043D1" w:rsidRPr="0077689D" w:rsidRDefault="00D043D1" w:rsidP="0077689D">
            <w:pPr>
              <w:rPr>
                <w:rFonts w:cs="Arial"/>
                <w:szCs w:val="22"/>
              </w:rPr>
            </w:pPr>
            <w:r w:rsidRPr="0077689D">
              <w:rPr>
                <w:rFonts w:cs="Arial"/>
                <w:szCs w:val="22"/>
              </w:rPr>
              <w:t>2.</w:t>
            </w:r>
            <w:r w:rsidRPr="0077689D">
              <w:rPr>
                <w:rFonts w:cs="Arial"/>
                <w:b/>
                <w:szCs w:val="22"/>
              </w:rPr>
              <w:t xml:space="preserve"> National Circumstances</w:t>
            </w:r>
          </w:p>
        </w:tc>
        <w:tc>
          <w:tcPr>
            <w:tcW w:w="540" w:type="dxa"/>
            <w:shd w:val="clear" w:color="auto" w:fill="FFFFFF" w:themeFill="background1"/>
          </w:tcPr>
          <w:p w14:paraId="3019D4A8" w14:textId="77777777" w:rsidR="00D043D1" w:rsidRPr="0077689D" w:rsidRDefault="00D043D1" w:rsidP="0077689D">
            <w:pPr>
              <w:rPr>
                <w:rFonts w:cs="Arial"/>
                <w:color w:val="FF0000"/>
                <w:szCs w:val="22"/>
                <w:highlight w:val="green"/>
              </w:rPr>
            </w:pPr>
          </w:p>
        </w:tc>
        <w:tc>
          <w:tcPr>
            <w:tcW w:w="522" w:type="dxa"/>
            <w:shd w:val="clear" w:color="auto" w:fill="FFFFFF" w:themeFill="background1"/>
          </w:tcPr>
          <w:p w14:paraId="69FFF690" w14:textId="77777777" w:rsidR="00D043D1" w:rsidRPr="0077689D" w:rsidRDefault="00D043D1" w:rsidP="0077689D">
            <w:pPr>
              <w:rPr>
                <w:rFonts w:cs="Arial"/>
                <w:color w:val="FF0000"/>
                <w:szCs w:val="22"/>
                <w:highlight w:val="green"/>
              </w:rPr>
            </w:pPr>
          </w:p>
        </w:tc>
        <w:tc>
          <w:tcPr>
            <w:tcW w:w="558" w:type="dxa"/>
            <w:shd w:val="clear" w:color="auto" w:fill="FFFFFF" w:themeFill="background1"/>
          </w:tcPr>
          <w:p w14:paraId="1BA2E1BC" w14:textId="77777777" w:rsidR="00D043D1" w:rsidRPr="0077689D" w:rsidRDefault="00D043D1" w:rsidP="0077689D">
            <w:pPr>
              <w:rPr>
                <w:rFonts w:cs="Arial"/>
                <w:color w:val="FF0000"/>
                <w:szCs w:val="22"/>
                <w:highlight w:val="darkBlue"/>
              </w:rPr>
            </w:pPr>
          </w:p>
        </w:tc>
        <w:tc>
          <w:tcPr>
            <w:tcW w:w="540" w:type="dxa"/>
            <w:shd w:val="clear" w:color="auto" w:fill="FFFFFF" w:themeFill="background1"/>
          </w:tcPr>
          <w:p w14:paraId="52BAA098" w14:textId="77777777" w:rsidR="00D043D1" w:rsidRPr="0077689D" w:rsidRDefault="00D043D1" w:rsidP="0077689D">
            <w:pPr>
              <w:rPr>
                <w:rFonts w:cs="Arial"/>
                <w:color w:val="FF0000"/>
                <w:szCs w:val="22"/>
                <w:highlight w:val="darkBlue"/>
              </w:rPr>
            </w:pPr>
          </w:p>
        </w:tc>
        <w:tc>
          <w:tcPr>
            <w:tcW w:w="540" w:type="dxa"/>
            <w:shd w:val="clear" w:color="auto" w:fill="FFFFFF" w:themeFill="background1"/>
          </w:tcPr>
          <w:p w14:paraId="5CAFC301" w14:textId="77777777" w:rsidR="00D043D1" w:rsidRPr="0077689D" w:rsidRDefault="00D043D1" w:rsidP="0077689D">
            <w:pPr>
              <w:rPr>
                <w:rFonts w:cs="Arial"/>
                <w:color w:val="FF0000"/>
                <w:szCs w:val="22"/>
                <w:highlight w:val="darkBlue"/>
              </w:rPr>
            </w:pPr>
          </w:p>
        </w:tc>
        <w:tc>
          <w:tcPr>
            <w:tcW w:w="540" w:type="dxa"/>
            <w:shd w:val="clear" w:color="auto" w:fill="FFFFFF" w:themeFill="background1"/>
          </w:tcPr>
          <w:p w14:paraId="5DD8EAC2" w14:textId="77777777" w:rsidR="00D043D1" w:rsidRPr="0077689D" w:rsidRDefault="00D043D1" w:rsidP="0077689D">
            <w:pPr>
              <w:rPr>
                <w:rFonts w:cs="Arial"/>
                <w:color w:val="FF0000"/>
                <w:szCs w:val="22"/>
                <w:highlight w:val="darkBlue"/>
              </w:rPr>
            </w:pPr>
          </w:p>
        </w:tc>
        <w:tc>
          <w:tcPr>
            <w:tcW w:w="540" w:type="dxa"/>
            <w:shd w:val="clear" w:color="auto" w:fill="FFFFFF" w:themeFill="background1"/>
          </w:tcPr>
          <w:p w14:paraId="65B2F5CE" w14:textId="77777777" w:rsidR="00D043D1" w:rsidRPr="0077689D" w:rsidRDefault="00D043D1" w:rsidP="0077689D">
            <w:pPr>
              <w:rPr>
                <w:rFonts w:cs="Arial"/>
                <w:color w:val="FF0000"/>
                <w:szCs w:val="22"/>
                <w:highlight w:val="darkBlue"/>
              </w:rPr>
            </w:pPr>
          </w:p>
        </w:tc>
        <w:tc>
          <w:tcPr>
            <w:tcW w:w="540" w:type="dxa"/>
            <w:shd w:val="clear" w:color="auto" w:fill="FFFFFF" w:themeFill="background1"/>
          </w:tcPr>
          <w:p w14:paraId="1D8CDE2B" w14:textId="77777777" w:rsidR="00D043D1" w:rsidRPr="0077689D" w:rsidRDefault="00D043D1" w:rsidP="0077689D">
            <w:pPr>
              <w:rPr>
                <w:rFonts w:cs="Arial"/>
                <w:color w:val="FF0000"/>
                <w:szCs w:val="22"/>
                <w:highlight w:val="darkBlue"/>
              </w:rPr>
            </w:pPr>
          </w:p>
        </w:tc>
        <w:tc>
          <w:tcPr>
            <w:tcW w:w="540" w:type="dxa"/>
            <w:shd w:val="clear" w:color="auto" w:fill="FFFFFF" w:themeFill="background1"/>
          </w:tcPr>
          <w:p w14:paraId="4033D48A" w14:textId="77777777" w:rsidR="00D043D1" w:rsidRPr="0077689D" w:rsidRDefault="00D043D1" w:rsidP="0077689D">
            <w:pPr>
              <w:rPr>
                <w:rFonts w:cs="Arial"/>
                <w:color w:val="FF0000"/>
                <w:szCs w:val="22"/>
                <w:highlight w:val="darkBlue"/>
              </w:rPr>
            </w:pPr>
          </w:p>
        </w:tc>
        <w:tc>
          <w:tcPr>
            <w:tcW w:w="540" w:type="dxa"/>
            <w:tcBorders>
              <w:bottom w:val="single" w:sz="4" w:space="0" w:color="auto"/>
            </w:tcBorders>
            <w:shd w:val="clear" w:color="auto" w:fill="FFFFFF" w:themeFill="background1"/>
          </w:tcPr>
          <w:p w14:paraId="1F6D7F76" w14:textId="77777777" w:rsidR="00D043D1" w:rsidRPr="0077689D" w:rsidRDefault="00D043D1" w:rsidP="0077689D">
            <w:pPr>
              <w:rPr>
                <w:rFonts w:cs="Arial"/>
                <w:color w:val="FF0000"/>
                <w:szCs w:val="22"/>
                <w:highlight w:val="darkBlue"/>
              </w:rPr>
            </w:pPr>
          </w:p>
        </w:tc>
        <w:tc>
          <w:tcPr>
            <w:tcW w:w="540" w:type="dxa"/>
            <w:tcBorders>
              <w:bottom w:val="single" w:sz="4" w:space="0" w:color="auto"/>
            </w:tcBorders>
            <w:shd w:val="clear" w:color="auto" w:fill="FFFFFF" w:themeFill="background1"/>
          </w:tcPr>
          <w:p w14:paraId="46BF96BA" w14:textId="77777777" w:rsidR="00D043D1" w:rsidRPr="0077689D" w:rsidRDefault="00D043D1" w:rsidP="0077689D">
            <w:pPr>
              <w:rPr>
                <w:rFonts w:cs="Arial"/>
                <w:color w:val="FF0000"/>
                <w:szCs w:val="22"/>
                <w:highlight w:val="darkBlue"/>
              </w:rPr>
            </w:pPr>
          </w:p>
        </w:tc>
        <w:tc>
          <w:tcPr>
            <w:tcW w:w="540" w:type="dxa"/>
          </w:tcPr>
          <w:p w14:paraId="3F0634A3" w14:textId="77777777" w:rsidR="00D043D1" w:rsidRPr="0077689D" w:rsidRDefault="00D043D1" w:rsidP="0077689D">
            <w:pPr>
              <w:rPr>
                <w:rFonts w:cs="Arial"/>
                <w:szCs w:val="22"/>
              </w:rPr>
            </w:pPr>
          </w:p>
        </w:tc>
      </w:tr>
      <w:tr w:rsidR="00D043D1" w:rsidRPr="0077689D" w14:paraId="4C01A5F5" w14:textId="77777777" w:rsidTr="00F36CC6">
        <w:trPr>
          <w:trHeight w:val="369"/>
        </w:trPr>
        <w:tc>
          <w:tcPr>
            <w:tcW w:w="6768" w:type="dxa"/>
          </w:tcPr>
          <w:p w14:paraId="5CC8455C" w14:textId="77777777" w:rsidR="00D043D1" w:rsidRPr="0077689D" w:rsidRDefault="00D043D1" w:rsidP="0077689D">
            <w:pPr>
              <w:rPr>
                <w:rFonts w:cs="Arial"/>
                <w:szCs w:val="22"/>
              </w:rPr>
            </w:pPr>
            <w:r w:rsidRPr="0077689D">
              <w:rPr>
                <w:rFonts w:cs="Arial"/>
                <w:szCs w:val="22"/>
              </w:rPr>
              <w:t>Review and assess national circumstances based on SNC</w:t>
            </w:r>
          </w:p>
        </w:tc>
        <w:tc>
          <w:tcPr>
            <w:tcW w:w="540" w:type="dxa"/>
            <w:shd w:val="clear" w:color="auto" w:fill="FFFFFF" w:themeFill="background1"/>
          </w:tcPr>
          <w:p w14:paraId="0A19C127" w14:textId="77777777" w:rsidR="00D043D1" w:rsidRPr="0077689D" w:rsidRDefault="00D043D1" w:rsidP="0077689D">
            <w:pPr>
              <w:rPr>
                <w:rFonts w:cs="Arial"/>
                <w:color w:val="FF0000"/>
                <w:szCs w:val="22"/>
                <w:highlight w:val="green"/>
              </w:rPr>
            </w:pPr>
          </w:p>
        </w:tc>
        <w:tc>
          <w:tcPr>
            <w:tcW w:w="522" w:type="dxa"/>
            <w:shd w:val="clear" w:color="auto" w:fill="FF0000"/>
          </w:tcPr>
          <w:p w14:paraId="1913A9C5" w14:textId="77777777" w:rsidR="00D043D1" w:rsidRPr="0077689D" w:rsidRDefault="00D043D1" w:rsidP="0077689D">
            <w:pPr>
              <w:rPr>
                <w:rFonts w:cs="Arial"/>
                <w:color w:val="FF0000"/>
                <w:szCs w:val="22"/>
                <w:highlight w:val="green"/>
              </w:rPr>
            </w:pPr>
          </w:p>
        </w:tc>
        <w:tc>
          <w:tcPr>
            <w:tcW w:w="558" w:type="dxa"/>
            <w:shd w:val="clear" w:color="auto" w:fill="FFFFFF" w:themeFill="background1"/>
          </w:tcPr>
          <w:p w14:paraId="2264B1AD" w14:textId="77777777" w:rsidR="00D043D1" w:rsidRPr="0077689D" w:rsidRDefault="00D043D1" w:rsidP="0077689D">
            <w:pPr>
              <w:rPr>
                <w:rFonts w:cs="Arial"/>
                <w:color w:val="FF0000"/>
                <w:szCs w:val="22"/>
                <w:highlight w:val="darkBlue"/>
              </w:rPr>
            </w:pPr>
          </w:p>
        </w:tc>
        <w:tc>
          <w:tcPr>
            <w:tcW w:w="540" w:type="dxa"/>
            <w:shd w:val="clear" w:color="auto" w:fill="FFFFFF" w:themeFill="background1"/>
          </w:tcPr>
          <w:p w14:paraId="0C00FBCA" w14:textId="77777777" w:rsidR="00D043D1" w:rsidRPr="0077689D" w:rsidRDefault="00D043D1" w:rsidP="0077689D">
            <w:pPr>
              <w:rPr>
                <w:rFonts w:cs="Arial"/>
                <w:color w:val="FF0000"/>
                <w:szCs w:val="22"/>
                <w:highlight w:val="darkBlue"/>
              </w:rPr>
            </w:pPr>
          </w:p>
        </w:tc>
        <w:tc>
          <w:tcPr>
            <w:tcW w:w="540" w:type="dxa"/>
            <w:shd w:val="clear" w:color="auto" w:fill="FFFFFF" w:themeFill="background1"/>
          </w:tcPr>
          <w:p w14:paraId="1CC821DE" w14:textId="77777777" w:rsidR="00D043D1" w:rsidRPr="0077689D" w:rsidRDefault="00D043D1" w:rsidP="0077689D">
            <w:pPr>
              <w:rPr>
                <w:rFonts w:cs="Arial"/>
                <w:color w:val="FF0000"/>
                <w:szCs w:val="22"/>
                <w:highlight w:val="darkBlue"/>
              </w:rPr>
            </w:pPr>
          </w:p>
        </w:tc>
        <w:tc>
          <w:tcPr>
            <w:tcW w:w="540" w:type="dxa"/>
            <w:shd w:val="clear" w:color="auto" w:fill="FFFFFF" w:themeFill="background1"/>
          </w:tcPr>
          <w:p w14:paraId="44C7FEF1" w14:textId="77777777" w:rsidR="00D043D1" w:rsidRPr="0077689D" w:rsidRDefault="00D043D1" w:rsidP="0077689D">
            <w:pPr>
              <w:rPr>
                <w:rFonts w:cs="Arial"/>
                <w:color w:val="FF0000"/>
                <w:szCs w:val="22"/>
                <w:highlight w:val="darkBlue"/>
              </w:rPr>
            </w:pPr>
          </w:p>
        </w:tc>
        <w:tc>
          <w:tcPr>
            <w:tcW w:w="540" w:type="dxa"/>
            <w:shd w:val="clear" w:color="auto" w:fill="FFFFFF" w:themeFill="background1"/>
          </w:tcPr>
          <w:p w14:paraId="478C2D5B" w14:textId="77777777" w:rsidR="00D043D1" w:rsidRPr="0077689D" w:rsidRDefault="00D043D1" w:rsidP="0077689D">
            <w:pPr>
              <w:rPr>
                <w:rFonts w:cs="Arial"/>
                <w:color w:val="FF0000"/>
                <w:szCs w:val="22"/>
                <w:highlight w:val="darkBlue"/>
              </w:rPr>
            </w:pPr>
          </w:p>
        </w:tc>
        <w:tc>
          <w:tcPr>
            <w:tcW w:w="540" w:type="dxa"/>
            <w:shd w:val="clear" w:color="auto" w:fill="FFFFFF" w:themeFill="background1"/>
          </w:tcPr>
          <w:p w14:paraId="67B4D2AC" w14:textId="77777777" w:rsidR="00D043D1" w:rsidRPr="0077689D" w:rsidRDefault="00D043D1" w:rsidP="0077689D">
            <w:pPr>
              <w:rPr>
                <w:rFonts w:cs="Arial"/>
                <w:color w:val="FF0000"/>
                <w:szCs w:val="22"/>
                <w:highlight w:val="darkBlue"/>
              </w:rPr>
            </w:pPr>
          </w:p>
        </w:tc>
        <w:tc>
          <w:tcPr>
            <w:tcW w:w="540" w:type="dxa"/>
            <w:shd w:val="clear" w:color="auto" w:fill="FFFFFF" w:themeFill="background1"/>
          </w:tcPr>
          <w:p w14:paraId="1F030FCA" w14:textId="77777777" w:rsidR="00D043D1" w:rsidRPr="0077689D" w:rsidRDefault="00D043D1" w:rsidP="0077689D">
            <w:pPr>
              <w:rPr>
                <w:rFonts w:cs="Arial"/>
                <w:color w:val="FF0000"/>
                <w:szCs w:val="22"/>
                <w:highlight w:val="darkBlue"/>
              </w:rPr>
            </w:pPr>
          </w:p>
        </w:tc>
        <w:tc>
          <w:tcPr>
            <w:tcW w:w="540" w:type="dxa"/>
            <w:tcBorders>
              <w:bottom w:val="single" w:sz="4" w:space="0" w:color="auto"/>
            </w:tcBorders>
            <w:shd w:val="clear" w:color="auto" w:fill="FFFFFF" w:themeFill="background1"/>
          </w:tcPr>
          <w:p w14:paraId="53818329" w14:textId="77777777" w:rsidR="00D043D1" w:rsidRPr="0077689D" w:rsidRDefault="00D043D1" w:rsidP="0077689D">
            <w:pPr>
              <w:rPr>
                <w:rFonts w:cs="Arial"/>
                <w:color w:val="FF0000"/>
                <w:szCs w:val="22"/>
                <w:highlight w:val="darkBlue"/>
              </w:rPr>
            </w:pPr>
          </w:p>
        </w:tc>
        <w:tc>
          <w:tcPr>
            <w:tcW w:w="540" w:type="dxa"/>
            <w:tcBorders>
              <w:bottom w:val="single" w:sz="4" w:space="0" w:color="auto"/>
            </w:tcBorders>
            <w:shd w:val="clear" w:color="auto" w:fill="FFFFFF" w:themeFill="background1"/>
          </w:tcPr>
          <w:p w14:paraId="2A91A060" w14:textId="77777777" w:rsidR="00D043D1" w:rsidRPr="0077689D" w:rsidRDefault="00D043D1" w:rsidP="0077689D">
            <w:pPr>
              <w:rPr>
                <w:rFonts w:cs="Arial"/>
                <w:color w:val="FF0000"/>
                <w:szCs w:val="22"/>
                <w:highlight w:val="darkBlue"/>
              </w:rPr>
            </w:pPr>
          </w:p>
        </w:tc>
        <w:tc>
          <w:tcPr>
            <w:tcW w:w="540" w:type="dxa"/>
          </w:tcPr>
          <w:p w14:paraId="2FC24C9B" w14:textId="77777777" w:rsidR="00D043D1" w:rsidRPr="0077689D" w:rsidRDefault="00D043D1" w:rsidP="0077689D">
            <w:pPr>
              <w:rPr>
                <w:rFonts w:cs="Arial"/>
                <w:szCs w:val="22"/>
              </w:rPr>
            </w:pPr>
          </w:p>
        </w:tc>
      </w:tr>
      <w:tr w:rsidR="00D043D1" w:rsidRPr="0077689D" w14:paraId="5E8334D5" w14:textId="77777777" w:rsidTr="00F36CC6">
        <w:trPr>
          <w:trHeight w:val="350"/>
        </w:trPr>
        <w:tc>
          <w:tcPr>
            <w:tcW w:w="6768" w:type="dxa"/>
          </w:tcPr>
          <w:p w14:paraId="76488510" w14:textId="77777777" w:rsidR="00D043D1" w:rsidRPr="0077689D" w:rsidRDefault="00D043D1" w:rsidP="0077689D">
            <w:pPr>
              <w:rPr>
                <w:rFonts w:cs="Arial"/>
                <w:szCs w:val="22"/>
              </w:rPr>
            </w:pPr>
            <w:r w:rsidRPr="0077689D">
              <w:rPr>
                <w:rFonts w:cs="Arial"/>
                <w:szCs w:val="22"/>
              </w:rPr>
              <w:t xml:space="preserve">Draft Chapter for BUR </w:t>
            </w:r>
          </w:p>
        </w:tc>
        <w:tc>
          <w:tcPr>
            <w:tcW w:w="540" w:type="dxa"/>
            <w:shd w:val="clear" w:color="auto" w:fill="FFFFFF" w:themeFill="background1"/>
          </w:tcPr>
          <w:p w14:paraId="5725A794" w14:textId="77777777" w:rsidR="00D043D1" w:rsidRPr="0077689D" w:rsidRDefault="00D043D1" w:rsidP="0077689D">
            <w:pPr>
              <w:rPr>
                <w:rFonts w:cs="Arial"/>
                <w:color w:val="FF0000"/>
                <w:szCs w:val="22"/>
                <w:highlight w:val="green"/>
              </w:rPr>
            </w:pPr>
          </w:p>
        </w:tc>
        <w:tc>
          <w:tcPr>
            <w:tcW w:w="522" w:type="dxa"/>
            <w:shd w:val="clear" w:color="auto" w:fill="FF0000"/>
          </w:tcPr>
          <w:p w14:paraId="5A9AC0D7" w14:textId="77777777" w:rsidR="00D043D1" w:rsidRPr="0077689D" w:rsidRDefault="00D043D1" w:rsidP="0077689D">
            <w:pPr>
              <w:rPr>
                <w:rFonts w:cs="Arial"/>
                <w:color w:val="FF0000"/>
                <w:szCs w:val="22"/>
                <w:highlight w:val="green"/>
              </w:rPr>
            </w:pPr>
          </w:p>
        </w:tc>
        <w:tc>
          <w:tcPr>
            <w:tcW w:w="558" w:type="dxa"/>
            <w:shd w:val="clear" w:color="auto" w:fill="FFFFFF" w:themeFill="background1"/>
          </w:tcPr>
          <w:p w14:paraId="7DE4DD68" w14:textId="77777777" w:rsidR="00D043D1" w:rsidRPr="0077689D" w:rsidRDefault="00D043D1" w:rsidP="0077689D">
            <w:pPr>
              <w:rPr>
                <w:rFonts w:cs="Arial"/>
                <w:color w:val="FF0000"/>
                <w:szCs w:val="22"/>
              </w:rPr>
            </w:pPr>
          </w:p>
        </w:tc>
        <w:tc>
          <w:tcPr>
            <w:tcW w:w="540" w:type="dxa"/>
            <w:shd w:val="clear" w:color="auto" w:fill="FFFFFF" w:themeFill="background1"/>
          </w:tcPr>
          <w:p w14:paraId="500ECECC" w14:textId="77777777" w:rsidR="00D043D1" w:rsidRPr="0077689D" w:rsidRDefault="00D043D1" w:rsidP="0077689D">
            <w:pPr>
              <w:rPr>
                <w:rFonts w:cs="Arial"/>
                <w:color w:val="FF0000"/>
                <w:szCs w:val="22"/>
              </w:rPr>
            </w:pPr>
          </w:p>
        </w:tc>
        <w:tc>
          <w:tcPr>
            <w:tcW w:w="540" w:type="dxa"/>
            <w:shd w:val="clear" w:color="auto" w:fill="FFFFFF" w:themeFill="background1"/>
          </w:tcPr>
          <w:p w14:paraId="6320573A" w14:textId="77777777" w:rsidR="00D043D1" w:rsidRPr="0077689D" w:rsidRDefault="00D043D1" w:rsidP="0077689D">
            <w:pPr>
              <w:rPr>
                <w:rFonts w:cs="Arial"/>
                <w:color w:val="FF0000"/>
                <w:szCs w:val="22"/>
              </w:rPr>
            </w:pPr>
          </w:p>
        </w:tc>
        <w:tc>
          <w:tcPr>
            <w:tcW w:w="540" w:type="dxa"/>
            <w:shd w:val="clear" w:color="auto" w:fill="FFFFFF" w:themeFill="background1"/>
          </w:tcPr>
          <w:p w14:paraId="6ABF3438" w14:textId="77777777" w:rsidR="00D043D1" w:rsidRPr="0077689D" w:rsidRDefault="00D043D1" w:rsidP="0077689D">
            <w:pPr>
              <w:rPr>
                <w:rFonts w:cs="Arial"/>
                <w:color w:val="FF0000"/>
                <w:szCs w:val="22"/>
              </w:rPr>
            </w:pPr>
          </w:p>
        </w:tc>
        <w:tc>
          <w:tcPr>
            <w:tcW w:w="540" w:type="dxa"/>
            <w:shd w:val="clear" w:color="auto" w:fill="FFFFFF" w:themeFill="background1"/>
          </w:tcPr>
          <w:p w14:paraId="4443349D" w14:textId="77777777" w:rsidR="00D043D1" w:rsidRPr="0077689D" w:rsidRDefault="00D043D1" w:rsidP="0077689D">
            <w:pPr>
              <w:rPr>
                <w:rFonts w:cs="Arial"/>
                <w:color w:val="FF0000"/>
                <w:szCs w:val="22"/>
              </w:rPr>
            </w:pPr>
          </w:p>
        </w:tc>
        <w:tc>
          <w:tcPr>
            <w:tcW w:w="540" w:type="dxa"/>
            <w:shd w:val="clear" w:color="auto" w:fill="FFFFFF" w:themeFill="background1"/>
          </w:tcPr>
          <w:p w14:paraId="614656EE" w14:textId="77777777" w:rsidR="00D043D1" w:rsidRPr="0077689D" w:rsidRDefault="00D043D1" w:rsidP="0077689D">
            <w:pPr>
              <w:rPr>
                <w:rFonts w:cs="Arial"/>
                <w:color w:val="FF0000"/>
                <w:szCs w:val="22"/>
              </w:rPr>
            </w:pPr>
          </w:p>
        </w:tc>
        <w:tc>
          <w:tcPr>
            <w:tcW w:w="540" w:type="dxa"/>
            <w:shd w:val="clear" w:color="auto" w:fill="FFFFFF" w:themeFill="background1"/>
          </w:tcPr>
          <w:p w14:paraId="6281D7E1" w14:textId="77777777" w:rsidR="00D043D1" w:rsidRPr="0077689D" w:rsidRDefault="00D043D1" w:rsidP="0077689D">
            <w:pPr>
              <w:rPr>
                <w:rFonts w:cs="Arial"/>
                <w:color w:val="FF0000"/>
                <w:szCs w:val="22"/>
              </w:rPr>
            </w:pPr>
          </w:p>
        </w:tc>
        <w:tc>
          <w:tcPr>
            <w:tcW w:w="540" w:type="dxa"/>
            <w:tcBorders>
              <w:bottom w:val="single" w:sz="4" w:space="0" w:color="auto"/>
            </w:tcBorders>
            <w:shd w:val="clear" w:color="auto" w:fill="FFFFFF" w:themeFill="background1"/>
          </w:tcPr>
          <w:p w14:paraId="2A43B066" w14:textId="77777777" w:rsidR="00D043D1" w:rsidRPr="0077689D" w:rsidRDefault="00D043D1" w:rsidP="0077689D">
            <w:pPr>
              <w:rPr>
                <w:rFonts w:cs="Arial"/>
                <w:color w:val="FF0000"/>
                <w:szCs w:val="22"/>
              </w:rPr>
            </w:pPr>
          </w:p>
        </w:tc>
        <w:tc>
          <w:tcPr>
            <w:tcW w:w="540" w:type="dxa"/>
            <w:tcBorders>
              <w:bottom w:val="single" w:sz="4" w:space="0" w:color="auto"/>
            </w:tcBorders>
            <w:shd w:val="clear" w:color="auto" w:fill="FFFFFF" w:themeFill="background1"/>
          </w:tcPr>
          <w:p w14:paraId="01D314D9" w14:textId="77777777" w:rsidR="00D043D1" w:rsidRPr="0077689D" w:rsidRDefault="00D043D1" w:rsidP="0077689D">
            <w:pPr>
              <w:rPr>
                <w:rFonts w:cs="Arial"/>
                <w:color w:val="FF0000"/>
                <w:szCs w:val="22"/>
              </w:rPr>
            </w:pPr>
          </w:p>
        </w:tc>
        <w:tc>
          <w:tcPr>
            <w:tcW w:w="540" w:type="dxa"/>
          </w:tcPr>
          <w:p w14:paraId="19D36981" w14:textId="77777777" w:rsidR="00D043D1" w:rsidRPr="0077689D" w:rsidRDefault="00D043D1" w:rsidP="0077689D">
            <w:pPr>
              <w:rPr>
                <w:rFonts w:cs="Arial"/>
                <w:szCs w:val="22"/>
              </w:rPr>
            </w:pPr>
          </w:p>
        </w:tc>
      </w:tr>
      <w:tr w:rsidR="00D043D1" w:rsidRPr="0077689D" w14:paraId="0E711731" w14:textId="77777777" w:rsidTr="00F36CC6">
        <w:tc>
          <w:tcPr>
            <w:tcW w:w="6768" w:type="dxa"/>
          </w:tcPr>
          <w:p w14:paraId="6A8EBE58" w14:textId="77777777" w:rsidR="00D043D1" w:rsidRPr="0077689D" w:rsidRDefault="00D043D1" w:rsidP="0077689D">
            <w:pPr>
              <w:spacing w:after="0"/>
              <w:rPr>
                <w:rFonts w:cs="Arial"/>
                <w:szCs w:val="22"/>
              </w:rPr>
            </w:pPr>
            <w:r w:rsidRPr="0077689D">
              <w:rPr>
                <w:rFonts w:cs="Arial"/>
                <w:szCs w:val="22"/>
              </w:rPr>
              <w:t>Review and assess national circumstances based on BUR</w:t>
            </w:r>
          </w:p>
        </w:tc>
        <w:tc>
          <w:tcPr>
            <w:tcW w:w="540" w:type="dxa"/>
            <w:shd w:val="clear" w:color="auto" w:fill="FFFFFF" w:themeFill="background1"/>
          </w:tcPr>
          <w:p w14:paraId="0129368D" w14:textId="77777777" w:rsidR="00D043D1" w:rsidRPr="0077689D" w:rsidRDefault="00D043D1" w:rsidP="0077689D">
            <w:pPr>
              <w:rPr>
                <w:rFonts w:cs="Arial"/>
                <w:color w:val="FF0000"/>
                <w:szCs w:val="22"/>
              </w:rPr>
            </w:pPr>
          </w:p>
        </w:tc>
        <w:tc>
          <w:tcPr>
            <w:tcW w:w="522" w:type="dxa"/>
            <w:shd w:val="clear" w:color="auto" w:fill="FF0000"/>
          </w:tcPr>
          <w:p w14:paraId="251E6703" w14:textId="77777777" w:rsidR="00D043D1" w:rsidRPr="0077689D" w:rsidRDefault="00D043D1" w:rsidP="0077689D">
            <w:pPr>
              <w:rPr>
                <w:rFonts w:cs="Arial"/>
                <w:color w:val="FF0000"/>
                <w:szCs w:val="22"/>
              </w:rPr>
            </w:pPr>
          </w:p>
        </w:tc>
        <w:tc>
          <w:tcPr>
            <w:tcW w:w="558" w:type="dxa"/>
            <w:shd w:val="clear" w:color="auto" w:fill="FFFFFF" w:themeFill="background1"/>
          </w:tcPr>
          <w:p w14:paraId="1A62A2E1" w14:textId="77777777" w:rsidR="00D043D1" w:rsidRPr="0077689D" w:rsidRDefault="00D043D1" w:rsidP="0077689D">
            <w:pPr>
              <w:rPr>
                <w:rFonts w:cs="Arial"/>
                <w:color w:val="FF0000"/>
                <w:szCs w:val="22"/>
              </w:rPr>
            </w:pPr>
          </w:p>
        </w:tc>
        <w:tc>
          <w:tcPr>
            <w:tcW w:w="540" w:type="dxa"/>
            <w:shd w:val="clear" w:color="auto" w:fill="FFFFFF" w:themeFill="background1"/>
          </w:tcPr>
          <w:p w14:paraId="550F46F9" w14:textId="77777777" w:rsidR="00D043D1" w:rsidRPr="0077689D" w:rsidRDefault="00D043D1" w:rsidP="0077689D">
            <w:pPr>
              <w:rPr>
                <w:rFonts w:cs="Arial"/>
                <w:color w:val="FF0000"/>
                <w:szCs w:val="22"/>
              </w:rPr>
            </w:pPr>
          </w:p>
        </w:tc>
        <w:tc>
          <w:tcPr>
            <w:tcW w:w="540" w:type="dxa"/>
            <w:shd w:val="clear" w:color="auto" w:fill="FFFFFF" w:themeFill="background1"/>
          </w:tcPr>
          <w:p w14:paraId="4622AD9D" w14:textId="77777777" w:rsidR="00D043D1" w:rsidRPr="0077689D" w:rsidRDefault="00D043D1" w:rsidP="0077689D">
            <w:pPr>
              <w:rPr>
                <w:rFonts w:cs="Arial"/>
                <w:color w:val="FF0000"/>
                <w:szCs w:val="22"/>
              </w:rPr>
            </w:pPr>
          </w:p>
        </w:tc>
        <w:tc>
          <w:tcPr>
            <w:tcW w:w="540" w:type="dxa"/>
            <w:shd w:val="clear" w:color="auto" w:fill="FFFFFF" w:themeFill="background1"/>
          </w:tcPr>
          <w:p w14:paraId="3B6B3873" w14:textId="77777777" w:rsidR="00D043D1" w:rsidRPr="0077689D" w:rsidRDefault="00D043D1" w:rsidP="0077689D">
            <w:pPr>
              <w:rPr>
                <w:rFonts w:cs="Arial"/>
                <w:color w:val="FF0000"/>
                <w:szCs w:val="22"/>
              </w:rPr>
            </w:pPr>
          </w:p>
        </w:tc>
        <w:tc>
          <w:tcPr>
            <w:tcW w:w="540" w:type="dxa"/>
            <w:shd w:val="clear" w:color="auto" w:fill="FFFFFF" w:themeFill="background1"/>
          </w:tcPr>
          <w:p w14:paraId="1B617A82" w14:textId="77777777" w:rsidR="00D043D1" w:rsidRPr="0077689D" w:rsidRDefault="00D043D1" w:rsidP="0077689D">
            <w:pPr>
              <w:rPr>
                <w:rFonts w:cs="Arial"/>
                <w:color w:val="FF0000"/>
                <w:szCs w:val="22"/>
              </w:rPr>
            </w:pPr>
          </w:p>
        </w:tc>
        <w:tc>
          <w:tcPr>
            <w:tcW w:w="540" w:type="dxa"/>
            <w:shd w:val="clear" w:color="auto" w:fill="FFFFFF" w:themeFill="background1"/>
          </w:tcPr>
          <w:p w14:paraId="05A581D5" w14:textId="77777777" w:rsidR="00D043D1" w:rsidRPr="0077689D" w:rsidRDefault="00D043D1" w:rsidP="0077689D">
            <w:pPr>
              <w:rPr>
                <w:rFonts w:cs="Arial"/>
                <w:color w:val="FF0000"/>
                <w:szCs w:val="22"/>
              </w:rPr>
            </w:pPr>
          </w:p>
        </w:tc>
        <w:tc>
          <w:tcPr>
            <w:tcW w:w="540" w:type="dxa"/>
            <w:shd w:val="clear" w:color="auto" w:fill="FFFFFF" w:themeFill="background1"/>
          </w:tcPr>
          <w:p w14:paraId="39726920" w14:textId="77777777" w:rsidR="00D043D1" w:rsidRPr="0077689D" w:rsidRDefault="00D043D1" w:rsidP="0077689D">
            <w:pPr>
              <w:rPr>
                <w:rFonts w:cs="Arial"/>
                <w:color w:val="FF0000"/>
                <w:szCs w:val="22"/>
              </w:rPr>
            </w:pPr>
          </w:p>
        </w:tc>
        <w:tc>
          <w:tcPr>
            <w:tcW w:w="540" w:type="dxa"/>
            <w:shd w:val="clear" w:color="auto" w:fill="FFFFFF" w:themeFill="background1"/>
          </w:tcPr>
          <w:p w14:paraId="7537B28F" w14:textId="77777777" w:rsidR="00D043D1" w:rsidRPr="0077689D" w:rsidRDefault="00D043D1" w:rsidP="0077689D">
            <w:pPr>
              <w:rPr>
                <w:rFonts w:cs="Arial"/>
                <w:color w:val="FF0000"/>
                <w:szCs w:val="22"/>
                <w:highlight w:val="darkBlue"/>
              </w:rPr>
            </w:pPr>
          </w:p>
        </w:tc>
        <w:tc>
          <w:tcPr>
            <w:tcW w:w="540" w:type="dxa"/>
            <w:shd w:val="clear" w:color="auto" w:fill="FFFFFF" w:themeFill="background1"/>
          </w:tcPr>
          <w:p w14:paraId="74CA1228" w14:textId="77777777" w:rsidR="00D043D1" w:rsidRPr="0077689D" w:rsidRDefault="00D043D1" w:rsidP="0077689D">
            <w:pPr>
              <w:rPr>
                <w:rFonts w:cs="Arial"/>
                <w:color w:val="FF0000"/>
                <w:szCs w:val="22"/>
                <w:highlight w:val="darkBlue"/>
              </w:rPr>
            </w:pPr>
          </w:p>
        </w:tc>
        <w:tc>
          <w:tcPr>
            <w:tcW w:w="540" w:type="dxa"/>
          </w:tcPr>
          <w:p w14:paraId="07276C44" w14:textId="77777777" w:rsidR="00D043D1" w:rsidRPr="0077689D" w:rsidRDefault="00D043D1" w:rsidP="0077689D">
            <w:pPr>
              <w:rPr>
                <w:rFonts w:cs="Arial"/>
                <w:szCs w:val="22"/>
              </w:rPr>
            </w:pPr>
          </w:p>
        </w:tc>
      </w:tr>
      <w:tr w:rsidR="00D043D1" w:rsidRPr="0077689D" w14:paraId="328DDC0E" w14:textId="77777777" w:rsidTr="00F36CC6">
        <w:trPr>
          <w:trHeight w:val="269"/>
        </w:trPr>
        <w:tc>
          <w:tcPr>
            <w:tcW w:w="6768" w:type="dxa"/>
          </w:tcPr>
          <w:p w14:paraId="239365E7" w14:textId="77777777" w:rsidR="00D043D1" w:rsidRPr="0077689D" w:rsidRDefault="00D043D1" w:rsidP="0077689D">
            <w:pPr>
              <w:rPr>
                <w:rFonts w:cs="Arial"/>
                <w:szCs w:val="22"/>
              </w:rPr>
            </w:pPr>
            <w:r w:rsidRPr="0077689D">
              <w:rPr>
                <w:rFonts w:cs="Arial"/>
                <w:szCs w:val="22"/>
              </w:rPr>
              <w:t>Draft Chapter for TNC</w:t>
            </w:r>
          </w:p>
        </w:tc>
        <w:tc>
          <w:tcPr>
            <w:tcW w:w="540" w:type="dxa"/>
            <w:tcBorders>
              <w:bottom w:val="single" w:sz="4" w:space="0" w:color="auto"/>
            </w:tcBorders>
          </w:tcPr>
          <w:p w14:paraId="68B9241C" w14:textId="77777777" w:rsidR="00D043D1" w:rsidRPr="0077689D" w:rsidRDefault="00D043D1" w:rsidP="0077689D">
            <w:pPr>
              <w:rPr>
                <w:rFonts w:cs="Arial"/>
                <w:b/>
                <w:szCs w:val="22"/>
              </w:rPr>
            </w:pPr>
          </w:p>
        </w:tc>
        <w:tc>
          <w:tcPr>
            <w:tcW w:w="522" w:type="dxa"/>
          </w:tcPr>
          <w:p w14:paraId="21AB342B" w14:textId="77777777" w:rsidR="00D043D1" w:rsidRPr="0077689D" w:rsidRDefault="00D043D1" w:rsidP="0077689D">
            <w:pPr>
              <w:rPr>
                <w:rFonts w:cs="Arial"/>
                <w:b/>
                <w:szCs w:val="22"/>
              </w:rPr>
            </w:pPr>
          </w:p>
        </w:tc>
        <w:tc>
          <w:tcPr>
            <w:tcW w:w="558" w:type="dxa"/>
          </w:tcPr>
          <w:p w14:paraId="3FFD21F9" w14:textId="77777777" w:rsidR="00D043D1" w:rsidRPr="0077689D" w:rsidRDefault="00D043D1" w:rsidP="0077689D">
            <w:pPr>
              <w:rPr>
                <w:rFonts w:cs="Arial"/>
                <w:b/>
                <w:szCs w:val="22"/>
              </w:rPr>
            </w:pPr>
          </w:p>
        </w:tc>
        <w:tc>
          <w:tcPr>
            <w:tcW w:w="540" w:type="dxa"/>
          </w:tcPr>
          <w:p w14:paraId="6D0D2AD1" w14:textId="77777777" w:rsidR="00D043D1" w:rsidRPr="0077689D" w:rsidRDefault="00D043D1" w:rsidP="0077689D">
            <w:pPr>
              <w:rPr>
                <w:rFonts w:cs="Arial"/>
                <w:b/>
                <w:szCs w:val="22"/>
              </w:rPr>
            </w:pPr>
          </w:p>
        </w:tc>
        <w:tc>
          <w:tcPr>
            <w:tcW w:w="540" w:type="dxa"/>
          </w:tcPr>
          <w:p w14:paraId="2D307A34" w14:textId="77777777" w:rsidR="00D043D1" w:rsidRPr="0077689D" w:rsidRDefault="00D043D1" w:rsidP="0077689D">
            <w:pPr>
              <w:rPr>
                <w:rFonts w:cs="Arial"/>
                <w:b/>
                <w:szCs w:val="22"/>
              </w:rPr>
            </w:pPr>
          </w:p>
        </w:tc>
        <w:tc>
          <w:tcPr>
            <w:tcW w:w="540" w:type="dxa"/>
          </w:tcPr>
          <w:p w14:paraId="37CCF47C" w14:textId="77777777" w:rsidR="00D043D1" w:rsidRPr="0077689D" w:rsidRDefault="00D043D1" w:rsidP="0077689D">
            <w:pPr>
              <w:rPr>
                <w:rFonts w:cs="Arial"/>
                <w:b/>
                <w:szCs w:val="22"/>
              </w:rPr>
            </w:pPr>
          </w:p>
        </w:tc>
        <w:tc>
          <w:tcPr>
            <w:tcW w:w="540" w:type="dxa"/>
          </w:tcPr>
          <w:p w14:paraId="4CCBF97C" w14:textId="77777777" w:rsidR="00D043D1" w:rsidRPr="0077689D" w:rsidRDefault="00D043D1" w:rsidP="0077689D">
            <w:pPr>
              <w:rPr>
                <w:rFonts w:cs="Arial"/>
                <w:b/>
                <w:szCs w:val="22"/>
              </w:rPr>
            </w:pPr>
          </w:p>
        </w:tc>
        <w:tc>
          <w:tcPr>
            <w:tcW w:w="540" w:type="dxa"/>
          </w:tcPr>
          <w:p w14:paraId="482EEBFA" w14:textId="77777777" w:rsidR="00D043D1" w:rsidRPr="0077689D" w:rsidRDefault="00D043D1" w:rsidP="0077689D">
            <w:pPr>
              <w:rPr>
                <w:rFonts w:cs="Arial"/>
                <w:b/>
                <w:szCs w:val="22"/>
              </w:rPr>
            </w:pPr>
          </w:p>
        </w:tc>
        <w:tc>
          <w:tcPr>
            <w:tcW w:w="540" w:type="dxa"/>
          </w:tcPr>
          <w:p w14:paraId="4B1FBF2B" w14:textId="77777777" w:rsidR="00D043D1" w:rsidRPr="0077689D" w:rsidRDefault="00D043D1" w:rsidP="0077689D">
            <w:pPr>
              <w:rPr>
                <w:rFonts w:cs="Arial"/>
                <w:b/>
                <w:szCs w:val="22"/>
              </w:rPr>
            </w:pPr>
          </w:p>
        </w:tc>
        <w:tc>
          <w:tcPr>
            <w:tcW w:w="540" w:type="dxa"/>
          </w:tcPr>
          <w:p w14:paraId="1BF5BD4C" w14:textId="77777777" w:rsidR="00D043D1" w:rsidRPr="0077689D" w:rsidRDefault="00D043D1" w:rsidP="0077689D">
            <w:pPr>
              <w:rPr>
                <w:rFonts w:cs="Arial"/>
                <w:color w:val="FF0000"/>
                <w:szCs w:val="22"/>
                <w:highlight w:val="darkBlue"/>
              </w:rPr>
            </w:pPr>
          </w:p>
        </w:tc>
        <w:tc>
          <w:tcPr>
            <w:tcW w:w="540" w:type="dxa"/>
          </w:tcPr>
          <w:p w14:paraId="3D6BDCEF" w14:textId="77777777" w:rsidR="00D043D1" w:rsidRPr="0077689D" w:rsidRDefault="00D043D1" w:rsidP="0077689D">
            <w:pPr>
              <w:rPr>
                <w:rFonts w:cs="Arial"/>
                <w:color w:val="FF0000"/>
                <w:szCs w:val="22"/>
                <w:highlight w:val="darkBlue"/>
              </w:rPr>
            </w:pPr>
          </w:p>
        </w:tc>
        <w:tc>
          <w:tcPr>
            <w:tcW w:w="540" w:type="dxa"/>
          </w:tcPr>
          <w:p w14:paraId="6E078BDF" w14:textId="77777777" w:rsidR="00D043D1" w:rsidRPr="0077689D" w:rsidRDefault="00D043D1" w:rsidP="0077689D">
            <w:pPr>
              <w:rPr>
                <w:rFonts w:cs="Arial"/>
                <w:b/>
                <w:szCs w:val="22"/>
              </w:rPr>
            </w:pPr>
          </w:p>
        </w:tc>
      </w:tr>
      <w:tr w:rsidR="00D043D1" w:rsidRPr="0077689D" w14:paraId="73C1F0F0" w14:textId="77777777" w:rsidTr="00F36CC6">
        <w:trPr>
          <w:trHeight w:val="269"/>
        </w:trPr>
        <w:tc>
          <w:tcPr>
            <w:tcW w:w="6768" w:type="dxa"/>
          </w:tcPr>
          <w:p w14:paraId="073FCA40" w14:textId="77777777" w:rsidR="00D043D1" w:rsidRPr="0077689D" w:rsidRDefault="00D043D1" w:rsidP="0077689D">
            <w:pPr>
              <w:rPr>
                <w:rFonts w:cs="Arial"/>
                <w:b/>
                <w:szCs w:val="22"/>
              </w:rPr>
            </w:pPr>
          </w:p>
        </w:tc>
        <w:tc>
          <w:tcPr>
            <w:tcW w:w="540" w:type="dxa"/>
            <w:tcBorders>
              <w:bottom w:val="single" w:sz="4" w:space="0" w:color="auto"/>
            </w:tcBorders>
          </w:tcPr>
          <w:p w14:paraId="353E9F77" w14:textId="77777777" w:rsidR="00D043D1" w:rsidRPr="0077689D" w:rsidRDefault="00D043D1" w:rsidP="0077689D">
            <w:pPr>
              <w:rPr>
                <w:rFonts w:cs="Arial"/>
                <w:b/>
                <w:szCs w:val="22"/>
              </w:rPr>
            </w:pPr>
          </w:p>
        </w:tc>
        <w:tc>
          <w:tcPr>
            <w:tcW w:w="522" w:type="dxa"/>
          </w:tcPr>
          <w:p w14:paraId="3E786422" w14:textId="77777777" w:rsidR="00D043D1" w:rsidRPr="0077689D" w:rsidRDefault="00D043D1" w:rsidP="0077689D">
            <w:pPr>
              <w:rPr>
                <w:rFonts w:cs="Arial"/>
                <w:b/>
                <w:szCs w:val="22"/>
              </w:rPr>
            </w:pPr>
          </w:p>
        </w:tc>
        <w:tc>
          <w:tcPr>
            <w:tcW w:w="558" w:type="dxa"/>
          </w:tcPr>
          <w:p w14:paraId="2BA64644" w14:textId="77777777" w:rsidR="00D043D1" w:rsidRPr="0077689D" w:rsidRDefault="00D043D1" w:rsidP="0077689D">
            <w:pPr>
              <w:rPr>
                <w:rFonts w:cs="Arial"/>
                <w:b/>
                <w:szCs w:val="22"/>
              </w:rPr>
            </w:pPr>
          </w:p>
        </w:tc>
        <w:tc>
          <w:tcPr>
            <w:tcW w:w="540" w:type="dxa"/>
          </w:tcPr>
          <w:p w14:paraId="24E27758" w14:textId="77777777" w:rsidR="00D043D1" w:rsidRPr="0077689D" w:rsidRDefault="00D043D1" w:rsidP="0077689D">
            <w:pPr>
              <w:rPr>
                <w:rFonts w:cs="Arial"/>
                <w:b/>
                <w:szCs w:val="22"/>
              </w:rPr>
            </w:pPr>
          </w:p>
        </w:tc>
        <w:tc>
          <w:tcPr>
            <w:tcW w:w="540" w:type="dxa"/>
          </w:tcPr>
          <w:p w14:paraId="1F09403D" w14:textId="77777777" w:rsidR="00D043D1" w:rsidRPr="0077689D" w:rsidRDefault="00D043D1" w:rsidP="0077689D">
            <w:pPr>
              <w:rPr>
                <w:rFonts w:cs="Arial"/>
                <w:b/>
                <w:szCs w:val="22"/>
              </w:rPr>
            </w:pPr>
          </w:p>
        </w:tc>
        <w:tc>
          <w:tcPr>
            <w:tcW w:w="540" w:type="dxa"/>
          </w:tcPr>
          <w:p w14:paraId="40F232C3" w14:textId="77777777" w:rsidR="00D043D1" w:rsidRPr="0077689D" w:rsidRDefault="00D043D1" w:rsidP="0077689D">
            <w:pPr>
              <w:rPr>
                <w:rFonts w:cs="Arial"/>
                <w:b/>
                <w:szCs w:val="22"/>
              </w:rPr>
            </w:pPr>
          </w:p>
        </w:tc>
        <w:tc>
          <w:tcPr>
            <w:tcW w:w="540" w:type="dxa"/>
          </w:tcPr>
          <w:p w14:paraId="26922B13" w14:textId="77777777" w:rsidR="00D043D1" w:rsidRPr="0077689D" w:rsidRDefault="00D043D1" w:rsidP="0077689D">
            <w:pPr>
              <w:rPr>
                <w:rFonts w:cs="Arial"/>
                <w:b/>
                <w:szCs w:val="22"/>
              </w:rPr>
            </w:pPr>
          </w:p>
        </w:tc>
        <w:tc>
          <w:tcPr>
            <w:tcW w:w="540" w:type="dxa"/>
          </w:tcPr>
          <w:p w14:paraId="508B2F46" w14:textId="77777777" w:rsidR="00D043D1" w:rsidRPr="0077689D" w:rsidRDefault="00D043D1" w:rsidP="0077689D">
            <w:pPr>
              <w:rPr>
                <w:rFonts w:cs="Arial"/>
                <w:b/>
                <w:szCs w:val="22"/>
              </w:rPr>
            </w:pPr>
          </w:p>
        </w:tc>
        <w:tc>
          <w:tcPr>
            <w:tcW w:w="540" w:type="dxa"/>
          </w:tcPr>
          <w:p w14:paraId="06A17330" w14:textId="77777777" w:rsidR="00D043D1" w:rsidRPr="0077689D" w:rsidRDefault="00D043D1" w:rsidP="0077689D">
            <w:pPr>
              <w:rPr>
                <w:rFonts w:cs="Arial"/>
                <w:b/>
                <w:szCs w:val="22"/>
              </w:rPr>
            </w:pPr>
          </w:p>
        </w:tc>
        <w:tc>
          <w:tcPr>
            <w:tcW w:w="540" w:type="dxa"/>
          </w:tcPr>
          <w:p w14:paraId="7ACCBB58" w14:textId="77777777" w:rsidR="00D043D1" w:rsidRPr="0077689D" w:rsidRDefault="00D043D1" w:rsidP="0077689D">
            <w:pPr>
              <w:rPr>
                <w:rFonts w:cs="Arial"/>
                <w:color w:val="FF0000"/>
                <w:szCs w:val="22"/>
                <w:highlight w:val="darkBlue"/>
              </w:rPr>
            </w:pPr>
          </w:p>
        </w:tc>
        <w:tc>
          <w:tcPr>
            <w:tcW w:w="540" w:type="dxa"/>
          </w:tcPr>
          <w:p w14:paraId="1B3C270B" w14:textId="77777777" w:rsidR="00D043D1" w:rsidRPr="0077689D" w:rsidRDefault="00D043D1" w:rsidP="0077689D">
            <w:pPr>
              <w:rPr>
                <w:rFonts w:cs="Arial"/>
                <w:color w:val="FF0000"/>
                <w:szCs w:val="22"/>
                <w:highlight w:val="darkBlue"/>
              </w:rPr>
            </w:pPr>
          </w:p>
        </w:tc>
        <w:tc>
          <w:tcPr>
            <w:tcW w:w="540" w:type="dxa"/>
          </w:tcPr>
          <w:p w14:paraId="6DB27F13" w14:textId="77777777" w:rsidR="00D043D1" w:rsidRPr="0077689D" w:rsidRDefault="00D043D1" w:rsidP="0077689D">
            <w:pPr>
              <w:rPr>
                <w:rFonts w:cs="Arial"/>
                <w:b/>
                <w:szCs w:val="22"/>
              </w:rPr>
            </w:pPr>
          </w:p>
        </w:tc>
      </w:tr>
      <w:tr w:rsidR="00D043D1" w:rsidRPr="0077689D" w14:paraId="093A8584" w14:textId="77777777" w:rsidTr="00F36CC6">
        <w:trPr>
          <w:trHeight w:val="269"/>
        </w:trPr>
        <w:tc>
          <w:tcPr>
            <w:tcW w:w="6768" w:type="dxa"/>
          </w:tcPr>
          <w:p w14:paraId="72451CE6" w14:textId="77777777" w:rsidR="00D043D1" w:rsidRPr="0077689D" w:rsidRDefault="00D043D1" w:rsidP="0077689D">
            <w:pPr>
              <w:rPr>
                <w:rFonts w:cs="Arial"/>
                <w:b/>
                <w:szCs w:val="22"/>
              </w:rPr>
            </w:pPr>
            <w:r w:rsidRPr="0077689D">
              <w:rPr>
                <w:rFonts w:cs="Arial"/>
                <w:b/>
                <w:szCs w:val="22"/>
              </w:rPr>
              <w:t>3. Greenhouse gas inventory</w:t>
            </w:r>
          </w:p>
        </w:tc>
        <w:tc>
          <w:tcPr>
            <w:tcW w:w="540" w:type="dxa"/>
            <w:tcBorders>
              <w:bottom w:val="single" w:sz="4" w:space="0" w:color="auto"/>
            </w:tcBorders>
          </w:tcPr>
          <w:p w14:paraId="60728B2E" w14:textId="77777777" w:rsidR="00D043D1" w:rsidRPr="0077689D" w:rsidRDefault="00D043D1" w:rsidP="0077689D">
            <w:pPr>
              <w:rPr>
                <w:rFonts w:cs="Arial"/>
                <w:b/>
                <w:szCs w:val="22"/>
              </w:rPr>
            </w:pPr>
          </w:p>
        </w:tc>
        <w:tc>
          <w:tcPr>
            <w:tcW w:w="522" w:type="dxa"/>
          </w:tcPr>
          <w:p w14:paraId="255245A5" w14:textId="77777777" w:rsidR="00D043D1" w:rsidRPr="0077689D" w:rsidRDefault="00D043D1" w:rsidP="0077689D">
            <w:pPr>
              <w:rPr>
                <w:rFonts w:cs="Arial"/>
                <w:b/>
                <w:szCs w:val="22"/>
              </w:rPr>
            </w:pPr>
          </w:p>
        </w:tc>
        <w:tc>
          <w:tcPr>
            <w:tcW w:w="558" w:type="dxa"/>
          </w:tcPr>
          <w:p w14:paraId="60468DED" w14:textId="77777777" w:rsidR="00D043D1" w:rsidRPr="0077689D" w:rsidRDefault="00D043D1" w:rsidP="0077689D">
            <w:pPr>
              <w:rPr>
                <w:rFonts w:cs="Arial"/>
                <w:b/>
                <w:szCs w:val="22"/>
              </w:rPr>
            </w:pPr>
          </w:p>
        </w:tc>
        <w:tc>
          <w:tcPr>
            <w:tcW w:w="540" w:type="dxa"/>
          </w:tcPr>
          <w:p w14:paraId="0DBFA5C7" w14:textId="77777777" w:rsidR="00D043D1" w:rsidRPr="0077689D" w:rsidRDefault="00D043D1" w:rsidP="0077689D">
            <w:pPr>
              <w:rPr>
                <w:rFonts w:cs="Arial"/>
                <w:b/>
                <w:szCs w:val="22"/>
              </w:rPr>
            </w:pPr>
          </w:p>
        </w:tc>
        <w:tc>
          <w:tcPr>
            <w:tcW w:w="540" w:type="dxa"/>
          </w:tcPr>
          <w:p w14:paraId="0C476D42" w14:textId="77777777" w:rsidR="00D043D1" w:rsidRPr="0077689D" w:rsidRDefault="00D043D1" w:rsidP="0077689D">
            <w:pPr>
              <w:rPr>
                <w:rFonts w:cs="Arial"/>
                <w:b/>
                <w:szCs w:val="22"/>
              </w:rPr>
            </w:pPr>
          </w:p>
        </w:tc>
        <w:tc>
          <w:tcPr>
            <w:tcW w:w="540" w:type="dxa"/>
          </w:tcPr>
          <w:p w14:paraId="2B3725AA" w14:textId="77777777" w:rsidR="00D043D1" w:rsidRPr="0077689D" w:rsidRDefault="00D043D1" w:rsidP="0077689D">
            <w:pPr>
              <w:rPr>
                <w:rFonts w:cs="Arial"/>
                <w:b/>
                <w:szCs w:val="22"/>
              </w:rPr>
            </w:pPr>
          </w:p>
        </w:tc>
        <w:tc>
          <w:tcPr>
            <w:tcW w:w="540" w:type="dxa"/>
          </w:tcPr>
          <w:p w14:paraId="7DACB66F" w14:textId="77777777" w:rsidR="00D043D1" w:rsidRPr="0077689D" w:rsidRDefault="00D043D1" w:rsidP="0077689D">
            <w:pPr>
              <w:rPr>
                <w:rFonts w:cs="Arial"/>
                <w:b/>
                <w:szCs w:val="22"/>
              </w:rPr>
            </w:pPr>
          </w:p>
        </w:tc>
        <w:tc>
          <w:tcPr>
            <w:tcW w:w="540" w:type="dxa"/>
          </w:tcPr>
          <w:p w14:paraId="65DFABB2" w14:textId="77777777" w:rsidR="00D043D1" w:rsidRPr="0077689D" w:rsidRDefault="00D043D1" w:rsidP="0077689D">
            <w:pPr>
              <w:rPr>
                <w:rFonts w:cs="Arial"/>
                <w:b/>
                <w:szCs w:val="22"/>
              </w:rPr>
            </w:pPr>
          </w:p>
        </w:tc>
        <w:tc>
          <w:tcPr>
            <w:tcW w:w="540" w:type="dxa"/>
          </w:tcPr>
          <w:p w14:paraId="50CAB0BE" w14:textId="77777777" w:rsidR="00D043D1" w:rsidRPr="0077689D" w:rsidRDefault="00D043D1" w:rsidP="0077689D">
            <w:pPr>
              <w:rPr>
                <w:rFonts w:cs="Arial"/>
                <w:b/>
                <w:szCs w:val="22"/>
              </w:rPr>
            </w:pPr>
          </w:p>
        </w:tc>
        <w:tc>
          <w:tcPr>
            <w:tcW w:w="540" w:type="dxa"/>
          </w:tcPr>
          <w:p w14:paraId="0AEB4424" w14:textId="77777777" w:rsidR="00D043D1" w:rsidRPr="0077689D" w:rsidRDefault="00D043D1" w:rsidP="0077689D">
            <w:pPr>
              <w:rPr>
                <w:rFonts w:cs="Arial"/>
                <w:color w:val="FF0000"/>
                <w:szCs w:val="22"/>
                <w:highlight w:val="darkBlue"/>
              </w:rPr>
            </w:pPr>
          </w:p>
        </w:tc>
        <w:tc>
          <w:tcPr>
            <w:tcW w:w="540" w:type="dxa"/>
          </w:tcPr>
          <w:p w14:paraId="7EA1C7C1" w14:textId="77777777" w:rsidR="00D043D1" w:rsidRPr="0077689D" w:rsidRDefault="00D043D1" w:rsidP="0077689D">
            <w:pPr>
              <w:rPr>
                <w:rFonts w:cs="Arial"/>
                <w:color w:val="FF0000"/>
                <w:szCs w:val="22"/>
                <w:highlight w:val="darkBlue"/>
              </w:rPr>
            </w:pPr>
          </w:p>
        </w:tc>
        <w:tc>
          <w:tcPr>
            <w:tcW w:w="540" w:type="dxa"/>
          </w:tcPr>
          <w:p w14:paraId="1F793D89" w14:textId="77777777" w:rsidR="00D043D1" w:rsidRPr="0077689D" w:rsidRDefault="00D043D1" w:rsidP="0077689D">
            <w:pPr>
              <w:rPr>
                <w:rFonts w:cs="Arial"/>
                <w:b/>
                <w:szCs w:val="22"/>
              </w:rPr>
            </w:pPr>
          </w:p>
        </w:tc>
      </w:tr>
      <w:tr w:rsidR="00D043D1" w:rsidRPr="0077689D" w14:paraId="0F8DAD02" w14:textId="77777777" w:rsidTr="00F36CC6">
        <w:trPr>
          <w:trHeight w:val="269"/>
        </w:trPr>
        <w:tc>
          <w:tcPr>
            <w:tcW w:w="6768" w:type="dxa"/>
          </w:tcPr>
          <w:p w14:paraId="2520DD24" w14:textId="77777777" w:rsidR="00D043D1" w:rsidRPr="0077689D" w:rsidRDefault="00D043D1" w:rsidP="0077689D">
            <w:pPr>
              <w:rPr>
                <w:rFonts w:cs="Arial"/>
                <w:b/>
                <w:szCs w:val="22"/>
              </w:rPr>
            </w:pPr>
            <w:r w:rsidRPr="0077689D">
              <w:rPr>
                <w:rFonts w:cs="Arial"/>
                <w:bCs/>
                <w:szCs w:val="22"/>
              </w:rPr>
              <w:t>National coordination /training workshop</w:t>
            </w:r>
          </w:p>
        </w:tc>
        <w:tc>
          <w:tcPr>
            <w:tcW w:w="540" w:type="dxa"/>
            <w:tcBorders>
              <w:bottom w:val="single" w:sz="4" w:space="0" w:color="auto"/>
            </w:tcBorders>
          </w:tcPr>
          <w:p w14:paraId="78D06CCA" w14:textId="77777777" w:rsidR="00D043D1" w:rsidRPr="0077689D" w:rsidRDefault="00D043D1" w:rsidP="0077689D">
            <w:pPr>
              <w:rPr>
                <w:rFonts w:cs="Arial"/>
                <w:b/>
                <w:szCs w:val="22"/>
              </w:rPr>
            </w:pPr>
          </w:p>
        </w:tc>
        <w:tc>
          <w:tcPr>
            <w:tcW w:w="522" w:type="dxa"/>
            <w:shd w:val="clear" w:color="auto" w:fill="FF0000"/>
          </w:tcPr>
          <w:p w14:paraId="6EEA82DB" w14:textId="77777777" w:rsidR="00D043D1" w:rsidRPr="0077689D" w:rsidRDefault="00D043D1" w:rsidP="0077689D">
            <w:pPr>
              <w:rPr>
                <w:rFonts w:cs="Arial"/>
                <w:b/>
                <w:szCs w:val="22"/>
              </w:rPr>
            </w:pPr>
          </w:p>
        </w:tc>
        <w:tc>
          <w:tcPr>
            <w:tcW w:w="558" w:type="dxa"/>
          </w:tcPr>
          <w:p w14:paraId="35AB06F7" w14:textId="77777777" w:rsidR="00D043D1" w:rsidRPr="0077689D" w:rsidRDefault="00D043D1" w:rsidP="0077689D">
            <w:pPr>
              <w:rPr>
                <w:rFonts w:cs="Arial"/>
                <w:b/>
                <w:szCs w:val="22"/>
              </w:rPr>
            </w:pPr>
          </w:p>
        </w:tc>
        <w:tc>
          <w:tcPr>
            <w:tcW w:w="540" w:type="dxa"/>
            <w:shd w:val="clear" w:color="auto" w:fill="00B050"/>
          </w:tcPr>
          <w:p w14:paraId="7D3711DC" w14:textId="77777777" w:rsidR="00D043D1" w:rsidRPr="0077689D" w:rsidRDefault="00D043D1" w:rsidP="0077689D">
            <w:pPr>
              <w:rPr>
                <w:rFonts w:cs="Arial"/>
                <w:b/>
                <w:szCs w:val="22"/>
              </w:rPr>
            </w:pPr>
          </w:p>
        </w:tc>
        <w:tc>
          <w:tcPr>
            <w:tcW w:w="540" w:type="dxa"/>
          </w:tcPr>
          <w:p w14:paraId="44B526D9" w14:textId="77777777" w:rsidR="00D043D1" w:rsidRPr="0077689D" w:rsidRDefault="00D043D1" w:rsidP="0077689D">
            <w:pPr>
              <w:rPr>
                <w:rFonts w:cs="Arial"/>
                <w:b/>
                <w:szCs w:val="22"/>
              </w:rPr>
            </w:pPr>
          </w:p>
        </w:tc>
        <w:tc>
          <w:tcPr>
            <w:tcW w:w="540" w:type="dxa"/>
          </w:tcPr>
          <w:p w14:paraId="74A02B78" w14:textId="77777777" w:rsidR="00D043D1" w:rsidRPr="0077689D" w:rsidRDefault="00D043D1" w:rsidP="0077689D">
            <w:pPr>
              <w:rPr>
                <w:rFonts w:cs="Arial"/>
                <w:b/>
                <w:szCs w:val="22"/>
              </w:rPr>
            </w:pPr>
          </w:p>
        </w:tc>
        <w:tc>
          <w:tcPr>
            <w:tcW w:w="540" w:type="dxa"/>
          </w:tcPr>
          <w:p w14:paraId="3FB0963A" w14:textId="77777777" w:rsidR="00D043D1" w:rsidRPr="0077689D" w:rsidRDefault="00D043D1" w:rsidP="0077689D">
            <w:pPr>
              <w:rPr>
                <w:rFonts w:cs="Arial"/>
                <w:b/>
                <w:szCs w:val="22"/>
              </w:rPr>
            </w:pPr>
          </w:p>
        </w:tc>
        <w:tc>
          <w:tcPr>
            <w:tcW w:w="540" w:type="dxa"/>
          </w:tcPr>
          <w:p w14:paraId="747FFDD1" w14:textId="77777777" w:rsidR="00D043D1" w:rsidRPr="0077689D" w:rsidRDefault="00D043D1" w:rsidP="0077689D">
            <w:pPr>
              <w:rPr>
                <w:rFonts w:cs="Arial"/>
                <w:b/>
                <w:szCs w:val="22"/>
              </w:rPr>
            </w:pPr>
          </w:p>
        </w:tc>
        <w:tc>
          <w:tcPr>
            <w:tcW w:w="540" w:type="dxa"/>
          </w:tcPr>
          <w:p w14:paraId="6D393774" w14:textId="77777777" w:rsidR="00D043D1" w:rsidRPr="0077689D" w:rsidRDefault="00D043D1" w:rsidP="0077689D">
            <w:pPr>
              <w:rPr>
                <w:rFonts w:cs="Arial"/>
                <w:b/>
                <w:szCs w:val="22"/>
              </w:rPr>
            </w:pPr>
          </w:p>
        </w:tc>
        <w:tc>
          <w:tcPr>
            <w:tcW w:w="540" w:type="dxa"/>
          </w:tcPr>
          <w:p w14:paraId="47115926" w14:textId="77777777" w:rsidR="00D043D1" w:rsidRPr="0077689D" w:rsidRDefault="00D043D1" w:rsidP="0077689D">
            <w:pPr>
              <w:rPr>
                <w:rFonts w:cs="Arial"/>
                <w:color w:val="FF0000"/>
                <w:szCs w:val="22"/>
                <w:highlight w:val="darkBlue"/>
              </w:rPr>
            </w:pPr>
          </w:p>
        </w:tc>
        <w:tc>
          <w:tcPr>
            <w:tcW w:w="540" w:type="dxa"/>
          </w:tcPr>
          <w:p w14:paraId="7F95D1F4" w14:textId="77777777" w:rsidR="00D043D1" w:rsidRPr="0077689D" w:rsidRDefault="00D043D1" w:rsidP="0077689D">
            <w:pPr>
              <w:rPr>
                <w:rFonts w:cs="Arial"/>
                <w:color w:val="FF0000"/>
                <w:szCs w:val="22"/>
                <w:highlight w:val="darkBlue"/>
              </w:rPr>
            </w:pPr>
          </w:p>
        </w:tc>
        <w:tc>
          <w:tcPr>
            <w:tcW w:w="540" w:type="dxa"/>
          </w:tcPr>
          <w:p w14:paraId="31A484F6" w14:textId="77777777" w:rsidR="00D043D1" w:rsidRPr="0077689D" w:rsidRDefault="00D043D1" w:rsidP="0077689D">
            <w:pPr>
              <w:rPr>
                <w:rFonts w:cs="Arial"/>
                <w:b/>
                <w:szCs w:val="22"/>
              </w:rPr>
            </w:pPr>
          </w:p>
        </w:tc>
      </w:tr>
      <w:tr w:rsidR="00D043D1" w:rsidRPr="0077689D" w14:paraId="0E3FC144" w14:textId="77777777" w:rsidTr="00F36CC6">
        <w:trPr>
          <w:trHeight w:val="269"/>
        </w:trPr>
        <w:tc>
          <w:tcPr>
            <w:tcW w:w="6768" w:type="dxa"/>
          </w:tcPr>
          <w:p w14:paraId="4932DED2" w14:textId="77777777" w:rsidR="00D043D1" w:rsidRPr="0077689D" w:rsidRDefault="00D043D1" w:rsidP="0077689D">
            <w:pPr>
              <w:rPr>
                <w:rFonts w:cs="Arial"/>
                <w:szCs w:val="22"/>
              </w:rPr>
            </w:pPr>
            <w:r w:rsidRPr="0077689D">
              <w:rPr>
                <w:rFonts w:cs="Arial"/>
                <w:szCs w:val="22"/>
              </w:rPr>
              <w:t>Choose methods and identify activity data</w:t>
            </w:r>
          </w:p>
        </w:tc>
        <w:tc>
          <w:tcPr>
            <w:tcW w:w="540" w:type="dxa"/>
            <w:tcBorders>
              <w:bottom w:val="single" w:sz="4" w:space="0" w:color="auto"/>
            </w:tcBorders>
          </w:tcPr>
          <w:p w14:paraId="3F9B07DD" w14:textId="77777777" w:rsidR="00D043D1" w:rsidRPr="0077689D" w:rsidRDefault="00D043D1" w:rsidP="0077689D">
            <w:pPr>
              <w:rPr>
                <w:rFonts w:cs="Arial"/>
                <w:b/>
                <w:szCs w:val="22"/>
              </w:rPr>
            </w:pPr>
          </w:p>
        </w:tc>
        <w:tc>
          <w:tcPr>
            <w:tcW w:w="522" w:type="dxa"/>
            <w:shd w:val="clear" w:color="auto" w:fill="FF0000"/>
          </w:tcPr>
          <w:p w14:paraId="39898081" w14:textId="77777777" w:rsidR="00D043D1" w:rsidRPr="0077689D" w:rsidRDefault="00D043D1" w:rsidP="0077689D">
            <w:pPr>
              <w:rPr>
                <w:rFonts w:cs="Arial"/>
                <w:b/>
                <w:szCs w:val="22"/>
              </w:rPr>
            </w:pPr>
          </w:p>
        </w:tc>
        <w:tc>
          <w:tcPr>
            <w:tcW w:w="558" w:type="dxa"/>
          </w:tcPr>
          <w:p w14:paraId="6B1398D2" w14:textId="77777777" w:rsidR="00D043D1" w:rsidRPr="0077689D" w:rsidRDefault="00D043D1" w:rsidP="0077689D">
            <w:pPr>
              <w:rPr>
                <w:rFonts w:cs="Arial"/>
                <w:b/>
                <w:szCs w:val="22"/>
              </w:rPr>
            </w:pPr>
          </w:p>
        </w:tc>
        <w:tc>
          <w:tcPr>
            <w:tcW w:w="540" w:type="dxa"/>
          </w:tcPr>
          <w:p w14:paraId="69DAA6D3" w14:textId="77777777" w:rsidR="00D043D1" w:rsidRPr="0077689D" w:rsidRDefault="00D043D1" w:rsidP="0077689D">
            <w:pPr>
              <w:rPr>
                <w:rFonts w:cs="Arial"/>
                <w:b/>
                <w:szCs w:val="22"/>
              </w:rPr>
            </w:pPr>
          </w:p>
        </w:tc>
        <w:tc>
          <w:tcPr>
            <w:tcW w:w="540" w:type="dxa"/>
            <w:shd w:val="clear" w:color="auto" w:fill="00B050"/>
          </w:tcPr>
          <w:p w14:paraId="043ED448" w14:textId="77777777" w:rsidR="00D043D1" w:rsidRPr="0077689D" w:rsidRDefault="00D043D1" w:rsidP="0077689D">
            <w:pPr>
              <w:rPr>
                <w:rFonts w:cs="Arial"/>
                <w:b/>
                <w:szCs w:val="22"/>
              </w:rPr>
            </w:pPr>
          </w:p>
        </w:tc>
        <w:tc>
          <w:tcPr>
            <w:tcW w:w="540" w:type="dxa"/>
            <w:shd w:val="clear" w:color="auto" w:fill="00B050"/>
          </w:tcPr>
          <w:p w14:paraId="796289A5" w14:textId="77777777" w:rsidR="00D043D1" w:rsidRPr="0077689D" w:rsidRDefault="00D043D1" w:rsidP="0077689D">
            <w:pPr>
              <w:rPr>
                <w:rFonts w:cs="Arial"/>
                <w:b/>
                <w:szCs w:val="22"/>
              </w:rPr>
            </w:pPr>
          </w:p>
        </w:tc>
        <w:tc>
          <w:tcPr>
            <w:tcW w:w="540" w:type="dxa"/>
          </w:tcPr>
          <w:p w14:paraId="544787AF" w14:textId="77777777" w:rsidR="00D043D1" w:rsidRPr="0077689D" w:rsidRDefault="00D043D1" w:rsidP="0077689D">
            <w:pPr>
              <w:rPr>
                <w:rFonts w:cs="Arial"/>
                <w:b/>
                <w:szCs w:val="22"/>
              </w:rPr>
            </w:pPr>
          </w:p>
        </w:tc>
        <w:tc>
          <w:tcPr>
            <w:tcW w:w="540" w:type="dxa"/>
          </w:tcPr>
          <w:p w14:paraId="572D3172" w14:textId="77777777" w:rsidR="00D043D1" w:rsidRPr="0077689D" w:rsidRDefault="00D043D1" w:rsidP="0077689D">
            <w:pPr>
              <w:rPr>
                <w:rFonts w:cs="Arial"/>
                <w:b/>
                <w:szCs w:val="22"/>
              </w:rPr>
            </w:pPr>
          </w:p>
        </w:tc>
        <w:tc>
          <w:tcPr>
            <w:tcW w:w="540" w:type="dxa"/>
          </w:tcPr>
          <w:p w14:paraId="7BCEB954" w14:textId="77777777" w:rsidR="00D043D1" w:rsidRPr="0077689D" w:rsidRDefault="00D043D1" w:rsidP="0077689D">
            <w:pPr>
              <w:rPr>
                <w:rFonts w:cs="Arial"/>
                <w:b/>
                <w:szCs w:val="22"/>
              </w:rPr>
            </w:pPr>
          </w:p>
        </w:tc>
        <w:tc>
          <w:tcPr>
            <w:tcW w:w="540" w:type="dxa"/>
          </w:tcPr>
          <w:p w14:paraId="44A8C054" w14:textId="77777777" w:rsidR="00D043D1" w:rsidRPr="0077689D" w:rsidRDefault="00D043D1" w:rsidP="0077689D">
            <w:pPr>
              <w:rPr>
                <w:rFonts w:cs="Arial"/>
                <w:color w:val="FF0000"/>
                <w:szCs w:val="22"/>
                <w:highlight w:val="darkBlue"/>
              </w:rPr>
            </w:pPr>
          </w:p>
        </w:tc>
        <w:tc>
          <w:tcPr>
            <w:tcW w:w="540" w:type="dxa"/>
          </w:tcPr>
          <w:p w14:paraId="18E73740" w14:textId="77777777" w:rsidR="00D043D1" w:rsidRPr="0077689D" w:rsidRDefault="00D043D1" w:rsidP="0077689D">
            <w:pPr>
              <w:rPr>
                <w:rFonts w:cs="Arial"/>
                <w:color w:val="FF0000"/>
                <w:szCs w:val="22"/>
                <w:highlight w:val="darkBlue"/>
              </w:rPr>
            </w:pPr>
          </w:p>
        </w:tc>
        <w:tc>
          <w:tcPr>
            <w:tcW w:w="540" w:type="dxa"/>
          </w:tcPr>
          <w:p w14:paraId="793F58D4" w14:textId="77777777" w:rsidR="00D043D1" w:rsidRPr="0077689D" w:rsidRDefault="00D043D1" w:rsidP="0077689D">
            <w:pPr>
              <w:rPr>
                <w:rFonts w:cs="Arial"/>
                <w:b/>
                <w:szCs w:val="22"/>
              </w:rPr>
            </w:pPr>
          </w:p>
        </w:tc>
      </w:tr>
      <w:tr w:rsidR="00D043D1" w:rsidRPr="0077689D" w14:paraId="186301AC" w14:textId="77777777" w:rsidTr="00F36CC6">
        <w:tc>
          <w:tcPr>
            <w:tcW w:w="6768" w:type="dxa"/>
          </w:tcPr>
          <w:p w14:paraId="3EE6181B" w14:textId="77777777" w:rsidR="00D043D1" w:rsidRPr="0077689D" w:rsidRDefault="00D043D1" w:rsidP="0077689D">
            <w:pPr>
              <w:rPr>
                <w:rFonts w:cs="Arial"/>
                <w:szCs w:val="22"/>
              </w:rPr>
            </w:pPr>
            <w:r w:rsidRPr="0077689D">
              <w:rPr>
                <w:rFonts w:cs="Arial"/>
                <w:szCs w:val="22"/>
              </w:rPr>
              <w:t>Collect the necessary activity data from available sources.</w:t>
            </w:r>
          </w:p>
        </w:tc>
        <w:tc>
          <w:tcPr>
            <w:tcW w:w="540" w:type="dxa"/>
            <w:tcBorders>
              <w:bottom w:val="single" w:sz="4" w:space="0" w:color="auto"/>
            </w:tcBorders>
            <w:shd w:val="clear" w:color="auto" w:fill="FFFFFF" w:themeFill="background1"/>
          </w:tcPr>
          <w:p w14:paraId="1C37ABD0" w14:textId="77777777" w:rsidR="00D043D1" w:rsidRPr="0077689D" w:rsidRDefault="00D043D1" w:rsidP="0077689D">
            <w:pPr>
              <w:rPr>
                <w:rFonts w:cs="Arial"/>
                <w:szCs w:val="22"/>
              </w:rPr>
            </w:pPr>
          </w:p>
        </w:tc>
        <w:tc>
          <w:tcPr>
            <w:tcW w:w="522" w:type="dxa"/>
            <w:shd w:val="clear" w:color="auto" w:fill="FF0000"/>
          </w:tcPr>
          <w:p w14:paraId="1EC70289" w14:textId="77777777" w:rsidR="00D043D1" w:rsidRPr="0077689D" w:rsidRDefault="00D043D1" w:rsidP="0077689D">
            <w:pPr>
              <w:rPr>
                <w:rFonts w:cs="Arial"/>
                <w:szCs w:val="22"/>
              </w:rPr>
            </w:pPr>
          </w:p>
        </w:tc>
        <w:tc>
          <w:tcPr>
            <w:tcW w:w="558" w:type="dxa"/>
            <w:shd w:val="clear" w:color="auto" w:fill="FFFFFF" w:themeFill="background1"/>
          </w:tcPr>
          <w:p w14:paraId="53B90F8B" w14:textId="77777777" w:rsidR="00D043D1" w:rsidRPr="0077689D" w:rsidRDefault="00D043D1" w:rsidP="0077689D">
            <w:pPr>
              <w:rPr>
                <w:rFonts w:cs="Arial"/>
                <w:szCs w:val="22"/>
              </w:rPr>
            </w:pPr>
          </w:p>
        </w:tc>
        <w:tc>
          <w:tcPr>
            <w:tcW w:w="540" w:type="dxa"/>
            <w:shd w:val="clear" w:color="auto" w:fill="FFFFFF" w:themeFill="background1"/>
          </w:tcPr>
          <w:p w14:paraId="7D963629" w14:textId="77777777" w:rsidR="00D043D1" w:rsidRPr="0077689D" w:rsidRDefault="00D043D1" w:rsidP="0077689D">
            <w:pPr>
              <w:rPr>
                <w:rFonts w:cs="Arial"/>
                <w:szCs w:val="22"/>
              </w:rPr>
            </w:pPr>
          </w:p>
        </w:tc>
        <w:tc>
          <w:tcPr>
            <w:tcW w:w="540" w:type="dxa"/>
            <w:shd w:val="clear" w:color="auto" w:fill="FFFFFF" w:themeFill="background1"/>
          </w:tcPr>
          <w:p w14:paraId="06A8CDF7" w14:textId="77777777" w:rsidR="00D043D1" w:rsidRPr="0077689D" w:rsidRDefault="00D043D1" w:rsidP="0077689D">
            <w:pPr>
              <w:rPr>
                <w:rFonts w:cs="Arial"/>
                <w:szCs w:val="22"/>
              </w:rPr>
            </w:pPr>
          </w:p>
        </w:tc>
        <w:tc>
          <w:tcPr>
            <w:tcW w:w="540" w:type="dxa"/>
            <w:shd w:val="clear" w:color="auto" w:fill="00B050"/>
          </w:tcPr>
          <w:p w14:paraId="14F23501" w14:textId="77777777" w:rsidR="00D043D1" w:rsidRPr="0077689D" w:rsidRDefault="00D043D1" w:rsidP="0077689D">
            <w:pPr>
              <w:rPr>
                <w:rFonts w:cs="Arial"/>
                <w:szCs w:val="22"/>
              </w:rPr>
            </w:pPr>
          </w:p>
        </w:tc>
        <w:tc>
          <w:tcPr>
            <w:tcW w:w="540" w:type="dxa"/>
          </w:tcPr>
          <w:p w14:paraId="2AE82AA7" w14:textId="77777777" w:rsidR="00D043D1" w:rsidRPr="0077689D" w:rsidRDefault="00D043D1" w:rsidP="0077689D">
            <w:pPr>
              <w:rPr>
                <w:rFonts w:cs="Arial"/>
                <w:szCs w:val="22"/>
              </w:rPr>
            </w:pPr>
          </w:p>
        </w:tc>
        <w:tc>
          <w:tcPr>
            <w:tcW w:w="540" w:type="dxa"/>
          </w:tcPr>
          <w:p w14:paraId="27B9007E" w14:textId="77777777" w:rsidR="00D043D1" w:rsidRPr="0077689D" w:rsidRDefault="00D043D1" w:rsidP="0077689D">
            <w:pPr>
              <w:rPr>
                <w:rFonts w:cs="Arial"/>
                <w:szCs w:val="22"/>
              </w:rPr>
            </w:pPr>
          </w:p>
        </w:tc>
        <w:tc>
          <w:tcPr>
            <w:tcW w:w="540" w:type="dxa"/>
          </w:tcPr>
          <w:p w14:paraId="7F54A19C" w14:textId="77777777" w:rsidR="00D043D1" w:rsidRPr="0077689D" w:rsidRDefault="00D043D1" w:rsidP="0077689D">
            <w:pPr>
              <w:rPr>
                <w:rFonts w:cs="Arial"/>
                <w:szCs w:val="22"/>
              </w:rPr>
            </w:pPr>
          </w:p>
        </w:tc>
        <w:tc>
          <w:tcPr>
            <w:tcW w:w="540" w:type="dxa"/>
          </w:tcPr>
          <w:p w14:paraId="6CC8D495" w14:textId="77777777" w:rsidR="00D043D1" w:rsidRPr="0077689D" w:rsidRDefault="00D043D1" w:rsidP="0077689D">
            <w:pPr>
              <w:rPr>
                <w:rFonts w:cs="Arial"/>
                <w:szCs w:val="22"/>
              </w:rPr>
            </w:pPr>
          </w:p>
        </w:tc>
        <w:tc>
          <w:tcPr>
            <w:tcW w:w="540" w:type="dxa"/>
          </w:tcPr>
          <w:p w14:paraId="6F903C28" w14:textId="77777777" w:rsidR="00D043D1" w:rsidRPr="0077689D" w:rsidRDefault="00D043D1" w:rsidP="0077689D">
            <w:pPr>
              <w:rPr>
                <w:rFonts w:cs="Arial"/>
                <w:szCs w:val="22"/>
              </w:rPr>
            </w:pPr>
          </w:p>
        </w:tc>
        <w:tc>
          <w:tcPr>
            <w:tcW w:w="540" w:type="dxa"/>
          </w:tcPr>
          <w:p w14:paraId="0B60B741" w14:textId="77777777" w:rsidR="00D043D1" w:rsidRPr="0077689D" w:rsidRDefault="00D043D1" w:rsidP="0077689D">
            <w:pPr>
              <w:rPr>
                <w:rFonts w:cs="Arial"/>
                <w:szCs w:val="22"/>
              </w:rPr>
            </w:pPr>
          </w:p>
        </w:tc>
      </w:tr>
      <w:tr w:rsidR="00D043D1" w:rsidRPr="0077689D" w14:paraId="19DCBEBB" w14:textId="77777777" w:rsidTr="00F36CC6">
        <w:tc>
          <w:tcPr>
            <w:tcW w:w="6768" w:type="dxa"/>
            <w:vAlign w:val="center"/>
          </w:tcPr>
          <w:p w14:paraId="2943DAC8" w14:textId="77777777" w:rsidR="00D043D1" w:rsidRPr="0077689D" w:rsidRDefault="00D043D1" w:rsidP="0077689D">
            <w:pPr>
              <w:pStyle w:val="Text"/>
              <w:tabs>
                <w:tab w:val="num" w:pos="432"/>
                <w:tab w:val="num" w:pos="1440"/>
              </w:tabs>
              <w:autoSpaceDE w:val="0"/>
              <w:autoSpaceDN w:val="0"/>
              <w:adjustRightInd w:val="0"/>
              <w:spacing w:before="0" w:line="240" w:lineRule="auto"/>
              <w:rPr>
                <w:rFonts w:ascii="Arial" w:hAnsi="Arial" w:cs="Arial"/>
                <w:szCs w:val="22"/>
              </w:rPr>
            </w:pPr>
            <w:r w:rsidRPr="0077689D">
              <w:rPr>
                <w:rFonts w:ascii="Arial" w:hAnsi="Arial" w:cs="Arial"/>
                <w:szCs w:val="22"/>
              </w:rPr>
              <w:t>Quality control the activity data</w:t>
            </w:r>
          </w:p>
        </w:tc>
        <w:tc>
          <w:tcPr>
            <w:tcW w:w="540" w:type="dxa"/>
            <w:tcBorders>
              <w:bottom w:val="single" w:sz="4" w:space="0" w:color="auto"/>
            </w:tcBorders>
            <w:shd w:val="clear" w:color="auto" w:fill="FFFFFF" w:themeFill="background1"/>
          </w:tcPr>
          <w:p w14:paraId="2B2D0672" w14:textId="77777777" w:rsidR="00D043D1" w:rsidRPr="0077689D" w:rsidRDefault="00D043D1" w:rsidP="0077689D">
            <w:pPr>
              <w:rPr>
                <w:rFonts w:cs="Arial"/>
                <w:szCs w:val="22"/>
              </w:rPr>
            </w:pPr>
          </w:p>
        </w:tc>
        <w:tc>
          <w:tcPr>
            <w:tcW w:w="522" w:type="dxa"/>
            <w:shd w:val="clear" w:color="auto" w:fill="FF0000"/>
          </w:tcPr>
          <w:p w14:paraId="795D0A71" w14:textId="77777777" w:rsidR="00D043D1" w:rsidRPr="0077689D" w:rsidRDefault="00D043D1" w:rsidP="0077689D">
            <w:pPr>
              <w:rPr>
                <w:rFonts w:cs="Arial"/>
                <w:szCs w:val="22"/>
              </w:rPr>
            </w:pPr>
          </w:p>
        </w:tc>
        <w:tc>
          <w:tcPr>
            <w:tcW w:w="558" w:type="dxa"/>
            <w:shd w:val="clear" w:color="auto" w:fill="FFFFFF" w:themeFill="background1"/>
          </w:tcPr>
          <w:p w14:paraId="016698C0" w14:textId="77777777" w:rsidR="00D043D1" w:rsidRPr="0077689D" w:rsidRDefault="00D043D1" w:rsidP="0077689D">
            <w:pPr>
              <w:rPr>
                <w:rFonts w:cs="Arial"/>
                <w:szCs w:val="22"/>
              </w:rPr>
            </w:pPr>
          </w:p>
        </w:tc>
        <w:tc>
          <w:tcPr>
            <w:tcW w:w="540" w:type="dxa"/>
            <w:shd w:val="clear" w:color="auto" w:fill="FFFFFF" w:themeFill="background1"/>
          </w:tcPr>
          <w:p w14:paraId="57FEAF6D" w14:textId="77777777" w:rsidR="00D043D1" w:rsidRPr="0077689D" w:rsidRDefault="00D043D1" w:rsidP="0077689D">
            <w:pPr>
              <w:rPr>
                <w:rFonts w:cs="Arial"/>
                <w:szCs w:val="22"/>
              </w:rPr>
            </w:pPr>
          </w:p>
        </w:tc>
        <w:tc>
          <w:tcPr>
            <w:tcW w:w="540" w:type="dxa"/>
            <w:shd w:val="clear" w:color="auto" w:fill="FFFFFF" w:themeFill="background1"/>
          </w:tcPr>
          <w:p w14:paraId="609CD2D8" w14:textId="77777777" w:rsidR="00D043D1" w:rsidRPr="0077689D" w:rsidRDefault="00D043D1" w:rsidP="0077689D">
            <w:pPr>
              <w:rPr>
                <w:rFonts w:cs="Arial"/>
                <w:szCs w:val="22"/>
              </w:rPr>
            </w:pPr>
          </w:p>
        </w:tc>
        <w:tc>
          <w:tcPr>
            <w:tcW w:w="540" w:type="dxa"/>
            <w:shd w:val="clear" w:color="auto" w:fill="00B050"/>
          </w:tcPr>
          <w:p w14:paraId="7B51A37F" w14:textId="77777777" w:rsidR="00D043D1" w:rsidRPr="0077689D" w:rsidRDefault="00D043D1" w:rsidP="0077689D">
            <w:pPr>
              <w:rPr>
                <w:rFonts w:cs="Arial"/>
                <w:szCs w:val="22"/>
              </w:rPr>
            </w:pPr>
          </w:p>
        </w:tc>
        <w:tc>
          <w:tcPr>
            <w:tcW w:w="540" w:type="dxa"/>
          </w:tcPr>
          <w:p w14:paraId="05FA4915" w14:textId="77777777" w:rsidR="00D043D1" w:rsidRPr="0077689D" w:rsidRDefault="00D043D1" w:rsidP="0077689D">
            <w:pPr>
              <w:rPr>
                <w:rFonts w:cs="Arial"/>
                <w:szCs w:val="22"/>
              </w:rPr>
            </w:pPr>
          </w:p>
        </w:tc>
        <w:tc>
          <w:tcPr>
            <w:tcW w:w="540" w:type="dxa"/>
          </w:tcPr>
          <w:p w14:paraId="6DD26D8A" w14:textId="77777777" w:rsidR="00D043D1" w:rsidRPr="0077689D" w:rsidRDefault="00D043D1" w:rsidP="0077689D">
            <w:pPr>
              <w:rPr>
                <w:rFonts w:cs="Arial"/>
                <w:szCs w:val="22"/>
              </w:rPr>
            </w:pPr>
          </w:p>
        </w:tc>
        <w:tc>
          <w:tcPr>
            <w:tcW w:w="540" w:type="dxa"/>
          </w:tcPr>
          <w:p w14:paraId="3CC128D7" w14:textId="77777777" w:rsidR="00D043D1" w:rsidRPr="0077689D" w:rsidRDefault="00D043D1" w:rsidP="0077689D">
            <w:pPr>
              <w:rPr>
                <w:rFonts w:cs="Arial"/>
                <w:szCs w:val="22"/>
              </w:rPr>
            </w:pPr>
          </w:p>
        </w:tc>
        <w:tc>
          <w:tcPr>
            <w:tcW w:w="540" w:type="dxa"/>
          </w:tcPr>
          <w:p w14:paraId="5948948C" w14:textId="77777777" w:rsidR="00D043D1" w:rsidRPr="0077689D" w:rsidRDefault="00D043D1" w:rsidP="0077689D">
            <w:pPr>
              <w:rPr>
                <w:rFonts w:cs="Arial"/>
                <w:szCs w:val="22"/>
              </w:rPr>
            </w:pPr>
          </w:p>
        </w:tc>
        <w:tc>
          <w:tcPr>
            <w:tcW w:w="540" w:type="dxa"/>
          </w:tcPr>
          <w:p w14:paraId="5077B3E6" w14:textId="77777777" w:rsidR="00D043D1" w:rsidRPr="0077689D" w:rsidRDefault="00D043D1" w:rsidP="0077689D">
            <w:pPr>
              <w:rPr>
                <w:rFonts w:cs="Arial"/>
                <w:szCs w:val="22"/>
              </w:rPr>
            </w:pPr>
          </w:p>
        </w:tc>
        <w:tc>
          <w:tcPr>
            <w:tcW w:w="540" w:type="dxa"/>
          </w:tcPr>
          <w:p w14:paraId="1B3D4DC2" w14:textId="77777777" w:rsidR="00D043D1" w:rsidRPr="0077689D" w:rsidRDefault="00D043D1" w:rsidP="0077689D">
            <w:pPr>
              <w:rPr>
                <w:rFonts w:cs="Arial"/>
                <w:szCs w:val="22"/>
              </w:rPr>
            </w:pPr>
          </w:p>
        </w:tc>
      </w:tr>
      <w:tr w:rsidR="00D043D1" w:rsidRPr="0077689D" w14:paraId="5C819CD8" w14:textId="77777777" w:rsidTr="00F36CC6">
        <w:tc>
          <w:tcPr>
            <w:tcW w:w="6768" w:type="dxa"/>
          </w:tcPr>
          <w:p w14:paraId="448DC8B3" w14:textId="77777777" w:rsidR="00D043D1" w:rsidRPr="0077689D" w:rsidRDefault="00D043D1" w:rsidP="0077689D">
            <w:pPr>
              <w:rPr>
                <w:rFonts w:cs="Arial"/>
                <w:bCs/>
                <w:szCs w:val="22"/>
              </w:rPr>
            </w:pPr>
            <w:r w:rsidRPr="0077689D">
              <w:rPr>
                <w:rFonts w:cs="Arial"/>
                <w:szCs w:val="22"/>
              </w:rPr>
              <w:t>Review emission factors</w:t>
            </w:r>
          </w:p>
        </w:tc>
        <w:tc>
          <w:tcPr>
            <w:tcW w:w="540" w:type="dxa"/>
            <w:shd w:val="clear" w:color="auto" w:fill="FFFFFF" w:themeFill="background1"/>
          </w:tcPr>
          <w:p w14:paraId="0E5960C9" w14:textId="77777777" w:rsidR="00D043D1" w:rsidRPr="0077689D" w:rsidRDefault="00D043D1" w:rsidP="0077689D">
            <w:pPr>
              <w:rPr>
                <w:rFonts w:cs="Arial"/>
                <w:szCs w:val="22"/>
              </w:rPr>
            </w:pPr>
          </w:p>
        </w:tc>
        <w:tc>
          <w:tcPr>
            <w:tcW w:w="522" w:type="dxa"/>
            <w:tcBorders>
              <w:bottom w:val="single" w:sz="4" w:space="0" w:color="auto"/>
            </w:tcBorders>
            <w:shd w:val="clear" w:color="auto" w:fill="FF0000"/>
          </w:tcPr>
          <w:p w14:paraId="15E2A5C3" w14:textId="77777777" w:rsidR="00D043D1" w:rsidRPr="0077689D" w:rsidRDefault="00D043D1" w:rsidP="0077689D">
            <w:pPr>
              <w:rPr>
                <w:rFonts w:cs="Arial"/>
                <w:szCs w:val="22"/>
              </w:rPr>
            </w:pPr>
          </w:p>
        </w:tc>
        <w:tc>
          <w:tcPr>
            <w:tcW w:w="558" w:type="dxa"/>
            <w:tcBorders>
              <w:bottom w:val="single" w:sz="4" w:space="0" w:color="auto"/>
            </w:tcBorders>
            <w:shd w:val="clear" w:color="auto" w:fill="FFFFFF" w:themeFill="background1"/>
          </w:tcPr>
          <w:p w14:paraId="32FDD9CC"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4F99242D"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410DAD9C" w14:textId="77777777" w:rsidR="00D043D1" w:rsidRPr="0077689D" w:rsidRDefault="00D043D1" w:rsidP="0077689D">
            <w:pPr>
              <w:rPr>
                <w:rFonts w:cs="Arial"/>
                <w:szCs w:val="22"/>
              </w:rPr>
            </w:pPr>
          </w:p>
        </w:tc>
        <w:tc>
          <w:tcPr>
            <w:tcW w:w="540" w:type="dxa"/>
            <w:tcBorders>
              <w:bottom w:val="single" w:sz="4" w:space="0" w:color="auto"/>
            </w:tcBorders>
            <w:shd w:val="clear" w:color="auto" w:fill="00B050"/>
          </w:tcPr>
          <w:p w14:paraId="44CA1CA7" w14:textId="77777777" w:rsidR="00D043D1" w:rsidRPr="0077689D" w:rsidRDefault="00D043D1" w:rsidP="0077689D">
            <w:pPr>
              <w:rPr>
                <w:rFonts w:cs="Arial"/>
                <w:szCs w:val="22"/>
              </w:rPr>
            </w:pPr>
          </w:p>
        </w:tc>
        <w:tc>
          <w:tcPr>
            <w:tcW w:w="540" w:type="dxa"/>
          </w:tcPr>
          <w:p w14:paraId="18BA0A7D" w14:textId="77777777" w:rsidR="00D043D1" w:rsidRPr="0077689D" w:rsidRDefault="00D043D1" w:rsidP="0077689D">
            <w:pPr>
              <w:rPr>
                <w:rFonts w:cs="Arial"/>
                <w:szCs w:val="22"/>
              </w:rPr>
            </w:pPr>
          </w:p>
        </w:tc>
        <w:tc>
          <w:tcPr>
            <w:tcW w:w="540" w:type="dxa"/>
          </w:tcPr>
          <w:p w14:paraId="34310C64" w14:textId="77777777" w:rsidR="00D043D1" w:rsidRPr="0077689D" w:rsidRDefault="00D043D1" w:rsidP="0077689D">
            <w:pPr>
              <w:rPr>
                <w:rFonts w:cs="Arial"/>
                <w:szCs w:val="22"/>
              </w:rPr>
            </w:pPr>
          </w:p>
        </w:tc>
        <w:tc>
          <w:tcPr>
            <w:tcW w:w="540" w:type="dxa"/>
          </w:tcPr>
          <w:p w14:paraId="58B52DE5" w14:textId="77777777" w:rsidR="00D043D1" w:rsidRPr="0077689D" w:rsidRDefault="00D043D1" w:rsidP="0077689D">
            <w:pPr>
              <w:rPr>
                <w:rFonts w:cs="Arial"/>
                <w:szCs w:val="22"/>
              </w:rPr>
            </w:pPr>
          </w:p>
        </w:tc>
        <w:tc>
          <w:tcPr>
            <w:tcW w:w="540" w:type="dxa"/>
          </w:tcPr>
          <w:p w14:paraId="39AE94AA" w14:textId="77777777" w:rsidR="00D043D1" w:rsidRPr="0077689D" w:rsidRDefault="00D043D1" w:rsidP="0077689D">
            <w:pPr>
              <w:rPr>
                <w:rFonts w:cs="Arial"/>
                <w:szCs w:val="22"/>
              </w:rPr>
            </w:pPr>
          </w:p>
        </w:tc>
        <w:tc>
          <w:tcPr>
            <w:tcW w:w="540" w:type="dxa"/>
          </w:tcPr>
          <w:p w14:paraId="798A1BDD" w14:textId="77777777" w:rsidR="00D043D1" w:rsidRPr="0077689D" w:rsidRDefault="00D043D1" w:rsidP="0077689D">
            <w:pPr>
              <w:rPr>
                <w:rFonts w:cs="Arial"/>
                <w:szCs w:val="22"/>
              </w:rPr>
            </w:pPr>
          </w:p>
        </w:tc>
        <w:tc>
          <w:tcPr>
            <w:tcW w:w="540" w:type="dxa"/>
          </w:tcPr>
          <w:p w14:paraId="425BF2E2" w14:textId="77777777" w:rsidR="00D043D1" w:rsidRPr="0077689D" w:rsidRDefault="00D043D1" w:rsidP="0077689D">
            <w:pPr>
              <w:rPr>
                <w:rFonts w:cs="Arial"/>
                <w:szCs w:val="22"/>
              </w:rPr>
            </w:pPr>
          </w:p>
        </w:tc>
      </w:tr>
      <w:tr w:rsidR="00D043D1" w:rsidRPr="0077689D" w14:paraId="14D8672C" w14:textId="77777777" w:rsidTr="00F36CC6">
        <w:tc>
          <w:tcPr>
            <w:tcW w:w="6768" w:type="dxa"/>
          </w:tcPr>
          <w:p w14:paraId="736AF504" w14:textId="77777777" w:rsidR="00D043D1" w:rsidRPr="0077689D" w:rsidRDefault="00D043D1" w:rsidP="0077689D">
            <w:pPr>
              <w:rPr>
                <w:rFonts w:cs="Arial"/>
                <w:bCs/>
                <w:szCs w:val="22"/>
              </w:rPr>
            </w:pPr>
            <w:r w:rsidRPr="0077689D">
              <w:rPr>
                <w:rFonts w:cs="Arial"/>
                <w:szCs w:val="22"/>
              </w:rPr>
              <w:t>Conduct the uncertainty analysis for all key source categories</w:t>
            </w:r>
          </w:p>
        </w:tc>
        <w:tc>
          <w:tcPr>
            <w:tcW w:w="540" w:type="dxa"/>
            <w:shd w:val="clear" w:color="auto" w:fill="FFFFFF" w:themeFill="background1"/>
          </w:tcPr>
          <w:p w14:paraId="69467F87" w14:textId="77777777" w:rsidR="00D043D1" w:rsidRPr="0077689D" w:rsidRDefault="00D043D1" w:rsidP="0077689D">
            <w:pPr>
              <w:rPr>
                <w:rFonts w:cs="Arial"/>
                <w:szCs w:val="22"/>
              </w:rPr>
            </w:pPr>
          </w:p>
        </w:tc>
        <w:tc>
          <w:tcPr>
            <w:tcW w:w="522" w:type="dxa"/>
            <w:tcBorders>
              <w:bottom w:val="single" w:sz="4" w:space="0" w:color="auto"/>
            </w:tcBorders>
            <w:shd w:val="clear" w:color="auto" w:fill="FF0000"/>
          </w:tcPr>
          <w:p w14:paraId="50975F98" w14:textId="77777777" w:rsidR="00D043D1" w:rsidRPr="0077689D" w:rsidRDefault="00D043D1" w:rsidP="0077689D">
            <w:pPr>
              <w:rPr>
                <w:rFonts w:cs="Arial"/>
                <w:szCs w:val="22"/>
              </w:rPr>
            </w:pPr>
          </w:p>
        </w:tc>
        <w:tc>
          <w:tcPr>
            <w:tcW w:w="558" w:type="dxa"/>
            <w:tcBorders>
              <w:bottom w:val="single" w:sz="4" w:space="0" w:color="auto"/>
            </w:tcBorders>
            <w:shd w:val="clear" w:color="auto" w:fill="FFFFFF" w:themeFill="background1"/>
          </w:tcPr>
          <w:p w14:paraId="5A3B263B"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2A36815F"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080DEE7C" w14:textId="77777777" w:rsidR="00D043D1" w:rsidRPr="0077689D" w:rsidRDefault="00D043D1" w:rsidP="0077689D">
            <w:pPr>
              <w:rPr>
                <w:rFonts w:cs="Arial"/>
                <w:szCs w:val="22"/>
              </w:rPr>
            </w:pPr>
          </w:p>
        </w:tc>
        <w:tc>
          <w:tcPr>
            <w:tcW w:w="540" w:type="dxa"/>
            <w:tcBorders>
              <w:bottom w:val="single" w:sz="4" w:space="0" w:color="auto"/>
            </w:tcBorders>
            <w:shd w:val="clear" w:color="auto" w:fill="00B050"/>
          </w:tcPr>
          <w:p w14:paraId="1982BDC7" w14:textId="77777777" w:rsidR="00D043D1" w:rsidRPr="0077689D" w:rsidRDefault="00D043D1" w:rsidP="0077689D">
            <w:pPr>
              <w:rPr>
                <w:rFonts w:cs="Arial"/>
                <w:szCs w:val="22"/>
              </w:rPr>
            </w:pPr>
          </w:p>
        </w:tc>
        <w:tc>
          <w:tcPr>
            <w:tcW w:w="540" w:type="dxa"/>
          </w:tcPr>
          <w:p w14:paraId="47B72DA5" w14:textId="77777777" w:rsidR="00D043D1" w:rsidRPr="0077689D" w:rsidRDefault="00D043D1" w:rsidP="0077689D">
            <w:pPr>
              <w:rPr>
                <w:rFonts w:cs="Arial"/>
                <w:szCs w:val="22"/>
              </w:rPr>
            </w:pPr>
          </w:p>
        </w:tc>
        <w:tc>
          <w:tcPr>
            <w:tcW w:w="540" w:type="dxa"/>
          </w:tcPr>
          <w:p w14:paraId="595EEF2D" w14:textId="77777777" w:rsidR="00D043D1" w:rsidRPr="0077689D" w:rsidRDefault="00D043D1" w:rsidP="0077689D">
            <w:pPr>
              <w:rPr>
                <w:rFonts w:cs="Arial"/>
                <w:szCs w:val="22"/>
              </w:rPr>
            </w:pPr>
          </w:p>
        </w:tc>
        <w:tc>
          <w:tcPr>
            <w:tcW w:w="540" w:type="dxa"/>
          </w:tcPr>
          <w:p w14:paraId="2A0A8231" w14:textId="77777777" w:rsidR="00D043D1" w:rsidRPr="0077689D" w:rsidRDefault="00D043D1" w:rsidP="0077689D">
            <w:pPr>
              <w:rPr>
                <w:rFonts w:cs="Arial"/>
                <w:szCs w:val="22"/>
              </w:rPr>
            </w:pPr>
          </w:p>
        </w:tc>
        <w:tc>
          <w:tcPr>
            <w:tcW w:w="540" w:type="dxa"/>
          </w:tcPr>
          <w:p w14:paraId="70315A67" w14:textId="77777777" w:rsidR="00D043D1" w:rsidRPr="0077689D" w:rsidRDefault="00D043D1" w:rsidP="0077689D">
            <w:pPr>
              <w:rPr>
                <w:rFonts w:cs="Arial"/>
                <w:szCs w:val="22"/>
              </w:rPr>
            </w:pPr>
          </w:p>
        </w:tc>
        <w:tc>
          <w:tcPr>
            <w:tcW w:w="540" w:type="dxa"/>
          </w:tcPr>
          <w:p w14:paraId="306621FF" w14:textId="77777777" w:rsidR="00D043D1" w:rsidRPr="0077689D" w:rsidRDefault="00D043D1" w:rsidP="0077689D">
            <w:pPr>
              <w:rPr>
                <w:rFonts w:cs="Arial"/>
                <w:szCs w:val="22"/>
              </w:rPr>
            </w:pPr>
          </w:p>
        </w:tc>
        <w:tc>
          <w:tcPr>
            <w:tcW w:w="540" w:type="dxa"/>
          </w:tcPr>
          <w:p w14:paraId="593301C9" w14:textId="77777777" w:rsidR="00D043D1" w:rsidRPr="0077689D" w:rsidRDefault="00D043D1" w:rsidP="0077689D">
            <w:pPr>
              <w:rPr>
                <w:rFonts w:cs="Arial"/>
                <w:szCs w:val="22"/>
              </w:rPr>
            </w:pPr>
          </w:p>
        </w:tc>
      </w:tr>
      <w:tr w:rsidR="00D043D1" w:rsidRPr="0077689D" w14:paraId="6CD243F1" w14:textId="77777777" w:rsidTr="00F36CC6">
        <w:tc>
          <w:tcPr>
            <w:tcW w:w="6768" w:type="dxa"/>
          </w:tcPr>
          <w:p w14:paraId="4CFAACB8" w14:textId="77777777" w:rsidR="00D043D1" w:rsidRPr="0077689D" w:rsidRDefault="00D043D1" w:rsidP="0077689D">
            <w:pPr>
              <w:rPr>
                <w:rFonts w:cs="Arial"/>
                <w:szCs w:val="22"/>
              </w:rPr>
            </w:pPr>
            <w:r w:rsidRPr="0077689D">
              <w:rPr>
                <w:rFonts w:cs="Arial"/>
                <w:szCs w:val="22"/>
              </w:rPr>
              <w:t>Undertake national GHG inventories for the year 2006, 2010, 2011 and 2012 according to the guidelines for the preparation of National Communications (17/CP.8)</w:t>
            </w:r>
          </w:p>
        </w:tc>
        <w:tc>
          <w:tcPr>
            <w:tcW w:w="540" w:type="dxa"/>
            <w:shd w:val="clear" w:color="auto" w:fill="FFFFFF" w:themeFill="background1"/>
          </w:tcPr>
          <w:p w14:paraId="47C0EF5A" w14:textId="77777777" w:rsidR="00D043D1" w:rsidRPr="0077689D" w:rsidRDefault="00D043D1" w:rsidP="0077689D">
            <w:pPr>
              <w:rPr>
                <w:rFonts w:cs="Arial"/>
                <w:szCs w:val="22"/>
              </w:rPr>
            </w:pPr>
          </w:p>
        </w:tc>
        <w:tc>
          <w:tcPr>
            <w:tcW w:w="522" w:type="dxa"/>
            <w:tcBorders>
              <w:bottom w:val="single" w:sz="4" w:space="0" w:color="auto"/>
            </w:tcBorders>
            <w:shd w:val="clear" w:color="auto" w:fill="FF0000"/>
          </w:tcPr>
          <w:p w14:paraId="4FAB27BC" w14:textId="77777777" w:rsidR="00D043D1" w:rsidRPr="0077689D" w:rsidRDefault="00D043D1" w:rsidP="0077689D">
            <w:pPr>
              <w:rPr>
                <w:rFonts w:cs="Arial"/>
                <w:szCs w:val="22"/>
              </w:rPr>
            </w:pPr>
          </w:p>
        </w:tc>
        <w:tc>
          <w:tcPr>
            <w:tcW w:w="558" w:type="dxa"/>
            <w:tcBorders>
              <w:bottom w:val="single" w:sz="4" w:space="0" w:color="auto"/>
            </w:tcBorders>
            <w:shd w:val="clear" w:color="auto" w:fill="FFFFFF" w:themeFill="background1"/>
          </w:tcPr>
          <w:p w14:paraId="7420418B"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147F6111"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75BB8E7B" w14:textId="77777777" w:rsidR="00D043D1" w:rsidRPr="0077689D" w:rsidRDefault="00D043D1" w:rsidP="0077689D">
            <w:pPr>
              <w:rPr>
                <w:rFonts w:cs="Arial"/>
                <w:szCs w:val="22"/>
              </w:rPr>
            </w:pPr>
          </w:p>
        </w:tc>
        <w:tc>
          <w:tcPr>
            <w:tcW w:w="540" w:type="dxa"/>
            <w:tcBorders>
              <w:bottom w:val="single" w:sz="4" w:space="0" w:color="auto"/>
            </w:tcBorders>
            <w:shd w:val="clear" w:color="auto" w:fill="00B050"/>
          </w:tcPr>
          <w:p w14:paraId="37560590" w14:textId="77777777" w:rsidR="00D043D1" w:rsidRPr="0077689D" w:rsidRDefault="00D043D1" w:rsidP="0077689D">
            <w:pPr>
              <w:rPr>
                <w:rFonts w:cs="Arial"/>
                <w:szCs w:val="22"/>
              </w:rPr>
            </w:pPr>
          </w:p>
        </w:tc>
        <w:tc>
          <w:tcPr>
            <w:tcW w:w="540" w:type="dxa"/>
          </w:tcPr>
          <w:p w14:paraId="7A2028F8" w14:textId="77777777" w:rsidR="00D043D1" w:rsidRPr="0077689D" w:rsidRDefault="00D043D1" w:rsidP="0077689D">
            <w:pPr>
              <w:rPr>
                <w:rFonts w:cs="Arial"/>
                <w:szCs w:val="22"/>
              </w:rPr>
            </w:pPr>
          </w:p>
        </w:tc>
        <w:tc>
          <w:tcPr>
            <w:tcW w:w="540" w:type="dxa"/>
          </w:tcPr>
          <w:p w14:paraId="3ED0B31F" w14:textId="77777777" w:rsidR="00D043D1" w:rsidRPr="0077689D" w:rsidRDefault="00D043D1" w:rsidP="0077689D">
            <w:pPr>
              <w:rPr>
                <w:rFonts w:cs="Arial"/>
                <w:szCs w:val="22"/>
              </w:rPr>
            </w:pPr>
          </w:p>
        </w:tc>
        <w:tc>
          <w:tcPr>
            <w:tcW w:w="540" w:type="dxa"/>
          </w:tcPr>
          <w:p w14:paraId="67747E02" w14:textId="77777777" w:rsidR="00D043D1" w:rsidRPr="0077689D" w:rsidRDefault="00D043D1" w:rsidP="0077689D">
            <w:pPr>
              <w:rPr>
                <w:rFonts w:cs="Arial"/>
                <w:szCs w:val="22"/>
              </w:rPr>
            </w:pPr>
          </w:p>
        </w:tc>
        <w:tc>
          <w:tcPr>
            <w:tcW w:w="540" w:type="dxa"/>
          </w:tcPr>
          <w:p w14:paraId="7B12F315" w14:textId="77777777" w:rsidR="00D043D1" w:rsidRPr="0077689D" w:rsidRDefault="00D043D1" w:rsidP="0077689D">
            <w:pPr>
              <w:rPr>
                <w:rFonts w:cs="Arial"/>
                <w:szCs w:val="22"/>
              </w:rPr>
            </w:pPr>
          </w:p>
        </w:tc>
        <w:tc>
          <w:tcPr>
            <w:tcW w:w="540" w:type="dxa"/>
          </w:tcPr>
          <w:p w14:paraId="21045D19" w14:textId="77777777" w:rsidR="00D043D1" w:rsidRPr="0077689D" w:rsidRDefault="00D043D1" w:rsidP="0077689D">
            <w:pPr>
              <w:rPr>
                <w:rFonts w:cs="Arial"/>
                <w:szCs w:val="22"/>
              </w:rPr>
            </w:pPr>
          </w:p>
        </w:tc>
        <w:tc>
          <w:tcPr>
            <w:tcW w:w="540" w:type="dxa"/>
          </w:tcPr>
          <w:p w14:paraId="3F745449" w14:textId="77777777" w:rsidR="00D043D1" w:rsidRPr="0077689D" w:rsidRDefault="00D043D1" w:rsidP="0077689D">
            <w:pPr>
              <w:rPr>
                <w:rFonts w:cs="Arial"/>
                <w:szCs w:val="22"/>
              </w:rPr>
            </w:pPr>
          </w:p>
        </w:tc>
      </w:tr>
      <w:tr w:rsidR="00D043D1" w:rsidRPr="0077689D" w14:paraId="6D4949E5" w14:textId="77777777" w:rsidTr="00F36CC6">
        <w:trPr>
          <w:trHeight w:val="366"/>
        </w:trPr>
        <w:tc>
          <w:tcPr>
            <w:tcW w:w="6768" w:type="dxa"/>
          </w:tcPr>
          <w:p w14:paraId="59856312" w14:textId="77777777" w:rsidR="00D043D1" w:rsidRPr="0077689D" w:rsidRDefault="00D043D1" w:rsidP="0077689D">
            <w:pPr>
              <w:rPr>
                <w:rFonts w:cs="Arial"/>
                <w:szCs w:val="22"/>
              </w:rPr>
            </w:pPr>
            <w:r w:rsidRPr="0077689D">
              <w:rPr>
                <w:rFonts w:cs="Arial"/>
                <w:szCs w:val="22"/>
              </w:rPr>
              <w:lastRenderedPageBreak/>
              <w:t>Implement QA/QC procedures for key sectors/source categories</w:t>
            </w:r>
          </w:p>
        </w:tc>
        <w:tc>
          <w:tcPr>
            <w:tcW w:w="540" w:type="dxa"/>
            <w:shd w:val="clear" w:color="auto" w:fill="FFFFFF" w:themeFill="background1"/>
          </w:tcPr>
          <w:p w14:paraId="6D368061" w14:textId="77777777" w:rsidR="00D043D1" w:rsidRPr="0077689D" w:rsidRDefault="00D043D1" w:rsidP="0077689D">
            <w:pPr>
              <w:rPr>
                <w:rFonts w:cs="Arial"/>
                <w:szCs w:val="22"/>
              </w:rPr>
            </w:pPr>
          </w:p>
        </w:tc>
        <w:tc>
          <w:tcPr>
            <w:tcW w:w="522" w:type="dxa"/>
            <w:shd w:val="clear" w:color="auto" w:fill="FF0000"/>
          </w:tcPr>
          <w:p w14:paraId="5EE7F715" w14:textId="77777777" w:rsidR="00D043D1" w:rsidRPr="0077689D" w:rsidRDefault="00D043D1" w:rsidP="0077689D">
            <w:pPr>
              <w:rPr>
                <w:rFonts w:cs="Arial"/>
                <w:szCs w:val="22"/>
              </w:rPr>
            </w:pPr>
          </w:p>
        </w:tc>
        <w:tc>
          <w:tcPr>
            <w:tcW w:w="558" w:type="dxa"/>
            <w:tcBorders>
              <w:bottom w:val="single" w:sz="4" w:space="0" w:color="auto"/>
            </w:tcBorders>
            <w:shd w:val="clear" w:color="auto" w:fill="FFFFFF" w:themeFill="background1"/>
          </w:tcPr>
          <w:p w14:paraId="03FEC590" w14:textId="77777777" w:rsidR="00D043D1" w:rsidRPr="0077689D" w:rsidRDefault="00D043D1" w:rsidP="0077689D">
            <w:pPr>
              <w:rPr>
                <w:rFonts w:cs="Arial"/>
                <w:szCs w:val="22"/>
              </w:rPr>
            </w:pPr>
          </w:p>
        </w:tc>
        <w:tc>
          <w:tcPr>
            <w:tcW w:w="540" w:type="dxa"/>
            <w:shd w:val="clear" w:color="auto" w:fill="FFFFFF" w:themeFill="background1"/>
          </w:tcPr>
          <w:p w14:paraId="5FEDCC20" w14:textId="77777777" w:rsidR="00D043D1" w:rsidRPr="0077689D" w:rsidRDefault="00D043D1" w:rsidP="0077689D">
            <w:pPr>
              <w:rPr>
                <w:rFonts w:cs="Arial"/>
                <w:szCs w:val="22"/>
              </w:rPr>
            </w:pPr>
          </w:p>
        </w:tc>
        <w:tc>
          <w:tcPr>
            <w:tcW w:w="540" w:type="dxa"/>
            <w:shd w:val="clear" w:color="auto" w:fill="FFFFFF" w:themeFill="background1"/>
          </w:tcPr>
          <w:p w14:paraId="40BCC4E9" w14:textId="77777777" w:rsidR="00D043D1" w:rsidRPr="0077689D" w:rsidRDefault="00D043D1" w:rsidP="0077689D">
            <w:pPr>
              <w:rPr>
                <w:rFonts w:cs="Arial"/>
                <w:szCs w:val="22"/>
              </w:rPr>
            </w:pPr>
          </w:p>
        </w:tc>
        <w:tc>
          <w:tcPr>
            <w:tcW w:w="540" w:type="dxa"/>
            <w:shd w:val="clear" w:color="auto" w:fill="00B050"/>
          </w:tcPr>
          <w:p w14:paraId="24DAFDF5" w14:textId="77777777" w:rsidR="00D043D1" w:rsidRPr="0077689D" w:rsidRDefault="00D043D1" w:rsidP="0077689D">
            <w:pPr>
              <w:rPr>
                <w:rFonts w:cs="Arial"/>
                <w:szCs w:val="22"/>
              </w:rPr>
            </w:pPr>
          </w:p>
        </w:tc>
        <w:tc>
          <w:tcPr>
            <w:tcW w:w="540" w:type="dxa"/>
          </w:tcPr>
          <w:p w14:paraId="004D5548" w14:textId="77777777" w:rsidR="00D043D1" w:rsidRPr="0077689D" w:rsidRDefault="00D043D1" w:rsidP="0077689D">
            <w:pPr>
              <w:rPr>
                <w:rFonts w:cs="Arial"/>
                <w:szCs w:val="22"/>
              </w:rPr>
            </w:pPr>
          </w:p>
        </w:tc>
        <w:tc>
          <w:tcPr>
            <w:tcW w:w="540" w:type="dxa"/>
          </w:tcPr>
          <w:p w14:paraId="31CD6441" w14:textId="77777777" w:rsidR="00D043D1" w:rsidRPr="0077689D" w:rsidRDefault="00D043D1" w:rsidP="0077689D">
            <w:pPr>
              <w:rPr>
                <w:rFonts w:cs="Arial"/>
                <w:szCs w:val="22"/>
              </w:rPr>
            </w:pPr>
          </w:p>
        </w:tc>
        <w:tc>
          <w:tcPr>
            <w:tcW w:w="540" w:type="dxa"/>
          </w:tcPr>
          <w:p w14:paraId="2F8BD4D4" w14:textId="77777777" w:rsidR="00D043D1" w:rsidRPr="0077689D" w:rsidRDefault="00D043D1" w:rsidP="0077689D">
            <w:pPr>
              <w:rPr>
                <w:rFonts w:cs="Arial"/>
                <w:szCs w:val="22"/>
              </w:rPr>
            </w:pPr>
          </w:p>
        </w:tc>
        <w:tc>
          <w:tcPr>
            <w:tcW w:w="540" w:type="dxa"/>
          </w:tcPr>
          <w:p w14:paraId="22708842" w14:textId="77777777" w:rsidR="00D043D1" w:rsidRPr="0077689D" w:rsidRDefault="00D043D1" w:rsidP="0077689D">
            <w:pPr>
              <w:rPr>
                <w:rFonts w:cs="Arial"/>
                <w:szCs w:val="22"/>
              </w:rPr>
            </w:pPr>
          </w:p>
        </w:tc>
        <w:tc>
          <w:tcPr>
            <w:tcW w:w="540" w:type="dxa"/>
          </w:tcPr>
          <w:p w14:paraId="52280B24" w14:textId="77777777" w:rsidR="00D043D1" w:rsidRPr="0077689D" w:rsidRDefault="00D043D1" w:rsidP="0077689D">
            <w:pPr>
              <w:rPr>
                <w:rFonts w:cs="Arial"/>
                <w:szCs w:val="22"/>
              </w:rPr>
            </w:pPr>
          </w:p>
        </w:tc>
        <w:tc>
          <w:tcPr>
            <w:tcW w:w="540" w:type="dxa"/>
          </w:tcPr>
          <w:p w14:paraId="654042A3" w14:textId="77777777" w:rsidR="00D043D1" w:rsidRPr="0077689D" w:rsidRDefault="00D043D1" w:rsidP="0077689D">
            <w:pPr>
              <w:rPr>
                <w:rFonts w:cs="Arial"/>
                <w:szCs w:val="22"/>
              </w:rPr>
            </w:pPr>
          </w:p>
        </w:tc>
      </w:tr>
      <w:tr w:rsidR="00D043D1" w:rsidRPr="0077689D" w14:paraId="12EA9B80" w14:textId="77777777" w:rsidTr="00F36CC6">
        <w:trPr>
          <w:trHeight w:val="366"/>
        </w:trPr>
        <w:tc>
          <w:tcPr>
            <w:tcW w:w="6768" w:type="dxa"/>
            <w:vAlign w:val="center"/>
          </w:tcPr>
          <w:p w14:paraId="2FA4B880" w14:textId="77777777" w:rsidR="00D043D1" w:rsidRPr="0077689D" w:rsidRDefault="00D043D1" w:rsidP="0077689D">
            <w:pPr>
              <w:autoSpaceDE w:val="0"/>
              <w:autoSpaceDN w:val="0"/>
              <w:adjustRightInd w:val="0"/>
              <w:rPr>
                <w:rFonts w:cs="Arial"/>
                <w:szCs w:val="22"/>
              </w:rPr>
            </w:pPr>
            <w:r w:rsidRPr="0077689D">
              <w:rPr>
                <w:rFonts w:cs="Arial"/>
                <w:szCs w:val="22"/>
              </w:rPr>
              <w:t xml:space="preserve">Estimate inventory 2006, 2010, 2011, 2012 </w:t>
            </w:r>
          </w:p>
        </w:tc>
        <w:tc>
          <w:tcPr>
            <w:tcW w:w="540" w:type="dxa"/>
            <w:shd w:val="clear" w:color="auto" w:fill="FFFFFF" w:themeFill="background1"/>
          </w:tcPr>
          <w:p w14:paraId="5D46C5F6" w14:textId="77777777" w:rsidR="00D043D1" w:rsidRPr="0077689D" w:rsidRDefault="00D043D1" w:rsidP="0077689D">
            <w:pPr>
              <w:rPr>
                <w:rFonts w:cs="Arial"/>
                <w:szCs w:val="22"/>
              </w:rPr>
            </w:pPr>
          </w:p>
        </w:tc>
        <w:tc>
          <w:tcPr>
            <w:tcW w:w="522" w:type="dxa"/>
            <w:shd w:val="clear" w:color="auto" w:fill="FF0000"/>
          </w:tcPr>
          <w:p w14:paraId="7F2568CC" w14:textId="77777777" w:rsidR="00D043D1" w:rsidRPr="0077689D" w:rsidRDefault="00D043D1" w:rsidP="0077689D">
            <w:pPr>
              <w:rPr>
                <w:rFonts w:cs="Arial"/>
                <w:szCs w:val="22"/>
              </w:rPr>
            </w:pPr>
          </w:p>
        </w:tc>
        <w:tc>
          <w:tcPr>
            <w:tcW w:w="558" w:type="dxa"/>
            <w:tcBorders>
              <w:bottom w:val="single" w:sz="4" w:space="0" w:color="auto"/>
            </w:tcBorders>
            <w:shd w:val="clear" w:color="auto" w:fill="FFFFFF" w:themeFill="background1"/>
          </w:tcPr>
          <w:p w14:paraId="593252AB" w14:textId="77777777" w:rsidR="00D043D1" w:rsidRPr="0077689D" w:rsidRDefault="00D043D1" w:rsidP="0077689D">
            <w:pPr>
              <w:rPr>
                <w:rFonts w:cs="Arial"/>
                <w:szCs w:val="22"/>
              </w:rPr>
            </w:pPr>
          </w:p>
        </w:tc>
        <w:tc>
          <w:tcPr>
            <w:tcW w:w="540" w:type="dxa"/>
            <w:shd w:val="clear" w:color="auto" w:fill="FFFFFF" w:themeFill="background1"/>
          </w:tcPr>
          <w:p w14:paraId="7A9A4DFF" w14:textId="77777777" w:rsidR="00D043D1" w:rsidRPr="0077689D" w:rsidRDefault="00D043D1" w:rsidP="0077689D">
            <w:pPr>
              <w:rPr>
                <w:rFonts w:cs="Arial"/>
                <w:szCs w:val="22"/>
              </w:rPr>
            </w:pPr>
          </w:p>
        </w:tc>
        <w:tc>
          <w:tcPr>
            <w:tcW w:w="540" w:type="dxa"/>
            <w:shd w:val="clear" w:color="auto" w:fill="FFFFFF" w:themeFill="background1"/>
          </w:tcPr>
          <w:p w14:paraId="0CAF34B6" w14:textId="77777777" w:rsidR="00D043D1" w:rsidRPr="0077689D" w:rsidRDefault="00D043D1" w:rsidP="0077689D">
            <w:pPr>
              <w:rPr>
                <w:rFonts w:cs="Arial"/>
                <w:szCs w:val="22"/>
              </w:rPr>
            </w:pPr>
          </w:p>
        </w:tc>
        <w:tc>
          <w:tcPr>
            <w:tcW w:w="540" w:type="dxa"/>
            <w:shd w:val="clear" w:color="auto" w:fill="00B050"/>
          </w:tcPr>
          <w:p w14:paraId="3885F45F" w14:textId="77777777" w:rsidR="00D043D1" w:rsidRPr="0077689D" w:rsidRDefault="00D043D1" w:rsidP="0077689D">
            <w:pPr>
              <w:rPr>
                <w:rFonts w:cs="Arial"/>
                <w:szCs w:val="22"/>
              </w:rPr>
            </w:pPr>
          </w:p>
        </w:tc>
        <w:tc>
          <w:tcPr>
            <w:tcW w:w="540" w:type="dxa"/>
          </w:tcPr>
          <w:p w14:paraId="05FCBA94" w14:textId="77777777" w:rsidR="00D043D1" w:rsidRPr="0077689D" w:rsidRDefault="00D043D1" w:rsidP="0077689D">
            <w:pPr>
              <w:rPr>
                <w:rFonts w:cs="Arial"/>
                <w:szCs w:val="22"/>
              </w:rPr>
            </w:pPr>
          </w:p>
        </w:tc>
        <w:tc>
          <w:tcPr>
            <w:tcW w:w="540" w:type="dxa"/>
          </w:tcPr>
          <w:p w14:paraId="4B8E7FFB" w14:textId="77777777" w:rsidR="00D043D1" w:rsidRPr="0077689D" w:rsidRDefault="00D043D1" w:rsidP="0077689D">
            <w:pPr>
              <w:rPr>
                <w:rFonts w:cs="Arial"/>
                <w:szCs w:val="22"/>
              </w:rPr>
            </w:pPr>
          </w:p>
        </w:tc>
        <w:tc>
          <w:tcPr>
            <w:tcW w:w="540" w:type="dxa"/>
          </w:tcPr>
          <w:p w14:paraId="34D08D36" w14:textId="77777777" w:rsidR="00D043D1" w:rsidRPr="0077689D" w:rsidRDefault="00D043D1" w:rsidP="0077689D">
            <w:pPr>
              <w:rPr>
                <w:rFonts w:cs="Arial"/>
                <w:szCs w:val="22"/>
              </w:rPr>
            </w:pPr>
          </w:p>
        </w:tc>
        <w:tc>
          <w:tcPr>
            <w:tcW w:w="540" w:type="dxa"/>
          </w:tcPr>
          <w:p w14:paraId="3FC61FF7" w14:textId="77777777" w:rsidR="00D043D1" w:rsidRPr="0077689D" w:rsidRDefault="00D043D1" w:rsidP="0077689D">
            <w:pPr>
              <w:rPr>
                <w:rFonts w:cs="Arial"/>
                <w:szCs w:val="22"/>
              </w:rPr>
            </w:pPr>
          </w:p>
        </w:tc>
        <w:tc>
          <w:tcPr>
            <w:tcW w:w="540" w:type="dxa"/>
          </w:tcPr>
          <w:p w14:paraId="2EC52E48" w14:textId="77777777" w:rsidR="00D043D1" w:rsidRPr="0077689D" w:rsidRDefault="00D043D1" w:rsidP="0077689D">
            <w:pPr>
              <w:rPr>
                <w:rFonts w:cs="Arial"/>
                <w:szCs w:val="22"/>
              </w:rPr>
            </w:pPr>
          </w:p>
        </w:tc>
        <w:tc>
          <w:tcPr>
            <w:tcW w:w="540" w:type="dxa"/>
          </w:tcPr>
          <w:p w14:paraId="5D8D5B0B" w14:textId="77777777" w:rsidR="00D043D1" w:rsidRPr="0077689D" w:rsidRDefault="00D043D1" w:rsidP="0077689D">
            <w:pPr>
              <w:rPr>
                <w:rFonts w:cs="Arial"/>
                <w:szCs w:val="22"/>
              </w:rPr>
            </w:pPr>
          </w:p>
        </w:tc>
      </w:tr>
      <w:tr w:rsidR="00D043D1" w:rsidRPr="0077689D" w14:paraId="62BC4605" w14:textId="77777777" w:rsidTr="00F36CC6">
        <w:trPr>
          <w:trHeight w:val="366"/>
        </w:trPr>
        <w:tc>
          <w:tcPr>
            <w:tcW w:w="6768" w:type="dxa"/>
            <w:vAlign w:val="center"/>
          </w:tcPr>
          <w:p w14:paraId="4D5C438F" w14:textId="77777777" w:rsidR="00D043D1" w:rsidRPr="0077689D" w:rsidRDefault="00D043D1" w:rsidP="0077689D">
            <w:pPr>
              <w:rPr>
                <w:rFonts w:cs="Arial"/>
                <w:szCs w:val="22"/>
              </w:rPr>
            </w:pPr>
            <w:r w:rsidRPr="0077689D">
              <w:rPr>
                <w:rFonts w:cs="Arial"/>
                <w:szCs w:val="22"/>
              </w:rPr>
              <w:t>Expert review on the results obtained from the 2010,2011 GHG Inventory</w:t>
            </w:r>
          </w:p>
        </w:tc>
        <w:tc>
          <w:tcPr>
            <w:tcW w:w="540" w:type="dxa"/>
            <w:shd w:val="clear" w:color="auto" w:fill="FFFFFF" w:themeFill="background1"/>
          </w:tcPr>
          <w:p w14:paraId="6798986B" w14:textId="77777777" w:rsidR="00D043D1" w:rsidRPr="0077689D" w:rsidRDefault="00D043D1" w:rsidP="0077689D">
            <w:pPr>
              <w:rPr>
                <w:rFonts w:cs="Arial"/>
                <w:szCs w:val="22"/>
              </w:rPr>
            </w:pPr>
          </w:p>
        </w:tc>
        <w:tc>
          <w:tcPr>
            <w:tcW w:w="522" w:type="dxa"/>
            <w:shd w:val="clear" w:color="auto" w:fill="FF0000"/>
          </w:tcPr>
          <w:p w14:paraId="641C280C" w14:textId="77777777" w:rsidR="00D043D1" w:rsidRPr="0077689D" w:rsidRDefault="00D043D1" w:rsidP="0077689D">
            <w:pPr>
              <w:rPr>
                <w:rFonts w:cs="Arial"/>
                <w:szCs w:val="22"/>
              </w:rPr>
            </w:pPr>
          </w:p>
        </w:tc>
        <w:tc>
          <w:tcPr>
            <w:tcW w:w="558" w:type="dxa"/>
            <w:tcBorders>
              <w:bottom w:val="single" w:sz="4" w:space="0" w:color="auto"/>
            </w:tcBorders>
            <w:shd w:val="clear" w:color="auto" w:fill="FF0000"/>
          </w:tcPr>
          <w:p w14:paraId="273932C5" w14:textId="77777777" w:rsidR="00D043D1" w:rsidRPr="0077689D" w:rsidRDefault="00D043D1" w:rsidP="0077689D">
            <w:pPr>
              <w:rPr>
                <w:rFonts w:cs="Arial"/>
                <w:szCs w:val="22"/>
              </w:rPr>
            </w:pPr>
          </w:p>
        </w:tc>
        <w:tc>
          <w:tcPr>
            <w:tcW w:w="540" w:type="dxa"/>
            <w:shd w:val="clear" w:color="auto" w:fill="FFFFFF" w:themeFill="background1"/>
          </w:tcPr>
          <w:p w14:paraId="585D844F" w14:textId="77777777" w:rsidR="00D043D1" w:rsidRPr="0077689D" w:rsidRDefault="00D043D1" w:rsidP="0077689D">
            <w:pPr>
              <w:rPr>
                <w:rFonts w:cs="Arial"/>
                <w:szCs w:val="22"/>
              </w:rPr>
            </w:pPr>
          </w:p>
        </w:tc>
        <w:tc>
          <w:tcPr>
            <w:tcW w:w="540" w:type="dxa"/>
            <w:shd w:val="clear" w:color="auto" w:fill="FFFFFF" w:themeFill="background1"/>
          </w:tcPr>
          <w:p w14:paraId="16A9B540" w14:textId="77777777" w:rsidR="00D043D1" w:rsidRPr="0077689D" w:rsidRDefault="00D043D1" w:rsidP="0077689D">
            <w:pPr>
              <w:rPr>
                <w:rFonts w:cs="Arial"/>
                <w:szCs w:val="22"/>
              </w:rPr>
            </w:pPr>
          </w:p>
        </w:tc>
        <w:tc>
          <w:tcPr>
            <w:tcW w:w="540" w:type="dxa"/>
          </w:tcPr>
          <w:p w14:paraId="079B16F8" w14:textId="77777777" w:rsidR="00D043D1" w:rsidRPr="0077689D" w:rsidRDefault="00D043D1" w:rsidP="0077689D">
            <w:pPr>
              <w:rPr>
                <w:rFonts w:cs="Arial"/>
                <w:szCs w:val="22"/>
              </w:rPr>
            </w:pPr>
          </w:p>
        </w:tc>
        <w:tc>
          <w:tcPr>
            <w:tcW w:w="540" w:type="dxa"/>
          </w:tcPr>
          <w:p w14:paraId="63CCDCD7" w14:textId="77777777" w:rsidR="00D043D1" w:rsidRPr="0077689D" w:rsidRDefault="00D043D1" w:rsidP="0077689D">
            <w:pPr>
              <w:rPr>
                <w:rFonts w:cs="Arial"/>
                <w:szCs w:val="22"/>
              </w:rPr>
            </w:pPr>
          </w:p>
        </w:tc>
        <w:tc>
          <w:tcPr>
            <w:tcW w:w="540" w:type="dxa"/>
          </w:tcPr>
          <w:p w14:paraId="45411F83" w14:textId="77777777" w:rsidR="00D043D1" w:rsidRPr="0077689D" w:rsidRDefault="00D043D1" w:rsidP="0077689D">
            <w:pPr>
              <w:rPr>
                <w:rFonts w:cs="Arial"/>
                <w:szCs w:val="22"/>
              </w:rPr>
            </w:pPr>
          </w:p>
        </w:tc>
        <w:tc>
          <w:tcPr>
            <w:tcW w:w="540" w:type="dxa"/>
          </w:tcPr>
          <w:p w14:paraId="6E62C4A5" w14:textId="77777777" w:rsidR="00D043D1" w:rsidRPr="0077689D" w:rsidRDefault="00D043D1" w:rsidP="0077689D">
            <w:pPr>
              <w:rPr>
                <w:rFonts w:cs="Arial"/>
                <w:szCs w:val="22"/>
              </w:rPr>
            </w:pPr>
          </w:p>
        </w:tc>
        <w:tc>
          <w:tcPr>
            <w:tcW w:w="540" w:type="dxa"/>
          </w:tcPr>
          <w:p w14:paraId="5E1EE8E6" w14:textId="77777777" w:rsidR="00D043D1" w:rsidRPr="0077689D" w:rsidRDefault="00D043D1" w:rsidP="0077689D">
            <w:pPr>
              <w:rPr>
                <w:rFonts w:cs="Arial"/>
                <w:szCs w:val="22"/>
              </w:rPr>
            </w:pPr>
          </w:p>
        </w:tc>
        <w:tc>
          <w:tcPr>
            <w:tcW w:w="540" w:type="dxa"/>
          </w:tcPr>
          <w:p w14:paraId="62D99C3D" w14:textId="77777777" w:rsidR="00D043D1" w:rsidRPr="0077689D" w:rsidRDefault="00D043D1" w:rsidP="0077689D">
            <w:pPr>
              <w:rPr>
                <w:rFonts w:cs="Arial"/>
                <w:szCs w:val="22"/>
              </w:rPr>
            </w:pPr>
          </w:p>
        </w:tc>
        <w:tc>
          <w:tcPr>
            <w:tcW w:w="540" w:type="dxa"/>
          </w:tcPr>
          <w:p w14:paraId="514BC473" w14:textId="77777777" w:rsidR="00D043D1" w:rsidRPr="0077689D" w:rsidRDefault="00D043D1" w:rsidP="0077689D">
            <w:pPr>
              <w:rPr>
                <w:rFonts w:cs="Arial"/>
                <w:szCs w:val="22"/>
              </w:rPr>
            </w:pPr>
          </w:p>
        </w:tc>
      </w:tr>
      <w:tr w:rsidR="00D043D1" w:rsidRPr="0077689D" w14:paraId="613E5321" w14:textId="77777777" w:rsidTr="00F36CC6">
        <w:trPr>
          <w:trHeight w:val="366"/>
        </w:trPr>
        <w:tc>
          <w:tcPr>
            <w:tcW w:w="6768" w:type="dxa"/>
            <w:vAlign w:val="center"/>
          </w:tcPr>
          <w:p w14:paraId="6BD70A47" w14:textId="77777777" w:rsidR="00D043D1" w:rsidRPr="0077689D" w:rsidRDefault="00D043D1" w:rsidP="0077689D">
            <w:pPr>
              <w:rPr>
                <w:rFonts w:cs="Arial"/>
                <w:szCs w:val="22"/>
              </w:rPr>
            </w:pPr>
            <w:r w:rsidRPr="0077689D">
              <w:rPr>
                <w:rFonts w:cs="Arial"/>
                <w:szCs w:val="22"/>
              </w:rPr>
              <w:t>Final GHG Inventory 2010, 2011</w:t>
            </w:r>
          </w:p>
        </w:tc>
        <w:tc>
          <w:tcPr>
            <w:tcW w:w="540" w:type="dxa"/>
            <w:shd w:val="clear" w:color="auto" w:fill="FFFFFF" w:themeFill="background1"/>
          </w:tcPr>
          <w:p w14:paraId="33B2252E" w14:textId="77777777" w:rsidR="00D043D1" w:rsidRPr="0077689D" w:rsidRDefault="00D043D1" w:rsidP="0077689D">
            <w:pPr>
              <w:rPr>
                <w:rFonts w:cs="Arial"/>
                <w:szCs w:val="22"/>
              </w:rPr>
            </w:pPr>
          </w:p>
        </w:tc>
        <w:tc>
          <w:tcPr>
            <w:tcW w:w="522" w:type="dxa"/>
            <w:shd w:val="clear" w:color="auto" w:fill="FFFFFF" w:themeFill="background1"/>
          </w:tcPr>
          <w:p w14:paraId="54491207" w14:textId="77777777" w:rsidR="00D043D1" w:rsidRPr="0077689D" w:rsidRDefault="00D043D1" w:rsidP="0077689D">
            <w:pPr>
              <w:rPr>
                <w:rFonts w:cs="Arial"/>
                <w:szCs w:val="22"/>
              </w:rPr>
            </w:pPr>
          </w:p>
        </w:tc>
        <w:tc>
          <w:tcPr>
            <w:tcW w:w="558" w:type="dxa"/>
            <w:tcBorders>
              <w:bottom w:val="single" w:sz="4" w:space="0" w:color="auto"/>
            </w:tcBorders>
            <w:shd w:val="clear" w:color="auto" w:fill="FF0000"/>
          </w:tcPr>
          <w:p w14:paraId="124578DA" w14:textId="77777777" w:rsidR="00D043D1" w:rsidRPr="0077689D" w:rsidRDefault="00D043D1" w:rsidP="0077689D">
            <w:pPr>
              <w:rPr>
                <w:rFonts w:cs="Arial"/>
                <w:szCs w:val="22"/>
              </w:rPr>
            </w:pPr>
          </w:p>
        </w:tc>
        <w:tc>
          <w:tcPr>
            <w:tcW w:w="540" w:type="dxa"/>
            <w:shd w:val="clear" w:color="auto" w:fill="FFFFFF" w:themeFill="background1"/>
          </w:tcPr>
          <w:p w14:paraId="0E3A02AA" w14:textId="77777777" w:rsidR="00D043D1" w:rsidRPr="0077689D" w:rsidRDefault="00D043D1" w:rsidP="0077689D">
            <w:pPr>
              <w:rPr>
                <w:rFonts w:cs="Arial"/>
                <w:szCs w:val="22"/>
              </w:rPr>
            </w:pPr>
          </w:p>
        </w:tc>
        <w:tc>
          <w:tcPr>
            <w:tcW w:w="540" w:type="dxa"/>
            <w:shd w:val="clear" w:color="auto" w:fill="FFFFFF" w:themeFill="background1"/>
          </w:tcPr>
          <w:p w14:paraId="6284E176" w14:textId="77777777" w:rsidR="00D043D1" w:rsidRPr="0077689D" w:rsidRDefault="00D043D1" w:rsidP="0077689D">
            <w:pPr>
              <w:rPr>
                <w:rFonts w:cs="Arial"/>
                <w:szCs w:val="22"/>
              </w:rPr>
            </w:pPr>
          </w:p>
        </w:tc>
        <w:tc>
          <w:tcPr>
            <w:tcW w:w="540" w:type="dxa"/>
          </w:tcPr>
          <w:p w14:paraId="1ECA646E" w14:textId="77777777" w:rsidR="00D043D1" w:rsidRPr="0077689D" w:rsidRDefault="00D043D1" w:rsidP="0077689D">
            <w:pPr>
              <w:rPr>
                <w:rFonts w:cs="Arial"/>
                <w:szCs w:val="22"/>
              </w:rPr>
            </w:pPr>
          </w:p>
        </w:tc>
        <w:tc>
          <w:tcPr>
            <w:tcW w:w="540" w:type="dxa"/>
          </w:tcPr>
          <w:p w14:paraId="557B8D67" w14:textId="77777777" w:rsidR="00D043D1" w:rsidRPr="0077689D" w:rsidRDefault="00D043D1" w:rsidP="0077689D">
            <w:pPr>
              <w:rPr>
                <w:rFonts w:cs="Arial"/>
                <w:szCs w:val="22"/>
              </w:rPr>
            </w:pPr>
          </w:p>
        </w:tc>
        <w:tc>
          <w:tcPr>
            <w:tcW w:w="540" w:type="dxa"/>
          </w:tcPr>
          <w:p w14:paraId="7FEC8028" w14:textId="77777777" w:rsidR="00D043D1" w:rsidRPr="0077689D" w:rsidRDefault="00D043D1" w:rsidP="0077689D">
            <w:pPr>
              <w:rPr>
                <w:rFonts w:cs="Arial"/>
                <w:szCs w:val="22"/>
              </w:rPr>
            </w:pPr>
          </w:p>
        </w:tc>
        <w:tc>
          <w:tcPr>
            <w:tcW w:w="540" w:type="dxa"/>
          </w:tcPr>
          <w:p w14:paraId="2EFD7345" w14:textId="77777777" w:rsidR="00D043D1" w:rsidRPr="0077689D" w:rsidRDefault="00D043D1" w:rsidP="0077689D">
            <w:pPr>
              <w:rPr>
                <w:rFonts w:cs="Arial"/>
                <w:szCs w:val="22"/>
              </w:rPr>
            </w:pPr>
          </w:p>
        </w:tc>
        <w:tc>
          <w:tcPr>
            <w:tcW w:w="540" w:type="dxa"/>
          </w:tcPr>
          <w:p w14:paraId="4C3BF7E8" w14:textId="77777777" w:rsidR="00D043D1" w:rsidRPr="0077689D" w:rsidRDefault="00D043D1" w:rsidP="0077689D">
            <w:pPr>
              <w:rPr>
                <w:rFonts w:cs="Arial"/>
                <w:szCs w:val="22"/>
              </w:rPr>
            </w:pPr>
          </w:p>
        </w:tc>
        <w:tc>
          <w:tcPr>
            <w:tcW w:w="540" w:type="dxa"/>
          </w:tcPr>
          <w:p w14:paraId="33A250F4" w14:textId="77777777" w:rsidR="00D043D1" w:rsidRPr="0077689D" w:rsidRDefault="00D043D1" w:rsidP="0077689D">
            <w:pPr>
              <w:rPr>
                <w:rFonts w:cs="Arial"/>
                <w:szCs w:val="22"/>
              </w:rPr>
            </w:pPr>
          </w:p>
        </w:tc>
        <w:tc>
          <w:tcPr>
            <w:tcW w:w="540" w:type="dxa"/>
          </w:tcPr>
          <w:p w14:paraId="75087A07" w14:textId="77777777" w:rsidR="00D043D1" w:rsidRPr="0077689D" w:rsidRDefault="00D043D1" w:rsidP="0077689D">
            <w:pPr>
              <w:rPr>
                <w:rFonts w:cs="Arial"/>
                <w:szCs w:val="22"/>
              </w:rPr>
            </w:pPr>
          </w:p>
        </w:tc>
      </w:tr>
      <w:tr w:rsidR="00D043D1" w:rsidRPr="0077689D" w14:paraId="66DEC4E7" w14:textId="77777777" w:rsidTr="00F36CC6">
        <w:trPr>
          <w:trHeight w:val="366"/>
        </w:trPr>
        <w:tc>
          <w:tcPr>
            <w:tcW w:w="6768" w:type="dxa"/>
            <w:vAlign w:val="center"/>
          </w:tcPr>
          <w:p w14:paraId="2F080B1B" w14:textId="77777777" w:rsidR="00D043D1" w:rsidRPr="0077689D" w:rsidRDefault="00D043D1" w:rsidP="0077689D">
            <w:pPr>
              <w:pStyle w:val="BodyText23"/>
              <w:widowControl/>
              <w:tabs>
                <w:tab w:val="clear" w:pos="547"/>
              </w:tabs>
              <w:jc w:val="both"/>
              <w:rPr>
                <w:rFonts w:ascii="Arial" w:hAnsi="Arial" w:cs="Arial"/>
                <w:snapToGrid/>
                <w:szCs w:val="22"/>
              </w:rPr>
            </w:pPr>
            <w:r w:rsidRPr="0077689D">
              <w:rPr>
                <w:rFonts w:ascii="Arial" w:hAnsi="Arial" w:cs="Arial"/>
                <w:snapToGrid/>
                <w:szCs w:val="22"/>
              </w:rPr>
              <w:t xml:space="preserve">Expert review on the results obtained from the 2006, 2012 GHG Inventory </w:t>
            </w:r>
          </w:p>
        </w:tc>
        <w:tc>
          <w:tcPr>
            <w:tcW w:w="540" w:type="dxa"/>
          </w:tcPr>
          <w:p w14:paraId="629ED6C9" w14:textId="77777777" w:rsidR="00D043D1" w:rsidRPr="0077689D" w:rsidRDefault="00D043D1" w:rsidP="0077689D">
            <w:pPr>
              <w:rPr>
                <w:rFonts w:cs="Arial"/>
                <w:szCs w:val="22"/>
              </w:rPr>
            </w:pPr>
          </w:p>
        </w:tc>
        <w:tc>
          <w:tcPr>
            <w:tcW w:w="522" w:type="dxa"/>
            <w:shd w:val="clear" w:color="auto" w:fill="FFFFFF" w:themeFill="background1"/>
          </w:tcPr>
          <w:p w14:paraId="02A2BDE8" w14:textId="77777777" w:rsidR="00D043D1" w:rsidRPr="0077689D" w:rsidRDefault="00D043D1" w:rsidP="0077689D">
            <w:pPr>
              <w:rPr>
                <w:rFonts w:cs="Arial"/>
                <w:szCs w:val="22"/>
              </w:rPr>
            </w:pPr>
          </w:p>
        </w:tc>
        <w:tc>
          <w:tcPr>
            <w:tcW w:w="558" w:type="dxa"/>
            <w:tcBorders>
              <w:bottom w:val="single" w:sz="4" w:space="0" w:color="auto"/>
            </w:tcBorders>
            <w:shd w:val="clear" w:color="auto" w:fill="FFFFFF" w:themeFill="background1"/>
          </w:tcPr>
          <w:p w14:paraId="385C1B70" w14:textId="77777777" w:rsidR="00D043D1" w:rsidRPr="0077689D" w:rsidRDefault="00D043D1" w:rsidP="0077689D">
            <w:pPr>
              <w:rPr>
                <w:rFonts w:cs="Arial"/>
                <w:szCs w:val="22"/>
              </w:rPr>
            </w:pPr>
          </w:p>
        </w:tc>
        <w:tc>
          <w:tcPr>
            <w:tcW w:w="540" w:type="dxa"/>
            <w:shd w:val="clear" w:color="auto" w:fill="FFFFFF" w:themeFill="background1"/>
          </w:tcPr>
          <w:p w14:paraId="40956D55" w14:textId="77777777" w:rsidR="00D043D1" w:rsidRPr="0077689D" w:rsidRDefault="00D043D1" w:rsidP="0077689D">
            <w:pPr>
              <w:rPr>
                <w:rFonts w:cs="Arial"/>
                <w:szCs w:val="22"/>
              </w:rPr>
            </w:pPr>
          </w:p>
        </w:tc>
        <w:tc>
          <w:tcPr>
            <w:tcW w:w="540" w:type="dxa"/>
            <w:shd w:val="clear" w:color="auto" w:fill="FFFFFF" w:themeFill="background1"/>
          </w:tcPr>
          <w:p w14:paraId="3F9037F6" w14:textId="77777777" w:rsidR="00D043D1" w:rsidRPr="0077689D" w:rsidRDefault="00D043D1" w:rsidP="0077689D">
            <w:pPr>
              <w:rPr>
                <w:rFonts w:cs="Arial"/>
                <w:szCs w:val="22"/>
              </w:rPr>
            </w:pPr>
          </w:p>
        </w:tc>
        <w:tc>
          <w:tcPr>
            <w:tcW w:w="540" w:type="dxa"/>
            <w:shd w:val="clear" w:color="auto" w:fill="FFFFFF" w:themeFill="background1"/>
          </w:tcPr>
          <w:p w14:paraId="1ABFA94B" w14:textId="77777777" w:rsidR="00D043D1" w:rsidRPr="0077689D" w:rsidRDefault="00D043D1" w:rsidP="0077689D">
            <w:pPr>
              <w:rPr>
                <w:rFonts w:cs="Arial"/>
                <w:szCs w:val="22"/>
              </w:rPr>
            </w:pPr>
          </w:p>
        </w:tc>
        <w:tc>
          <w:tcPr>
            <w:tcW w:w="540" w:type="dxa"/>
            <w:shd w:val="clear" w:color="auto" w:fill="00B050"/>
          </w:tcPr>
          <w:p w14:paraId="45CE5C51" w14:textId="77777777" w:rsidR="00D043D1" w:rsidRPr="0077689D" w:rsidRDefault="00D043D1" w:rsidP="0077689D">
            <w:pPr>
              <w:rPr>
                <w:rFonts w:cs="Arial"/>
                <w:szCs w:val="22"/>
              </w:rPr>
            </w:pPr>
          </w:p>
        </w:tc>
        <w:tc>
          <w:tcPr>
            <w:tcW w:w="540" w:type="dxa"/>
            <w:shd w:val="clear" w:color="auto" w:fill="00B050"/>
          </w:tcPr>
          <w:p w14:paraId="18B86080" w14:textId="77777777" w:rsidR="00D043D1" w:rsidRPr="0077689D" w:rsidRDefault="00D043D1" w:rsidP="0077689D">
            <w:pPr>
              <w:rPr>
                <w:rFonts w:cs="Arial"/>
                <w:szCs w:val="22"/>
              </w:rPr>
            </w:pPr>
          </w:p>
        </w:tc>
        <w:tc>
          <w:tcPr>
            <w:tcW w:w="540" w:type="dxa"/>
          </w:tcPr>
          <w:p w14:paraId="745AD681" w14:textId="77777777" w:rsidR="00D043D1" w:rsidRPr="0077689D" w:rsidRDefault="00D043D1" w:rsidP="0077689D">
            <w:pPr>
              <w:rPr>
                <w:rFonts w:cs="Arial"/>
                <w:szCs w:val="22"/>
              </w:rPr>
            </w:pPr>
          </w:p>
        </w:tc>
        <w:tc>
          <w:tcPr>
            <w:tcW w:w="540" w:type="dxa"/>
          </w:tcPr>
          <w:p w14:paraId="5BE4020E" w14:textId="77777777" w:rsidR="00D043D1" w:rsidRPr="0077689D" w:rsidRDefault="00D043D1" w:rsidP="0077689D">
            <w:pPr>
              <w:rPr>
                <w:rFonts w:cs="Arial"/>
                <w:szCs w:val="22"/>
              </w:rPr>
            </w:pPr>
          </w:p>
        </w:tc>
        <w:tc>
          <w:tcPr>
            <w:tcW w:w="540" w:type="dxa"/>
          </w:tcPr>
          <w:p w14:paraId="552FC234" w14:textId="77777777" w:rsidR="00D043D1" w:rsidRPr="0077689D" w:rsidRDefault="00D043D1" w:rsidP="0077689D">
            <w:pPr>
              <w:rPr>
                <w:rFonts w:cs="Arial"/>
                <w:szCs w:val="22"/>
              </w:rPr>
            </w:pPr>
          </w:p>
        </w:tc>
        <w:tc>
          <w:tcPr>
            <w:tcW w:w="540" w:type="dxa"/>
          </w:tcPr>
          <w:p w14:paraId="243A2D0B" w14:textId="77777777" w:rsidR="00D043D1" w:rsidRPr="0077689D" w:rsidRDefault="00D043D1" w:rsidP="0077689D">
            <w:pPr>
              <w:rPr>
                <w:rFonts w:cs="Arial"/>
                <w:szCs w:val="22"/>
              </w:rPr>
            </w:pPr>
          </w:p>
        </w:tc>
      </w:tr>
      <w:tr w:rsidR="00D043D1" w:rsidRPr="0077689D" w14:paraId="343339EF" w14:textId="77777777" w:rsidTr="00F36CC6">
        <w:tc>
          <w:tcPr>
            <w:tcW w:w="6768" w:type="dxa"/>
            <w:vAlign w:val="center"/>
          </w:tcPr>
          <w:p w14:paraId="0B34BDD1" w14:textId="77777777" w:rsidR="00D043D1" w:rsidRPr="0077689D" w:rsidRDefault="00D043D1" w:rsidP="0077689D">
            <w:pPr>
              <w:pStyle w:val="BodyText23"/>
              <w:widowControl/>
              <w:tabs>
                <w:tab w:val="clear" w:pos="547"/>
              </w:tabs>
              <w:jc w:val="both"/>
              <w:rPr>
                <w:rFonts w:ascii="Arial" w:hAnsi="Arial" w:cs="Arial"/>
                <w:snapToGrid/>
                <w:szCs w:val="22"/>
              </w:rPr>
            </w:pPr>
            <w:r w:rsidRPr="0077689D">
              <w:rPr>
                <w:rFonts w:ascii="Arial" w:hAnsi="Arial" w:cs="Arial"/>
                <w:szCs w:val="22"/>
              </w:rPr>
              <w:t>Final GHG Inventory 2006, 2012</w:t>
            </w:r>
          </w:p>
        </w:tc>
        <w:tc>
          <w:tcPr>
            <w:tcW w:w="540" w:type="dxa"/>
          </w:tcPr>
          <w:p w14:paraId="0162C3FC" w14:textId="77777777" w:rsidR="00D043D1" w:rsidRPr="0077689D" w:rsidRDefault="00D043D1" w:rsidP="0077689D">
            <w:pPr>
              <w:rPr>
                <w:rFonts w:cs="Arial"/>
                <w:szCs w:val="22"/>
              </w:rPr>
            </w:pPr>
          </w:p>
        </w:tc>
        <w:tc>
          <w:tcPr>
            <w:tcW w:w="522" w:type="dxa"/>
            <w:shd w:val="clear" w:color="auto" w:fill="FFFFFF" w:themeFill="background1"/>
          </w:tcPr>
          <w:p w14:paraId="450551D8" w14:textId="77777777" w:rsidR="00D043D1" w:rsidRPr="0077689D" w:rsidRDefault="00D043D1" w:rsidP="0077689D">
            <w:pPr>
              <w:rPr>
                <w:rFonts w:cs="Arial"/>
                <w:szCs w:val="22"/>
              </w:rPr>
            </w:pPr>
          </w:p>
        </w:tc>
        <w:tc>
          <w:tcPr>
            <w:tcW w:w="558" w:type="dxa"/>
            <w:shd w:val="clear" w:color="auto" w:fill="FFFFFF" w:themeFill="background1"/>
          </w:tcPr>
          <w:p w14:paraId="7821A741" w14:textId="77777777" w:rsidR="00D043D1" w:rsidRPr="0077689D" w:rsidRDefault="00D043D1" w:rsidP="0077689D">
            <w:pPr>
              <w:rPr>
                <w:rFonts w:cs="Arial"/>
                <w:szCs w:val="22"/>
              </w:rPr>
            </w:pPr>
          </w:p>
        </w:tc>
        <w:tc>
          <w:tcPr>
            <w:tcW w:w="540" w:type="dxa"/>
            <w:shd w:val="clear" w:color="auto" w:fill="FFFFFF" w:themeFill="background1"/>
          </w:tcPr>
          <w:p w14:paraId="3E1A6179" w14:textId="77777777" w:rsidR="00D043D1" w:rsidRPr="0077689D" w:rsidRDefault="00D043D1" w:rsidP="0077689D">
            <w:pPr>
              <w:rPr>
                <w:rFonts w:cs="Arial"/>
                <w:szCs w:val="22"/>
              </w:rPr>
            </w:pPr>
          </w:p>
        </w:tc>
        <w:tc>
          <w:tcPr>
            <w:tcW w:w="540" w:type="dxa"/>
            <w:shd w:val="clear" w:color="auto" w:fill="FFFFFF" w:themeFill="background1"/>
          </w:tcPr>
          <w:p w14:paraId="151A3859" w14:textId="77777777" w:rsidR="00D043D1" w:rsidRPr="0077689D" w:rsidRDefault="00D043D1" w:rsidP="0077689D">
            <w:pPr>
              <w:rPr>
                <w:rFonts w:cs="Arial"/>
                <w:szCs w:val="22"/>
              </w:rPr>
            </w:pPr>
          </w:p>
        </w:tc>
        <w:tc>
          <w:tcPr>
            <w:tcW w:w="540" w:type="dxa"/>
            <w:shd w:val="clear" w:color="auto" w:fill="FFFFFF" w:themeFill="background1"/>
          </w:tcPr>
          <w:p w14:paraId="29F07C8F" w14:textId="77777777" w:rsidR="00D043D1" w:rsidRPr="0077689D" w:rsidRDefault="00D043D1" w:rsidP="0077689D">
            <w:pPr>
              <w:rPr>
                <w:rFonts w:cs="Arial"/>
                <w:szCs w:val="22"/>
              </w:rPr>
            </w:pPr>
          </w:p>
        </w:tc>
        <w:tc>
          <w:tcPr>
            <w:tcW w:w="540" w:type="dxa"/>
            <w:shd w:val="clear" w:color="auto" w:fill="00B050"/>
          </w:tcPr>
          <w:p w14:paraId="09E745B5" w14:textId="77777777" w:rsidR="00D043D1" w:rsidRPr="0077689D" w:rsidRDefault="00D043D1" w:rsidP="0077689D">
            <w:pPr>
              <w:rPr>
                <w:rFonts w:cs="Arial"/>
                <w:szCs w:val="22"/>
              </w:rPr>
            </w:pPr>
          </w:p>
        </w:tc>
        <w:tc>
          <w:tcPr>
            <w:tcW w:w="540" w:type="dxa"/>
            <w:shd w:val="clear" w:color="auto" w:fill="00B050"/>
          </w:tcPr>
          <w:p w14:paraId="0869D65F" w14:textId="77777777" w:rsidR="00D043D1" w:rsidRPr="0077689D" w:rsidRDefault="00D043D1" w:rsidP="0077689D">
            <w:pPr>
              <w:rPr>
                <w:rFonts w:cs="Arial"/>
                <w:szCs w:val="22"/>
              </w:rPr>
            </w:pPr>
          </w:p>
        </w:tc>
        <w:tc>
          <w:tcPr>
            <w:tcW w:w="540" w:type="dxa"/>
          </w:tcPr>
          <w:p w14:paraId="5F51B507" w14:textId="77777777" w:rsidR="00D043D1" w:rsidRPr="0077689D" w:rsidRDefault="00D043D1" w:rsidP="0077689D">
            <w:pPr>
              <w:rPr>
                <w:rFonts w:cs="Arial"/>
                <w:szCs w:val="22"/>
              </w:rPr>
            </w:pPr>
          </w:p>
        </w:tc>
        <w:tc>
          <w:tcPr>
            <w:tcW w:w="540" w:type="dxa"/>
          </w:tcPr>
          <w:p w14:paraId="5C9AC86D" w14:textId="77777777" w:rsidR="00D043D1" w:rsidRPr="0077689D" w:rsidRDefault="00D043D1" w:rsidP="0077689D">
            <w:pPr>
              <w:rPr>
                <w:rFonts w:cs="Arial"/>
                <w:szCs w:val="22"/>
              </w:rPr>
            </w:pPr>
          </w:p>
        </w:tc>
        <w:tc>
          <w:tcPr>
            <w:tcW w:w="540" w:type="dxa"/>
          </w:tcPr>
          <w:p w14:paraId="3907D33E" w14:textId="77777777" w:rsidR="00D043D1" w:rsidRPr="0077689D" w:rsidRDefault="00D043D1" w:rsidP="0077689D">
            <w:pPr>
              <w:rPr>
                <w:rFonts w:cs="Arial"/>
                <w:szCs w:val="22"/>
              </w:rPr>
            </w:pPr>
          </w:p>
        </w:tc>
        <w:tc>
          <w:tcPr>
            <w:tcW w:w="540" w:type="dxa"/>
          </w:tcPr>
          <w:p w14:paraId="7C3FBC99" w14:textId="77777777" w:rsidR="00D043D1" w:rsidRPr="0077689D" w:rsidRDefault="00D043D1" w:rsidP="0077689D">
            <w:pPr>
              <w:rPr>
                <w:rFonts w:cs="Arial"/>
                <w:szCs w:val="22"/>
              </w:rPr>
            </w:pPr>
          </w:p>
        </w:tc>
      </w:tr>
      <w:tr w:rsidR="00D043D1" w:rsidRPr="0077689D" w14:paraId="20A6E7D1" w14:textId="77777777" w:rsidTr="00F36CC6">
        <w:tc>
          <w:tcPr>
            <w:tcW w:w="6768" w:type="dxa"/>
            <w:vAlign w:val="center"/>
          </w:tcPr>
          <w:p w14:paraId="2C426582" w14:textId="77777777" w:rsidR="00D043D1" w:rsidRPr="0077689D" w:rsidRDefault="00D043D1" w:rsidP="0077689D">
            <w:pPr>
              <w:rPr>
                <w:rFonts w:cs="Arial"/>
                <w:b/>
                <w:bCs/>
                <w:szCs w:val="22"/>
              </w:rPr>
            </w:pPr>
            <w:r w:rsidRPr="0077689D">
              <w:rPr>
                <w:rFonts w:cs="Arial"/>
                <w:szCs w:val="22"/>
              </w:rPr>
              <w:t>Develop  national GHG inventory strategy</w:t>
            </w:r>
          </w:p>
        </w:tc>
        <w:tc>
          <w:tcPr>
            <w:tcW w:w="540" w:type="dxa"/>
          </w:tcPr>
          <w:p w14:paraId="0A3D0459" w14:textId="77777777" w:rsidR="00D043D1" w:rsidRPr="0077689D" w:rsidRDefault="00D043D1" w:rsidP="0077689D">
            <w:pPr>
              <w:rPr>
                <w:rFonts w:cs="Arial"/>
                <w:szCs w:val="22"/>
              </w:rPr>
            </w:pPr>
          </w:p>
        </w:tc>
        <w:tc>
          <w:tcPr>
            <w:tcW w:w="522" w:type="dxa"/>
          </w:tcPr>
          <w:p w14:paraId="61DC6ED2" w14:textId="77777777" w:rsidR="00D043D1" w:rsidRPr="0077689D" w:rsidRDefault="00D043D1" w:rsidP="0077689D">
            <w:pPr>
              <w:rPr>
                <w:rFonts w:cs="Arial"/>
                <w:szCs w:val="22"/>
              </w:rPr>
            </w:pPr>
          </w:p>
        </w:tc>
        <w:tc>
          <w:tcPr>
            <w:tcW w:w="558" w:type="dxa"/>
            <w:tcBorders>
              <w:bottom w:val="single" w:sz="4" w:space="0" w:color="auto"/>
            </w:tcBorders>
          </w:tcPr>
          <w:p w14:paraId="609459BC" w14:textId="77777777" w:rsidR="00D043D1" w:rsidRPr="0077689D" w:rsidRDefault="00D043D1" w:rsidP="0077689D">
            <w:pPr>
              <w:rPr>
                <w:rFonts w:cs="Arial"/>
                <w:szCs w:val="22"/>
              </w:rPr>
            </w:pPr>
          </w:p>
        </w:tc>
        <w:tc>
          <w:tcPr>
            <w:tcW w:w="540" w:type="dxa"/>
          </w:tcPr>
          <w:p w14:paraId="36436D45" w14:textId="77777777" w:rsidR="00D043D1" w:rsidRPr="0077689D" w:rsidRDefault="00D043D1" w:rsidP="0077689D">
            <w:pPr>
              <w:rPr>
                <w:rFonts w:cs="Arial"/>
                <w:szCs w:val="22"/>
              </w:rPr>
            </w:pPr>
          </w:p>
        </w:tc>
        <w:tc>
          <w:tcPr>
            <w:tcW w:w="540" w:type="dxa"/>
          </w:tcPr>
          <w:p w14:paraId="53C3C017" w14:textId="77777777" w:rsidR="00D043D1" w:rsidRPr="0077689D" w:rsidRDefault="00D043D1" w:rsidP="0077689D">
            <w:pPr>
              <w:rPr>
                <w:rFonts w:cs="Arial"/>
                <w:szCs w:val="22"/>
              </w:rPr>
            </w:pPr>
          </w:p>
        </w:tc>
        <w:tc>
          <w:tcPr>
            <w:tcW w:w="540" w:type="dxa"/>
          </w:tcPr>
          <w:p w14:paraId="17AD0BE6" w14:textId="77777777" w:rsidR="00D043D1" w:rsidRPr="0077689D" w:rsidRDefault="00D043D1" w:rsidP="0077689D">
            <w:pPr>
              <w:rPr>
                <w:rFonts w:cs="Arial"/>
                <w:szCs w:val="22"/>
              </w:rPr>
            </w:pPr>
          </w:p>
        </w:tc>
        <w:tc>
          <w:tcPr>
            <w:tcW w:w="540" w:type="dxa"/>
          </w:tcPr>
          <w:p w14:paraId="64AE2C5A" w14:textId="77777777" w:rsidR="00D043D1" w:rsidRPr="0077689D" w:rsidRDefault="00D043D1" w:rsidP="0077689D">
            <w:pPr>
              <w:rPr>
                <w:rFonts w:cs="Arial"/>
                <w:szCs w:val="22"/>
              </w:rPr>
            </w:pPr>
          </w:p>
        </w:tc>
        <w:tc>
          <w:tcPr>
            <w:tcW w:w="540" w:type="dxa"/>
          </w:tcPr>
          <w:p w14:paraId="08E86293" w14:textId="77777777" w:rsidR="00D043D1" w:rsidRPr="0077689D" w:rsidRDefault="00D043D1" w:rsidP="0077689D">
            <w:pPr>
              <w:rPr>
                <w:rFonts w:cs="Arial"/>
                <w:szCs w:val="22"/>
              </w:rPr>
            </w:pPr>
          </w:p>
        </w:tc>
        <w:tc>
          <w:tcPr>
            <w:tcW w:w="540" w:type="dxa"/>
            <w:shd w:val="clear" w:color="auto" w:fill="00B050"/>
          </w:tcPr>
          <w:p w14:paraId="561A47C4" w14:textId="77777777" w:rsidR="00D043D1" w:rsidRPr="0077689D" w:rsidRDefault="00D043D1" w:rsidP="0077689D">
            <w:pPr>
              <w:rPr>
                <w:rFonts w:cs="Arial"/>
                <w:szCs w:val="22"/>
              </w:rPr>
            </w:pPr>
          </w:p>
        </w:tc>
        <w:tc>
          <w:tcPr>
            <w:tcW w:w="540" w:type="dxa"/>
            <w:shd w:val="clear" w:color="auto" w:fill="00B050"/>
          </w:tcPr>
          <w:p w14:paraId="4940040B" w14:textId="77777777" w:rsidR="00D043D1" w:rsidRPr="0077689D" w:rsidRDefault="00D043D1" w:rsidP="0077689D">
            <w:pPr>
              <w:rPr>
                <w:rFonts w:cs="Arial"/>
                <w:szCs w:val="22"/>
              </w:rPr>
            </w:pPr>
          </w:p>
        </w:tc>
        <w:tc>
          <w:tcPr>
            <w:tcW w:w="540" w:type="dxa"/>
          </w:tcPr>
          <w:p w14:paraId="37E7EBAB" w14:textId="77777777" w:rsidR="00D043D1" w:rsidRPr="0077689D" w:rsidRDefault="00D043D1" w:rsidP="0077689D">
            <w:pPr>
              <w:rPr>
                <w:rFonts w:cs="Arial"/>
                <w:szCs w:val="22"/>
              </w:rPr>
            </w:pPr>
          </w:p>
        </w:tc>
        <w:tc>
          <w:tcPr>
            <w:tcW w:w="540" w:type="dxa"/>
          </w:tcPr>
          <w:p w14:paraId="5748D882" w14:textId="77777777" w:rsidR="00D043D1" w:rsidRPr="0077689D" w:rsidRDefault="00D043D1" w:rsidP="0077689D">
            <w:pPr>
              <w:rPr>
                <w:rFonts w:cs="Arial"/>
                <w:szCs w:val="22"/>
              </w:rPr>
            </w:pPr>
          </w:p>
        </w:tc>
      </w:tr>
      <w:tr w:rsidR="00D043D1" w:rsidRPr="0077689D" w14:paraId="21027C83" w14:textId="77777777" w:rsidTr="00F36CC6">
        <w:tc>
          <w:tcPr>
            <w:tcW w:w="6768" w:type="dxa"/>
            <w:vAlign w:val="center"/>
          </w:tcPr>
          <w:p w14:paraId="3E1808AE" w14:textId="77777777" w:rsidR="00D043D1" w:rsidRPr="0077689D" w:rsidRDefault="00D043D1" w:rsidP="0077689D">
            <w:pPr>
              <w:rPr>
                <w:rFonts w:cs="Arial"/>
                <w:b/>
                <w:bCs/>
                <w:szCs w:val="22"/>
              </w:rPr>
            </w:pPr>
            <w:r w:rsidRPr="0077689D">
              <w:rPr>
                <w:rFonts w:cs="Arial"/>
                <w:b/>
                <w:bCs/>
                <w:szCs w:val="22"/>
              </w:rPr>
              <w:t>4.  Programmes containing measures to facilitate adequate adaptation to climate change</w:t>
            </w:r>
          </w:p>
        </w:tc>
        <w:tc>
          <w:tcPr>
            <w:tcW w:w="540" w:type="dxa"/>
          </w:tcPr>
          <w:p w14:paraId="3B11C730" w14:textId="77777777" w:rsidR="00D043D1" w:rsidRPr="0077689D" w:rsidRDefault="00D043D1" w:rsidP="0077689D">
            <w:pPr>
              <w:rPr>
                <w:rFonts w:cs="Arial"/>
                <w:szCs w:val="22"/>
              </w:rPr>
            </w:pPr>
          </w:p>
        </w:tc>
        <w:tc>
          <w:tcPr>
            <w:tcW w:w="522" w:type="dxa"/>
          </w:tcPr>
          <w:p w14:paraId="34135D52" w14:textId="77777777" w:rsidR="00D043D1" w:rsidRPr="0077689D" w:rsidRDefault="00D043D1" w:rsidP="0077689D">
            <w:pPr>
              <w:rPr>
                <w:rFonts w:cs="Arial"/>
                <w:szCs w:val="22"/>
              </w:rPr>
            </w:pPr>
          </w:p>
        </w:tc>
        <w:tc>
          <w:tcPr>
            <w:tcW w:w="558" w:type="dxa"/>
            <w:tcBorders>
              <w:bottom w:val="single" w:sz="4" w:space="0" w:color="auto"/>
            </w:tcBorders>
          </w:tcPr>
          <w:p w14:paraId="65EFE74E" w14:textId="77777777" w:rsidR="00D043D1" w:rsidRPr="0077689D" w:rsidRDefault="00D043D1" w:rsidP="0077689D">
            <w:pPr>
              <w:rPr>
                <w:rFonts w:cs="Arial"/>
                <w:szCs w:val="22"/>
              </w:rPr>
            </w:pPr>
          </w:p>
        </w:tc>
        <w:tc>
          <w:tcPr>
            <w:tcW w:w="540" w:type="dxa"/>
          </w:tcPr>
          <w:p w14:paraId="3F899758" w14:textId="77777777" w:rsidR="00D043D1" w:rsidRPr="0077689D" w:rsidRDefault="00D043D1" w:rsidP="0077689D">
            <w:pPr>
              <w:rPr>
                <w:rFonts w:cs="Arial"/>
                <w:szCs w:val="22"/>
              </w:rPr>
            </w:pPr>
          </w:p>
        </w:tc>
        <w:tc>
          <w:tcPr>
            <w:tcW w:w="540" w:type="dxa"/>
          </w:tcPr>
          <w:p w14:paraId="1C7FD60D" w14:textId="77777777" w:rsidR="00D043D1" w:rsidRPr="0077689D" w:rsidRDefault="00D043D1" w:rsidP="0077689D">
            <w:pPr>
              <w:rPr>
                <w:rFonts w:cs="Arial"/>
                <w:szCs w:val="22"/>
              </w:rPr>
            </w:pPr>
          </w:p>
        </w:tc>
        <w:tc>
          <w:tcPr>
            <w:tcW w:w="540" w:type="dxa"/>
          </w:tcPr>
          <w:p w14:paraId="6F436458" w14:textId="77777777" w:rsidR="00D043D1" w:rsidRPr="0077689D" w:rsidRDefault="00D043D1" w:rsidP="0077689D">
            <w:pPr>
              <w:rPr>
                <w:rFonts w:cs="Arial"/>
                <w:szCs w:val="22"/>
              </w:rPr>
            </w:pPr>
          </w:p>
        </w:tc>
        <w:tc>
          <w:tcPr>
            <w:tcW w:w="540" w:type="dxa"/>
          </w:tcPr>
          <w:p w14:paraId="076D89F2" w14:textId="77777777" w:rsidR="00D043D1" w:rsidRPr="0077689D" w:rsidRDefault="00D043D1" w:rsidP="0077689D">
            <w:pPr>
              <w:rPr>
                <w:rFonts w:cs="Arial"/>
                <w:szCs w:val="22"/>
              </w:rPr>
            </w:pPr>
          </w:p>
        </w:tc>
        <w:tc>
          <w:tcPr>
            <w:tcW w:w="540" w:type="dxa"/>
          </w:tcPr>
          <w:p w14:paraId="1051B3B4" w14:textId="77777777" w:rsidR="00D043D1" w:rsidRPr="0077689D" w:rsidRDefault="00D043D1" w:rsidP="0077689D">
            <w:pPr>
              <w:rPr>
                <w:rFonts w:cs="Arial"/>
                <w:szCs w:val="22"/>
              </w:rPr>
            </w:pPr>
          </w:p>
        </w:tc>
        <w:tc>
          <w:tcPr>
            <w:tcW w:w="540" w:type="dxa"/>
          </w:tcPr>
          <w:p w14:paraId="2967A901" w14:textId="77777777" w:rsidR="00D043D1" w:rsidRPr="0077689D" w:rsidRDefault="00D043D1" w:rsidP="0077689D">
            <w:pPr>
              <w:rPr>
                <w:rFonts w:cs="Arial"/>
                <w:szCs w:val="22"/>
              </w:rPr>
            </w:pPr>
          </w:p>
        </w:tc>
        <w:tc>
          <w:tcPr>
            <w:tcW w:w="540" w:type="dxa"/>
          </w:tcPr>
          <w:p w14:paraId="08CB5014" w14:textId="77777777" w:rsidR="00D043D1" w:rsidRPr="0077689D" w:rsidRDefault="00D043D1" w:rsidP="0077689D">
            <w:pPr>
              <w:rPr>
                <w:rFonts w:cs="Arial"/>
                <w:szCs w:val="22"/>
              </w:rPr>
            </w:pPr>
          </w:p>
        </w:tc>
        <w:tc>
          <w:tcPr>
            <w:tcW w:w="540" w:type="dxa"/>
          </w:tcPr>
          <w:p w14:paraId="7ACBB207" w14:textId="77777777" w:rsidR="00D043D1" w:rsidRPr="0077689D" w:rsidRDefault="00D043D1" w:rsidP="0077689D">
            <w:pPr>
              <w:rPr>
                <w:rFonts w:cs="Arial"/>
                <w:szCs w:val="22"/>
              </w:rPr>
            </w:pPr>
          </w:p>
        </w:tc>
        <w:tc>
          <w:tcPr>
            <w:tcW w:w="540" w:type="dxa"/>
          </w:tcPr>
          <w:p w14:paraId="7379C188" w14:textId="77777777" w:rsidR="00D043D1" w:rsidRPr="0077689D" w:rsidRDefault="00D043D1" w:rsidP="0077689D">
            <w:pPr>
              <w:rPr>
                <w:rFonts w:cs="Arial"/>
                <w:szCs w:val="22"/>
              </w:rPr>
            </w:pPr>
          </w:p>
        </w:tc>
      </w:tr>
      <w:tr w:rsidR="00D043D1" w:rsidRPr="0077689D" w14:paraId="764012EE" w14:textId="77777777" w:rsidTr="00F36CC6">
        <w:trPr>
          <w:trHeight w:val="412"/>
        </w:trPr>
        <w:tc>
          <w:tcPr>
            <w:tcW w:w="6768" w:type="dxa"/>
            <w:vAlign w:val="center"/>
          </w:tcPr>
          <w:p w14:paraId="776F7C09" w14:textId="77777777" w:rsidR="00D043D1" w:rsidRPr="0077689D" w:rsidRDefault="00D043D1" w:rsidP="0077689D">
            <w:pPr>
              <w:rPr>
                <w:rFonts w:cs="Arial"/>
                <w:szCs w:val="22"/>
              </w:rPr>
            </w:pPr>
            <w:r w:rsidRPr="0077689D">
              <w:rPr>
                <w:rFonts w:cs="Arial"/>
                <w:szCs w:val="22"/>
              </w:rPr>
              <w:t>3.1. Organize a national training/coordination workshop</w:t>
            </w:r>
          </w:p>
        </w:tc>
        <w:tc>
          <w:tcPr>
            <w:tcW w:w="540" w:type="dxa"/>
          </w:tcPr>
          <w:p w14:paraId="0AF66C4B" w14:textId="77777777" w:rsidR="00D043D1" w:rsidRPr="0077689D" w:rsidRDefault="00D043D1" w:rsidP="0077689D">
            <w:pPr>
              <w:rPr>
                <w:rFonts w:cs="Arial"/>
                <w:szCs w:val="22"/>
              </w:rPr>
            </w:pPr>
          </w:p>
        </w:tc>
        <w:tc>
          <w:tcPr>
            <w:tcW w:w="522" w:type="dxa"/>
            <w:shd w:val="clear" w:color="auto" w:fill="FFFFFF" w:themeFill="background1"/>
          </w:tcPr>
          <w:p w14:paraId="2AA53903" w14:textId="77777777" w:rsidR="00D043D1" w:rsidRPr="0077689D" w:rsidRDefault="00D043D1" w:rsidP="0077689D">
            <w:pPr>
              <w:rPr>
                <w:rFonts w:cs="Arial"/>
                <w:szCs w:val="22"/>
              </w:rPr>
            </w:pPr>
          </w:p>
        </w:tc>
        <w:tc>
          <w:tcPr>
            <w:tcW w:w="558" w:type="dxa"/>
            <w:tcBorders>
              <w:bottom w:val="single" w:sz="4" w:space="0" w:color="auto"/>
            </w:tcBorders>
            <w:shd w:val="clear" w:color="auto" w:fill="FFFFFF" w:themeFill="background1"/>
          </w:tcPr>
          <w:p w14:paraId="1F88F1AC"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63AC1532" w14:textId="77777777" w:rsidR="00D043D1" w:rsidRPr="0077689D" w:rsidRDefault="00D043D1" w:rsidP="0077689D">
            <w:pPr>
              <w:rPr>
                <w:rFonts w:cs="Arial"/>
                <w:szCs w:val="22"/>
              </w:rPr>
            </w:pPr>
          </w:p>
        </w:tc>
        <w:tc>
          <w:tcPr>
            <w:tcW w:w="540" w:type="dxa"/>
            <w:shd w:val="clear" w:color="auto" w:fill="00B050"/>
          </w:tcPr>
          <w:p w14:paraId="5BB60477" w14:textId="77777777" w:rsidR="00D043D1" w:rsidRPr="0077689D" w:rsidRDefault="00D043D1" w:rsidP="0077689D">
            <w:pPr>
              <w:rPr>
                <w:rFonts w:cs="Arial"/>
                <w:szCs w:val="22"/>
              </w:rPr>
            </w:pPr>
          </w:p>
        </w:tc>
        <w:tc>
          <w:tcPr>
            <w:tcW w:w="540" w:type="dxa"/>
            <w:shd w:val="clear" w:color="auto" w:fill="FFFFFF" w:themeFill="background1"/>
          </w:tcPr>
          <w:p w14:paraId="70D6393F" w14:textId="77777777" w:rsidR="00D043D1" w:rsidRPr="0077689D" w:rsidRDefault="00D043D1" w:rsidP="0077689D">
            <w:pPr>
              <w:rPr>
                <w:rFonts w:cs="Arial"/>
                <w:szCs w:val="22"/>
              </w:rPr>
            </w:pPr>
          </w:p>
        </w:tc>
        <w:tc>
          <w:tcPr>
            <w:tcW w:w="540" w:type="dxa"/>
            <w:shd w:val="clear" w:color="auto" w:fill="FFFFFF" w:themeFill="background1"/>
          </w:tcPr>
          <w:p w14:paraId="655F14EE" w14:textId="77777777" w:rsidR="00D043D1" w:rsidRPr="0077689D" w:rsidRDefault="00D043D1" w:rsidP="0077689D">
            <w:pPr>
              <w:rPr>
                <w:rFonts w:cs="Arial"/>
                <w:szCs w:val="22"/>
              </w:rPr>
            </w:pPr>
          </w:p>
        </w:tc>
        <w:tc>
          <w:tcPr>
            <w:tcW w:w="540" w:type="dxa"/>
            <w:shd w:val="clear" w:color="auto" w:fill="FFFFFF" w:themeFill="background1"/>
          </w:tcPr>
          <w:p w14:paraId="0BB2CFCC" w14:textId="77777777" w:rsidR="00D043D1" w:rsidRPr="0077689D" w:rsidRDefault="00D043D1" w:rsidP="0077689D">
            <w:pPr>
              <w:rPr>
                <w:rFonts w:cs="Arial"/>
                <w:szCs w:val="22"/>
              </w:rPr>
            </w:pPr>
          </w:p>
        </w:tc>
        <w:tc>
          <w:tcPr>
            <w:tcW w:w="540" w:type="dxa"/>
            <w:shd w:val="clear" w:color="auto" w:fill="FFFFFF" w:themeFill="background1"/>
          </w:tcPr>
          <w:p w14:paraId="65DA76B6" w14:textId="77777777" w:rsidR="00D043D1" w:rsidRPr="0077689D" w:rsidRDefault="00D043D1" w:rsidP="0077689D">
            <w:pPr>
              <w:rPr>
                <w:rFonts w:cs="Arial"/>
                <w:szCs w:val="22"/>
              </w:rPr>
            </w:pPr>
          </w:p>
        </w:tc>
        <w:tc>
          <w:tcPr>
            <w:tcW w:w="540" w:type="dxa"/>
          </w:tcPr>
          <w:p w14:paraId="09090767" w14:textId="77777777" w:rsidR="00D043D1" w:rsidRPr="0077689D" w:rsidRDefault="00D043D1" w:rsidP="0077689D">
            <w:pPr>
              <w:rPr>
                <w:rFonts w:cs="Arial"/>
                <w:szCs w:val="22"/>
              </w:rPr>
            </w:pPr>
          </w:p>
        </w:tc>
        <w:tc>
          <w:tcPr>
            <w:tcW w:w="540" w:type="dxa"/>
          </w:tcPr>
          <w:p w14:paraId="3A6DA162" w14:textId="77777777" w:rsidR="00D043D1" w:rsidRPr="0077689D" w:rsidRDefault="00D043D1" w:rsidP="0077689D">
            <w:pPr>
              <w:rPr>
                <w:rFonts w:cs="Arial"/>
                <w:szCs w:val="22"/>
              </w:rPr>
            </w:pPr>
          </w:p>
        </w:tc>
        <w:tc>
          <w:tcPr>
            <w:tcW w:w="540" w:type="dxa"/>
          </w:tcPr>
          <w:p w14:paraId="1AD4F177" w14:textId="77777777" w:rsidR="00D043D1" w:rsidRPr="0077689D" w:rsidRDefault="00D043D1" w:rsidP="0077689D">
            <w:pPr>
              <w:rPr>
                <w:rFonts w:cs="Arial"/>
                <w:szCs w:val="22"/>
              </w:rPr>
            </w:pPr>
          </w:p>
        </w:tc>
      </w:tr>
      <w:tr w:rsidR="00D043D1" w:rsidRPr="0077689D" w14:paraId="55C1BDF2" w14:textId="77777777" w:rsidTr="00F36CC6">
        <w:trPr>
          <w:trHeight w:val="412"/>
        </w:trPr>
        <w:tc>
          <w:tcPr>
            <w:tcW w:w="6768" w:type="dxa"/>
            <w:vAlign w:val="center"/>
          </w:tcPr>
          <w:p w14:paraId="13233737" w14:textId="77777777" w:rsidR="00D043D1" w:rsidRPr="0077689D" w:rsidRDefault="00D043D1" w:rsidP="0077689D">
            <w:pPr>
              <w:rPr>
                <w:rFonts w:cs="Arial"/>
                <w:szCs w:val="22"/>
              </w:rPr>
            </w:pPr>
            <w:r w:rsidRPr="0077689D">
              <w:rPr>
                <w:rFonts w:cs="Arial"/>
                <w:szCs w:val="22"/>
              </w:rPr>
              <w:t>V&amp;A team setup</w:t>
            </w:r>
          </w:p>
        </w:tc>
        <w:tc>
          <w:tcPr>
            <w:tcW w:w="540" w:type="dxa"/>
          </w:tcPr>
          <w:p w14:paraId="4909EB1B" w14:textId="77777777" w:rsidR="00D043D1" w:rsidRPr="0077689D" w:rsidRDefault="00D043D1" w:rsidP="0077689D">
            <w:pPr>
              <w:rPr>
                <w:rFonts w:cs="Arial"/>
                <w:szCs w:val="22"/>
              </w:rPr>
            </w:pPr>
          </w:p>
        </w:tc>
        <w:tc>
          <w:tcPr>
            <w:tcW w:w="522" w:type="dxa"/>
            <w:shd w:val="clear" w:color="auto" w:fill="FFFFFF" w:themeFill="background1"/>
          </w:tcPr>
          <w:p w14:paraId="1C8D5882" w14:textId="77777777" w:rsidR="00D043D1" w:rsidRPr="0077689D" w:rsidRDefault="00D043D1" w:rsidP="0077689D">
            <w:pPr>
              <w:rPr>
                <w:rFonts w:cs="Arial"/>
                <w:szCs w:val="22"/>
              </w:rPr>
            </w:pPr>
          </w:p>
        </w:tc>
        <w:tc>
          <w:tcPr>
            <w:tcW w:w="558" w:type="dxa"/>
            <w:tcBorders>
              <w:bottom w:val="single" w:sz="4" w:space="0" w:color="auto"/>
            </w:tcBorders>
            <w:shd w:val="clear" w:color="auto" w:fill="FFFFFF" w:themeFill="background1"/>
          </w:tcPr>
          <w:p w14:paraId="758923B4"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292B9E3D" w14:textId="77777777" w:rsidR="00D043D1" w:rsidRPr="0077689D" w:rsidRDefault="00D043D1" w:rsidP="0077689D">
            <w:pPr>
              <w:rPr>
                <w:rFonts w:cs="Arial"/>
                <w:szCs w:val="22"/>
              </w:rPr>
            </w:pPr>
          </w:p>
        </w:tc>
        <w:tc>
          <w:tcPr>
            <w:tcW w:w="540" w:type="dxa"/>
            <w:shd w:val="clear" w:color="auto" w:fill="00B050"/>
          </w:tcPr>
          <w:p w14:paraId="096248BB" w14:textId="77777777" w:rsidR="00D043D1" w:rsidRPr="0077689D" w:rsidRDefault="00D043D1" w:rsidP="0077689D">
            <w:pPr>
              <w:rPr>
                <w:rFonts w:cs="Arial"/>
                <w:szCs w:val="22"/>
              </w:rPr>
            </w:pPr>
          </w:p>
        </w:tc>
        <w:tc>
          <w:tcPr>
            <w:tcW w:w="540" w:type="dxa"/>
            <w:shd w:val="clear" w:color="auto" w:fill="00B050"/>
          </w:tcPr>
          <w:p w14:paraId="1A8CD4C0" w14:textId="77777777" w:rsidR="00D043D1" w:rsidRPr="0077689D" w:rsidRDefault="00D043D1" w:rsidP="0077689D">
            <w:pPr>
              <w:rPr>
                <w:rFonts w:cs="Arial"/>
                <w:szCs w:val="22"/>
              </w:rPr>
            </w:pPr>
          </w:p>
        </w:tc>
        <w:tc>
          <w:tcPr>
            <w:tcW w:w="540" w:type="dxa"/>
            <w:shd w:val="clear" w:color="auto" w:fill="FFFFFF" w:themeFill="background1"/>
          </w:tcPr>
          <w:p w14:paraId="27CA80AD" w14:textId="77777777" w:rsidR="00D043D1" w:rsidRPr="0077689D" w:rsidRDefault="00D043D1" w:rsidP="0077689D">
            <w:pPr>
              <w:rPr>
                <w:rFonts w:cs="Arial"/>
                <w:szCs w:val="22"/>
              </w:rPr>
            </w:pPr>
          </w:p>
        </w:tc>
        <w:tc>
          <w:tcPr>
            <w:tcW w:w="540" w:type="dxa"/>
            <w:shd w:val="clear" w:color="auto" w:fill="FFFFFF" w:themeFill="background1"/>
          </w:tcPr>
          <w:p w14:paraId="1EB725CC" w14:textId="77777777" w:rsidR="00D043D1" w:rsidRPr="0077689D" w:rsidRDefault="00D043D1" w:rsidP="0077689D">
            <w:pPr>
              <w:rPr>
                <w:rFonts w:cs="Arial"/>
                <w:szCs w:val="22"/>
              </w:rPr>
            </w:pPr>
          </w:p>
        </w:tc>
        <w:tc>
          <w:tcPr>
            <w:tcW w:w="540" w:type="dxa"/>
            <w:shd w:val="clear" w:color="auto" w:fill="FFFFFF" w:themeFill="background1"/>
          </w:tcPr>
          <w:p w14:paraId="7331B861" w14:textId="77777777" w:rsidR="00D043D1" w:rsidRPr="0077689D" w:rsidRDefault="00D043D1" w:rsidP="0077689D">
            <w:pPr>
              <w:rPr>
                <w:rFonts w:cs="Arial"/>
                <w:szCs w:val="22"/>
              </w:rPr>
            </w:pPr>
          </w:p>
        </w:tc>
        <w:tc>
          <w:tcPr>
            <w:tcW w:w="540" w:type="dxa"/>
          </w:tcPr>
          <w:p w14:paraId="557B670F" w14:textId="77777777" w:rsidR="00D043D1" w:rsidRPr="0077689D" w:rsidRDefault="00D043D1" w:rsidP="0077689D">
            <w:pPr>
              <w:rPr>
                <w:rFonts w:cs="Arial"/>
                <w:szCs w:val="22"/>
              </w:rPr>
            </w:pPr>
          </w:p>
        </w:tc>
        <w:tc>
          <w:tcPr>
            <w:tcW w:w="540" w:type="dxa"/>
          </w:tcPr>
          <w:p w14:paraId="7A2D942B" w14:textId="77777777" w:rsidR="00D043D1" w:rsidRPr="0077689D" w:rsidRDefault="00D043D1" w:rsidP="0077689D">
            <w:pPr>
              <w:rPr>
                <w:rFonts w:cs="Arial"/>
                <w:szCs w:val="22"/>
              </w:rPr>
            </w:pPr>
          </w:p>
        </w:tc>
        <w:tc>
          <w:tcPr>
            <w:tcW w:w="540" w:type="dxa"/>
          </w:tcPr>
          <w:p w14:paraId="419A4123" w14:textId="77777777" w:rsidR="00D043D1" w:rsidRPr="0077689D" w:rsidRDefault="00D043D1" w:rsidP="0077689D">
            <w:pPr>
              <w:rPr>
                <w:rFonts w:cs="Arial"/>
                <w:szCs w:val="22"/>
              </w:rPr>
            </w:pPr>
          </w:p>
        </w:tc>
      </w:tr>
      <w:tr w:rsidR="00D043D1" w:rsidRPr="0077689D" w14:paraId="4CD1564F" w14:textId="77777777" w:rsidTr="00F36CC6">
        <w:trPr>
          <w:trHeight w:val="412"/>
        </w:trPr>
        <w:tc>
          <w:tcPr>
            <w:tcW w:w="6768" w:type="dxa"/>
            <w:vAlign w:val="center"/>
          </w:tcPr>
          <w:p w14:paraId="04A0CBC7" w14:textId="77777777" w:rsidR="00D043D1" w:rsidRPr="0077689D" w:rsidRDefault="00D043D1" w:rsidP="0077689D">
            <w:pPr>
              <w:rPr>
                <w:rFonts w:cs="Arial"/>
                <w:szCs w:val="22"/>
              </w:rPr>
            </w:pPr>
            <w:r w:rsidRPr="0077689D">
              <w:rPr>
                <w:rFonts w:cs="Arial"/>
                <w:szCs w:val="22"/>
              </w:rPr>
              <w:t xml:space="preserve">3.2. Revise the scenarios for climate change, </w:t>
            </w:r>
          </w:p>
        </w:tc>
        <w:tc>
          <w:tcPr>
            <w:tcW w:w="540" w:type="dxa"/>
          </w:tcPr>
          <w:p w14:paraId="27B6431F" w14:textId="77777777" w:rsidR="00D043D1" w:rsidRPr="0077689D" w:rsidRDefault="00D043D1" w:rsidP="0077689D">
            <w:pPr>
              <w:rPr>
                <w:rFonts w:cs="Arial"/>
                <w:szCs w:val="22"/>
              </w:rPr>
            </w:pPr>
          </w:p>
        </w:tc>
        <w:tc>
          <w:tcPr>
            <w:tcW w:w="522" w:type="dxa"/>
            <w:shd w:val="clear" w:color="auto" w:fill="FFFFFF" w:themeFill="background1"/>
          </w:tcPr>
          <w:p w14:paraId="1639CE16" w14:textId="77777777" w:rsidR="00D043D1" w:rsidRPr="0077689D" w:rsidRDefault="00D043D1" w:rsidP="0077689D">
            <w:pPr>
              <w:rPr>
                <w:rFonts w:cs="Arial"/>
                <w:szCs w:val="22"/>
              </w:rPr>
            </w:pPr>
          </w:p>
        </w:tc>
        <w:tc>
          <w:tcPr>
            <w:tcW w:w="558" w:type="dxa"/>
            <w:shd w:val="clear" w:color="auto" w:fill="FFFFFF" w:themeFill="background1"/>
          </w:tcPr>
          <w:p w14:paraId="42A3E2F5"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244696FD" w14:textId="77777777" w:rsidR="00D043D1" w:rsidRPr="0077689D" w:rsidRDefault="00D043D1" w:rsidP="0077689D">
            <w:pPr>
              <w:rPr>
                <w:rFonts w:cs="Arial"/>
                <w:szCs w:val="22"/>
              </w:rPr>
            </w:pPr>
          </w:p>
        </w:tc>
        <w:tc>
          <w:tcPr>
            <w:tcW w:w="540" w:type="dxa"/>
            <w:tcBorders>
              <w:bottom w:val="single" w:sz="4" w:space="0" w:color="auto"/>
            </w:tcBorders>
            <w:shd w:val="clear" w:color="auto" w:fill="00B050"/>
          </w:tcPr>
          <w:p w14:paraId="431B3469" w14:textId="77777777" w:rsidR="00D043D1" w:rsidRPr="0077689D" w:rsidRDefault="00D043D1" w:rsidP="0077689D">
            <w:pPr>
              <w:rPr>
                <w:rFonts w:cs="Arial"/>
                <w:szCs w:val="22"/>
              </w:rPr>
            </w:pPr>
          </w:p>
        </w:tc>
        <w:tc>
          <w:tcPr>
            <w:tcW w:w="540" w:type="dxa"/>
            <w:tcBorders>
              <w:bottom w:val="single" w:sz="4" w:space="0" w:color="auto"/>
            </w:tcBorders>
            <w:shd w:val="clear" w:color="auto" w:fill="00B050"/>
          </w:tcPr>
          <w:p w14:paraId="05B68B72" w14:textId="77777777" w:rsidR="00D043D1" w:rsidRPr="0077689D" w:rsidRDefault="00D043D1" w:rsidP="0077689D">
            <w:pPr>
              <w:rPr>
                <w:rFonts w:cs="Arial"/>
                <w:szCs w:val="22"/>
              </w:rPr>
            </w:pPr>
          </w:p>
        </w:tc>
        <w:tc>
          <w:tcPr>
            <w:tcW w:w="540" w:type="dxa"/>
            <w:shd w:val="clear" w:color="auto" w:fill="FFFFFF" w:themeFill="background1"/>
          </w:tcPr>
          <w:p w14:paraId="47104C16" w14:textId="77777777" w:rsidR="00D043D1" w:rsidRPr="0077689D" w:rsidRDefault="00D043D1" w:rsidP="0077689D">
            <w:pPr>
              <w:rPr>
                <w:rFonts w:cs="Arial"/>
                <w:szCs w:val="22"/>
              </w:rPr>
            </w:pPr>
          </w:p>
        </w:tc>
        <w:tc>
          <w:tcPr>
            <w:tcW w:w="540" w:type="dxa"/>
            <w:shd w:val="clear" w:color="auto" w:fill="FFFFFF" w:themeFill="background1"/>
          </w:tcPr>
          <w:p w14:paraId="5743C042" w14:textId="77777777" w:rsidR="00D043D1" w:rsidRPr="0077689D" w:rsidRDefault="00D043D1" w:rsidP="0077689D">
            <w:pPr>
              <w:rPr>
                <w:rFonts w:cs="Arial"/>
                <w:szCs w:val="22"/>
              </w:rPr>
            </w:pPr>
          </w:p>
        </w:tc>
        <w:tc>
          <w:tcPr>
            <w:tcW w:w="540" w:type="dxa"/>
            <w:shd w:val="clear" w:color="auto" w:fill="FFFFFF" w:themeFill="background1"/>
          </w:tcPr>
          <w:p w14:paraId="5D337CC4" w14:textId="77777777" w:rsidR="00D043D1" w:rsidRPr="0077689D" w:rsidRDefault="00D043D1" w:rsidP="0077689D">
            <w:pPr>
              <w:rPr>
                <w:rFonts w:cs="Arial"/>
                <w:szCs w:val="22"/>
              </w:rPr>
            </w:pPr>
          </w:p>
        </w:tc>
        <w:tc>
          <w:tcPr>
            <w:tcW w:w="540" w:type="dxa"/>
          </w:tcPr>
          <w:p w14:paraId="1B464E69" w14:textId="77777777" w:rsidR="00D043D1" w:rsidRPr="0077689D" w:rsidRDefault="00D043D1" w:rsidP="0077689D">
            <w:pPr>
              <w:rPr>
                <w:rFonts w:cs="Arial"/>
                <w:szCs w:val="22"/>
              </w:rPr>
            </w:pPr>
          </w:p>
        </w:tc>
        <w:tc>
          <w:tcPr>
            <w:tcW w:w="540" w:type="dxa"/>
          </w:tcPr>
          <w:p w14:paraId="733AD880" w14:textId="77777777" w:rsidR="00D043D1" w:rsidRPr="0077689D" w:rsidRDefault="00D043D1" w:rsidP="0077689D">
            <w:pPr>
              <w:rPr>
                <w:rFonts w:cs="Arial"/>
                <w:szCs w:val="22"/>
              </w:rPr>
            </w:pPr>
          </w:p>
        </w:tc>
        <w:tc>
          <w:tcPr>
            <w:tcW w:w="540" w:type="dxa"/>
          </w:tcPr>
          <w:p w14:paraId="339095D8" w14:textId="77777777" w:rsidR="00D043D1" w:rsidRPr="0077689D" w:rsidRDefault="00D043D1" w:rsidP="0077689D">
            <w:pPr>
              <w:rPr>
                <w:rFonts w:cs="Arial"/>
                <w:szCs w:val="22"/>
              </w:rPr>
            </w:pPr>
          </w:p>
        </w:tc>
      </w:tr>
      <w:tr w:rsidR="00D043D1" w:rsidRPr="0077689D" w14:paraId="24182123" w14:textId="77777777" w:rsidTr="00F36CC6">
        <w:trPr>
          <w:trHeight w:val="412"/>
        </w:trPr>
        <w:tc>
          <w:tcPr>
            <w:tcW w:w="6768" w:type="dxa"/>
            <w:vAlign w:val="center"/>
          </w:tcPr>
          <w:p w14:paraId="15E9028C" w14:textId="77777777" w:rsidR="00D043D1" w:rsidRPr="0077689D" w:rsidRDefault="00D043D1" w:rsidP="0077689D">
            <w:pPr>
              <w:rPr>
                <w:rFonts w:cs="Arial"/>
                <w:szCs w:val="22"/>
              </w:rPr>
            </w:pPr>
            <w:r w:rsidRPr="0077689D">
              <w:rPr>
                <w:rFonts w:eastAsia="Arial Unicode MS" w:cs="Arial"/>
                <w:szCs w:val="22"/>
              </w:rPr>
              <w:t xml:space="preserve">3.3. </w:t>
            </w:r>
            <w:r w:rsidR="00253C70" w:rsidRPr="0077689D">
              <w:rPr>
                <w:rFonts w:eastAsia="Arial Unicode MS" w:cs="Arial"/>
                <w:szCs w:val="22"/>
              </w:rPr>
              <w:t>Analyse</w:t>
            </w:r>
            <w:r w:rsidRPr="0077689D">
              <w:rPr>
                <w:rFonts w:eastAsia="Arial Unicode MS" w:cs="Arial"/>
                <w:szCs w:val="22"/>
              </w:rPr>
              <w:t xml:space="preserve"> the climate scenario</w:t>
            </w:r>
          </w:p>
        </w:tc>
        <w:tc>
          <w:tcPr>
            <w:tcW w:w="540" w:type="dxa"/>
          </w:tcPr>
          <w:p w14:paraId="27137347" w14:textId="77777777" w:rsidR="00D043D1" w:rsidRPr="0077689D" w:rsidRDefault="00D043D1" w:rsidP="0077689D">
            <w:pPr>
              <w:rPr>
                <w:rFonts w:cs="Arial"/>
                <w:szCs w:val="22"/>
              </w:rPr>
            </w:pPr>
          </w:p>
        </w:tc>
        <w:tc>
          <w:tcPr>
            <w:tcW w:w="522" w:type="dxa"/>
            <w:shd w:val="clear" w:color="auto" w:fill="FFFFFF" w:themeFill="background1"/>
          </w:tcPr>
          <w:p w14:paraId="303A2A09" w14:textId="77777777" w:rsidR="00D043D1" w:rsidRPr="0077689D" w:rsidRDefault="00D043D1" w:rsidP="0077689D">
            <w:pPr>
              <w:rPr>
                <w:rFonts w:cs="Arial"/>
                <w:szCs w:val="22"/>
              </w:rPr>
            </w:pPr>
          </w:p>
        </w:tc>
        <w:tc>
          <w:tcPr>
            <w:tcW w:w="558" w:type="dxa"/>
            <w:shd w:val="clear" w:color="auto" w:fill="FFFFFF" w:themeFill="background1"/>
          </w:tcPr>
          <w:p w14:paraId="426B5A6F" w14:textId="77777777" w:rsidR="00D043D1" w:rsidRPr="0077689D" w:rsidRDefault="00D043D1" w:rsidP="0077689D">
            <w:pPr>
              <w:rPr>
                <w:rFonts w:cs="Arial"/>
                <w:szCs w:val="22"/>
              </w:rPr>
            </w:pPr>
          </w:p>
        </w:tc>
        <w:tc>
          <w:tcPr>
            <w:tcW w:w="540" w:type="dxa"/>
            <w:shd w:val="clear" w:color="auto" w:fill="FFFFFF" w:themeFill="background1"/>
          </w:tcPr>
          <w:p w14:paraId="2B7932E3" w14:textId="77777777" w:rsidR="00D043D1" w:rsidRPr="0077689D" w:rsidRDefault="00D043D1" w:rsidP="0077689D">
            <w:pPr>
              <w:rPr>
                <w:rFonts w:cs="Arial"/>
                <w:szCs w:val="22"/>
              </w:rPr>
            </w:pPr>
          </w:p>
        </w:tc>
        <w:tc>
          <w:tcPr>
            <w:tcW w:w="540" w:type="dxa"/>
            <w:shd w:val="clear" w:color="auto" w:fill="00B050"/>
          </w:tcPr>
          <w:p w14:paraId="63A1EAC8" w14:textId="77777777" w:rsidR="00D043D1" w:rsidRPr="0077689D" w:rsidRDefault="00D043D1" w:rsidP="0077689D">
            <w:pPr>
              <w:rPr>
                <w:rFonts w:cs="Arial"/>
                <w:szCs w:val="22"/>
              </w:rPr>
            </w:pPr>
          </w:p>
        </w:tc>
        <w:tc>
          <w:tcPr>
            <w:tcW w:w="540" w:type="dxa"/>
            <w:tcBorders>
              <w:bottom w:val="single" w:sz="4" w:space="0" w:color="auto"/>
            </w:tcBorders>
            <w:shd w:val="clear" w:color="auto" w:fill="00B050"/>
          </w:tcPr>
          <w:p w14:paraId="55B8DCF6"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3001AF32" w14:textId="77777777" w:rsidR="00D043D1" w:rsidRPr="0077689D" w:rsidRDefault="00D043D1" w:rsidP="0077689D">
            <w:pPr>
              <w:rPr>
                <w:rFonts w:cs="Arial"/>
                <w:szCs w:val="22"/>
              </w:rPr>
            </w:pPr>
          </w:p>
        </w:tc>
        <w:tc>
          <w:tcPr>
            <w:tcW w:w="540" w:type="dxa"/>
            <w:shd w:val="clear" w:color="auto" w:fill="FFFFFF" w:themeFill="background1"/>
          </w:tcPr>
          <w:p w14:paraId="4BAAE53C" w14:textId="77777777" w:rsidR="00D043D1" w:rsidRPr="0077689D" w:rsidRDefault="00D043D1" w:rsidP="0077689D">
            <w:pPr>
              <w:rPr>
                <w:rFonts w:cs="Arial"/>
                <w:szCs w:val="22"/>
              </w:rPr>
            </w:pPr>
          </w:p>
        </w:tc>
        <w:tc>
          <w:tcPr>
            <w:tcW w:w="540" w:type="dxa"/>
            <w:shd w:val="clear" w:color="auto" w:fill="FFFFFF" w:themeFill="background1"/>
          </w:tcPr>
          <w:p w14:paraId="762900FD" w14:textId="77777777" w:rsidR="00D043D1" w:rsidRPr="0077689D" w:rsidRDefault="00D043D1" w:rsidP="0077689D">
            <w:pPr>
              <w:rPr>
                <w:rFonts w:cs="Arial"/>
                <w:szCs w:val="22"/>
              </w:rPr>
            </w:pPr>
          </w:p>
        </w:tc>
        <w:tc>
          <w:tcPr>
            <w:tcW w:w="540" w:type="dxa"/>
          </w:tcPr>
          <w:p w14:paraId="1E17F415" w14:textId="77777777" w:rsidR="00D043D1" w:rsidRPr="0077689D" w:rsidRDefault="00D043D1" w:rsidP="0077689D">
            <w:pPr>
              <w:rPr>
                <w:rFonts w:cs="Arial"/>
                <w:szCs w:val="22"/>
              </w:rPr>
            </w:pPr>
          </w:p>
        </w:tc>
        <w:tc>
          <w:tcPr>
            <w:tcW w:w="540" w:type="dxa"/>
          </w:tcPr>
          <w:p w14:paraId="17FB7B02" w14:textId="77777777" w:rsidR="00D043D1" w:rsidRPr="0077689D" w:rsidRDefault="00D043D1" w:rsidP="0077689D">
            <w:pPr>
              <w:rPr>
                <w:rFonts w:cs="Arial"/>
                <w:szCs w:val="22"/>
              </w:rPr>
            </w:pPr>
          </w:p>
        </w:tc>
        <w:tc>
          <w:tcPr>
            <w:tcW w:w="540" w:type="dxa"/>
          </w:tcPr>
          <w:p w14:paraId="25AACA1A" w14:textId="77777777" w:rsidR="00D043D1" w:rsidRPr="0077689D" w:rsidRDefault="00D043D1" w:rsidP="0077689D">
            <w:pPr>
              <w:rPr>
                <w:rFonts w:cs="Arial"/>
                <w:szCs w:val="22"/>
              </w:rPr>
            </w:pPr>
          </w:p>
        </w:tc>
      </w:tr>
      <w:tr w:rsidR="00D043D1" w:rsidRPr="0077689D" w14:paraId="3D5059E2" w14:textId="77777777" w:rsidTr="00F36CC6">
        <w:trPr>
          <w:trHeight w:val="412"/>
        </w:trPr>
        <w:tc>
          <w:tcPr>
            <w:tcW w:w="6768" w:type="dxa"/>
            <w:vAlign w:val="center"/>
          </w:tcPr>
          <w:p w14:paraId="4CBBFF73" w14:textId="77777777" w:rsidR="00D043D1" w:rsidRPr="0077689D" w:rsidRDefault="00D043D1" w:rsidP="0077689D">
            <w:pPr>
              <w:rPr>
                <w:rFonts w:eastAsia="Arial Unicode MS" w:cs="Arial"/>
                <w:szCs w:val="22"/>
              </w:rPr>
            </w:pPr>
            <w:r w:rsidRPr="0077689D">
              <w:rPr>
                <w:rStyle w:val="a"/>
                <w:rFonts w:cs="Arial"/>
                <w:szCs w:val="22"/>
              </w:rPr>
              <w:t>3.4Prepare the report</w:t>
            </w:r>
          </w:p>
        </w:tc>
        <w:tc>
          <w:tcPr>
            <w:tcW w:w="540" w:type="dxa"/>
          </w:tcPr>
          <w:p w14:paraId="6343C068" w14:textId="77777777" w:rsidR="00D043D1" w:rsidRPr="0077689D" w:rsidRDefault="00D043D1" w:rsidP="0077689D">
            <w:pPr>
              <w:rPr>
                <w:rFonts w:cs="Arial"/>
                <w:szCs w:val="22"/>
              </w:rPr>
            </w:pPr>
          </w:p>
        </w:tc>
        <w:tc>
          <w:tcPr>
            <w:tcW w:w="522" w:type="dxa"/>
            <w:shd w:val="clear" w:color="auto" w:fill="FFFFFF" w:themeFill="background1"/>
          </w:tcPr>
          <w:p w14:paraId="3939499F" w14:textId="77777777" w:rsidR="00D043D1" w:rsidRPr="0077689D" w:rsidRDefault="00D043D1" w:rsidP="0077689D">
            <w:pPr>
              <w:rPr>
                <w:rFonts w:cs="Arial"/>
                <w:szCs w:val="22"/>
              </w:rPr>
            </w:pPr>
          </w:p>
        </w:tc>
        <w:tc>
          <w:tcPr>
            <w:tcW w:w="558" w:type="dxa"/>
            <w:shd w:val="clear" w:color="auto" w:fill="FFFFFF" w:themeFill="background1"/>
          </w:tcPr>
          <w:p w14:paraId="65CA2B8E" w14:textId="77777777" w:rsidR="00D043D1" w:rsidRPr="0077689D" w:rsidRDefault="00D043D1" w:rsidP="0077689D">
            <w:pPr>
              <w:rPr>
                <w:rFonts w:cs="Arial"/>
                <w:szCs w:val="22"/>
              </w:rPr>
            </w:pPr>
          </w:p>
        </w:tc>
        <w:tc>
          <w:tcPr>
            <w:tcW w:w="540" w:type="dxa"/>
            <w:shd w:val="clear" w:color="auto" w:fill="FFFFFF" w:themeFill="background1"/>
          </w:tcPr>
          <w:p w14:paraId="17F5DBC7" w14:textId="77777777" w:rsidR="00D043D1" w:rsidRPr="0077689D" w:rsidRDefault="00D043D1" w:rsidP="0077689D">
            <w:pPr>
              <w:rPr>
                <w:rFonts w:cs="Arial"/>
                <w:szCs w:val="22"/>
              </w:rPr>
            </w:pPr>
          </w:p>
        </w:tc>
        <w:tc>
          <w:tcPr>
            <w:tcW w:w="540" w:type="dxa"/>
            <w:shd w:val="clear" w:color="auto" w:fill="00B050"/>
          </w:tcPr>
          <w:p w14:paraId="4DFD1811" w14:textId="77777777" w:rsidR="00D043D1" w:rsidRPr="0077689D" w:rsidRDefault="00D043D1" w:rsidP="0077689D">
            <w:pPr>
              <w:rPr>
                <w:rFonts w:cs="Arial"/>
                <w:szCs w:val="22"/>
              </w:rPr>
            </w:pPr>
          </w:p>
        </w:tc>
        <w:tc>
          <w:tcPr>
            <w:tcW w:w="540" w:type="dxa"/>
            <w:tcBorders>
              <w:bottom w:val="single" w:sz="4" w:space="0" w:color="auto"/>
            </w:tcBorders>
            <w:shd w:val="clear" w:color="auto" w:fill="00B050"/>
          </w:tcPr>
          <w:p w14:paraId="0191158D"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35F47FBD" w14:textId="77777777" w:rsidR="00D043D1" w:rsidRPr="0077689D" w:rsidRDefault="00D043D1" w:rsidP="0077689D">
            <w:pPr>
              <w:rPr>
                <w:rFonts w:cs="Arial"/>
                <w:szCs w:val="22"/>
              </w:rPr>
            </w:pPr>
          </w:p>
        </w:tc>
        <w:tc>
          <w:tcPr>
            <w:tcW w:w="540" w:type="dxa"/>
            <w:shd w:val="clear" w:color="auto" w:fill="FFFFFF" w:themeFill="background1"/>
          </w:tcPr>
          <w:p w14:paraId="7FD5545E" w14:textId="77777777" w:rsidR="00D043D1" w:rsidRPr="0077689D" w:rsidRDefault="00D043D1" w:rsidP="0077689D">
            <w:pPr>
              <w:rPr>
                <w:rFonts w:cs="Arial"/>
                <w:szCs w:val="22"/>
              </w:rPr>
            </w:pPr>
          </w:p>
        </w:tc>
        <w:tc>
          <w:tcPr>
            <w:tcW w:w="540" w:type="dxa"/>
            <w:shd w:val="clear" w:color="auto" w:fill="FFFFFF" w:themeFill="background1"/>
          </w:tcPr>
          <w:p w14:paraId="3612963B" w14:textId="77777777" w:rsidR="00D043D1" w:rsidRPr="0077689D" w:rsidRDefault="00D043D1" w:rsidP="0077689D">
            <w:pPr>
              <w:rPr>
                <w:rFonts w:cs="Arial"/>
                <w:szCs w:val="22"/>
              </w:rPr>
            </w:pPr>
          </w:p>
        </w:tc>
        <w:tc>
          <w:tcPr>
            <w:tcW w:w="540" w:type="dxa"/>
          </w:tcPr>
          <w:p w14:paraId="021A277C" w14:textId="77777777" w:rsidR="00D043D1" w:rsidRPr="0077689D" w:rsidRDefault="00D043D1" w:rsidP="0077689D">
            <w:pPr>
              <w:rPr>
                <w:rFonts w:cs="Arial"/>
                <w:szCs w:val="22"/>
              </w:rPr>
            </w:pPr>
          </w:p>
        </w:tc>
        <w:tc>
          <w:tcPr>
            <w:tcW w:w="540" w:type="dxa"/>
          </w:tcPr>
          <w:p w14:paraId="40696F8D" w14:textId="77777777" w:rsidR="00D043D1" w:rsidRPr="0077689D" w:rsidRDefault="00D043D1" w:rsidP="0077689D">
            <w:pPr>
              <w:rPr>
                <w:rFonts w:cs="Arial"/>
                <w:szCs w:val="22"/>
              </w:rPr>
            </w:pPr>
          </w:p>
        </w:tc>
        <w:tc>
          <w:tcPr>
            <w:tcW w:w="540" w:type="dxa"/>
          </w:tcPr>
          <w:p w14:paraId="27E95436" w14:textId="77777777" w:rsidR="00D043D1" w:rsidRPr="0077689D" w:rsidRDefault="00D043D1" w:rsidP="0077689D">
            <w:pPr>
              <w:rPr>
                <w:rFonts w:cs="Arial"/>
                <w:szCs w:val="22"/>
              </w:rPr>
            </w:pPr>
          </w:p>
        </w:tc>
      </w:tr>
      <w:tr w:rsidR="00D043D1" w:rsidRPr="0077689D" w14:paraId="58FBC4A0" w14:textId="77777777" w:rsidTr="00F36CC6">
        <w:trPr>
          <w:trHeight w:val="412"/>
        </w:trPr>
        <w:tc>
          <w:tcPr>
            <w:tcW w:w="6768" w:type="dxa"/>
            <w:vAlign w:val="center"/>
          </w:tcPr>
          <w:p w14:paraId="4E950AC4" w14:textId="77777777" w:rsidR="00D043D1" w:rsidRPr="0077689D" w:rsidRDefault="00D043D1" w:rsidP="0077689D">
            <w:pPr>
              <w:rPr>
                <w:rFonts w:cs="Arial"/>
                <w:szCs w:val="22"/>
              </w:rPr>
            </w:pPr>
            <w:r w:rsidRPr="0077689D">
              <w:rPr>
                <w:rFonts w:cs="Arial"/>
                <w:szCs w:val="22"/>
              </w:rPr>
              <w:t>Develop socio-economic scenarios</w:t>
            </w:r>
          </w:p>
        </w:tc>
        <w:tc>
          <w:tcPr>
            <w:tcW w:w="540" w:type="dxa"/>
          </w:tcPr>
          <w:p w14:paraId="46CAEEF9" w14:textId="77777777" w:rsidR="00D043D1" w:rsidRPr="0077689D" w:rsidRDefault="00D043D1" w:rsidP="0077689D">
            <w:pPr>
              <w:rPr>
                <w:rFonts w:cs="Arial"/>
                <w:szCs w:val="22"/>
              </w:rPr>
            </w:pPr>
          </w:p>
        </w:tc>
        <w:tc>
          <w:tcPr>
            <w:tcW w:w="522" w:type="dxa"/>
            <w:shd w:val="clear" w:color="auto" w:fill="FFFFFF" w:themeFill="background1"/>
          </w:tcPr>
          <w:p w14:paraId="723EA444" w14:textId="77777777" w:rsidR="00D043D1" w:rsidRPr="0077689D" w:rsidRDefault="00D043D1" w:rsidP="0077689D">
            <w:pPr>
              <w:rPr>
                <w:rFonts w:cs="Arial"/>
                <w:szCs w:val="22"/>
              </w:rPr>
            </w:pPr>
          </w:p>
        </w:tc>
        <w:tc>
          <w:tcPr>
            <w:tcW w:w="558" w:type="dxa"/>
            <w:shd w:val="clear" w:color="auto" w:fill="FFFFFF" w:themeFill="background1"/>
          </w:tcPr>
          <w:p w14:paraId="6830AE6D" w14:textId="77777777" w:rsidR="00D043D1" w:rsidRPr="0077689D" w:rsidRDefault="00D043D1" w:rsidP="0077689D">
            <w:pPr>
              <w:rPr>
                <w:rFonts w:cs="Arial"/>
                <w:szCs w:val="22"/>
              </w:rPr>
            </w:pPr>
          </w:p>
        </w:tc>
        <w:tc>
          <w:tcPr>
            <w:tcW w:w="540" w:type="dxa"/>
            <w:shd w:val="clear" w:color="auto" w:fill="FFFFFF" w:themeFill="background1"/>
          </w:tcPr>
          <w:p w14:paraId="2EA070D4" w14:textId="77777777" w:rsidR="00D043D1" w:rsidRPr="0077689D" w:rsidRDefault="00D043D1" w:rsidP="0077689D">
            <w:pPr>
              <w:rPr>
                <w:rFonts w:cs="Arial"/>
                <w:szCs w:val="22"/>
              </w:rPr>
            </w:pPr>
          </w:p>
        </w:tc>
        <w:tc>
          <w:tcPr>
            <w:tcW w:w="540" w:type="dxa"/>
            <w:shd w:val="clear" w:color="auto" w:fill="00B050"/>
          </w:tcPr>
          <w:p w14:paraId="5C1537B3" w14:textId="77777777" w:rsidR="00D043D1" w:rsidRPr="0077689D" w:rsidRDefault="00D043D1" w:rsidP="0077689D">
            <w:pPr>
              <w:rPr>
                <w:rFonts w:cs="Arial"/>
                <w:szCs w:val="22"/>
              </w:rPr>
            </w:pPr>
          </w:p>
        </w:tc>
        <w:tc>
          <w:tcPr>
            <w:tcW w:w="540" w:type="dxa"/>
            <w:tcBorders>
              <w:bottom w:val="single" w:sz="4" w:space="0" w:color="auto"/>
            </w:tcBorders>
            <w:shd w:val="clear" w:color="auto" w:fill="00B050"/>
          </w:tcPr>
          <w:p w14:paraId="3506C131"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5F2E559B" w14:textId="77777777" w:rsidR="00D043D1" w:rsidRPr="0077689D" w:rsidRDefault="00D043D1" w:rsidP="0077689D">
            <w:pPr>
              <w:rPr>
                <w:rFonts w:cs="Arial"/>
                <w:szCs w:val="22"/>
              </w:rPr>
            </w:pPr>
          </w:p>
        </w:tc>
        <w:tc>
          <w:tcPr>
            <w:tcW w:w="540" w:type="dxa"/>
            <w:shd w:val="clear" w:color="auto" w:fill="FFFFFF" w:themeFill="background1"/>
          </w:tcPr>
          <w:p w14:paraId="0F970F3A" w14:textId="77777777" w:rsidR="00D043D1" w:rsidRPr="0077689D" w:rsidRDefault="00D043D1" w:rsidP="0077689D">
            <w:pPr>
              <w:rPr>
                <w:rFonts w:cs="Arial"/>
                <w:szCs w:val="22"/>
              </w:rPr>
            </w:pPr>
          </w:p>
        </w:tc>
        <w:tc>
          <w:tcPr>
            <w:tcW w:w="540" w:type="dxa"/>
            <w:shd w:val="clear" w:color="auto" w:fill="FFFFFF" w:themeFill="background1"/>
          </w:tcPr>
          <w:p w14:paraId="312FD779" w14:textId="77777777" w:rsidR="00D043D1" w:rsidRPr="0077689D" w:rsidRDefault="00D043D1" w:rsidP="0077689D">
            <w:pPr>
              <w:rPr>
                <w:rFonts w:cs="Arial"/>
                <w:szCs w:val="22"/>
              </w:rPr>
            </w:pPr>
          </w:p>
        </w:tc>
        <w:tc>
          <w:tcPr>
            <w:tcW w:w="540" w:type="dxa"/>
          </w:tcPr>
          <w:p w14:paraId="136A07AA" w14:textId="77777777" w:rsidR="00D043D1" w:rsidRPr="0077689D" w:rsidRDefault="00D043D1" w:rsidP="0077689D">
            <w:pPr>
              <w:rPr>
                <w:rFonts w:cs="Arial"/>
                <w:szCs w:val="22"/>
              </w:rPr>
            </w:pPr>
          </w:p>
        </w:tc>
        <w:tc>
          <w:tcPr>
            <w:tcW w:w="540" w:type="dxa"/>
          </w:tcPr>
          <w:p w14:paraId="65B4BBE7" w14:textId="77777777" w:rsidR="00D043D1" w:rsidRPr="0077689D" w:rsidRDefault="00D043D1" w:rsidP="0077689D">
            <w:pPr>
              <w:rPr>
                <w:rFonts w:cs="Arial"/>
                <w:szCs w:val="22"/>
              </w:rPr>
            </w:pPr>
          </w:p>
        </w:tc>
        <w:tc>
          <w:tcPr>
            <w:tcW w:w="540" w:type="dxa"/>
          </w:tcPr>
          <w:p w14:paraId="61998121" w14:textId="77777777" w:rsidR="00D043D1" w:rsidRPr="0077689D" w:rsidRDefault="00D043D1" w:rsidP="0077689D">
            <w:pPr>
              <w:rPr>
                <w:rFonts w:cs="Arial"/>
                <w:szCs w:val="22"/>
              </w:rPr>
            </w:pPr>
          </w:p>
        </w:tc>
      </w:tr>
      <w:tr w:rsidR="00D043D1" w:rsidRPr="0077689D" w14:paraId="07FA026C" w14:textId="77777777" w:rsidTr="00F36CC6">
        <w:trPr>
          <w:trHeight w:val="412"/>
        </w:trPr>
        <w:tc>
          <w:tcPr>
            <w:tcW w:w="6768" w:type="dxa"/>
            <w:vAlign w:val="center"/>
          </w:tcPr>
          <w:p w14:paraId="4DB30EB5" w14:textId="77777777" w:rsidR="00D043D1" w:rsidRPr="0077689D" w:rsidRDefault="00D043D1" w:rsidP="0077689D">
            <w:pPr>
              <w:rPr>
                <w:rFonts w:cs="Arial"/>
                <w:szCs w:val="22"/>
              </w:rPr>
            </w:pPr>
            <w:r w:rsidRPr="0077689D">
              <w:rPr>
                <w:rFonts w:cs="Arial"/>
                <w:szCs w:val="22"/>
              </w:rPr>
              <w:t>Conduct V &amp;A analysis for the specific sectors</w:t>
            </w:r>
          </w:p>
        </w:tc>
        <w:tc>
          <w:tcPr>
            <w:tcW w:w="540" w:type="dxa"/>
          </w:tcPr>
          <w:p w14:paraId="694814C3" w14:textId="77777777" w:rsidR="00D043D1" w:rsidRPr="0077689D" w:rsidRDefault="00D043D1" w:rsidP="0077689D">
            <w:pPr>
              <w:rPr>
                <w:rFonts w:cs="Arial"/>
                <w:szCs w:val="22"/>
              </w:rPr>
            </w:pPr>
          </w:p>
        </w:tc>
        <w:tc>
          <w:tcPr>
            <w:tcW w:w="522" w:type="dxa"/>
            <w:shd w:val="clear" w:color="auto" w:fill="FFFFFF" w:themeFill="background1"/>
          </w:tcPr>
          <w:p w14:paraId="0D5162F8" w14:textId="77777777" w:rsidR="00D043D1" w:rsidRPr="0077689D" w:rsidRDefault="00D043D1" w:rsidP="0077689D">
            <w:pPr>
              <w:rPr>
                <w:rFonts w:cs="Arial"/>
                <w:szCs w:val="22"/>
              </w:rPr>
            </w:pPr>
          </w:p>
        </w:tc>
        <w:tc>
          <w:tcPr>
            <w:tcW w:w="558" w:type="dxa"/>
            <w:shd w:val="clear" w:color="auto" w:fill="FFFFFF" w:themeFill="background1"/>
          </w:tcPr>
          <w:p w14:paraId="064E8DAD" w14:textId="77777777" w:rsidR="00D043D1" w:rsidRPr="0077689D" w:rsidRDefault="00D043D1" w:rsidP="0077689D">
            <w:pPr>
              <w:rPr>
                <w:rFonts w:cs="Arial"/>
                <w:szCs w:val="22"/>
              </w:rPr>
            </w:pPr>
          </w:p>
        </w:tc>
        <w:tc>
          <w:tcPr>
            <w:tcW w:w="540" w:type="dxa"/>
            <w:shd w:val="clear" w:color="auto" w:fill="FFFFFF" w:themeFill="background1"/>
          </w:tcPr>
          <w:p w14:paraId="0E9DE790" w14:textId="77777777" w:rsidR="00D043D1" w:rsidRPr="0077689D" w:rsidRDefault="00D043D1" w:rsidP="0077689D">
            <w:pPr>
              <w:rPr>
                <w:rFonts w:cs="Arial"/>
                <w:szCs w:val="22"/>
              </w:rPr>
            </w:pPr>
          </w:p>
        </w:tc>
        <w:tc>
          <w:tcPr>
            <w:tcW w:w="540" w:type="dxa"/>
            <w:shd w:val="clear" w:color="auto" w:fill="00B050"/>
          </w:tcPr>
          <w:p w14:paraId="5AC93E40" w14:textId="77777777" w:rsidR="00D043D1" w:rsidRPr="0077689D" w:rsidRDefault="00D043D1" w:rsidP="0077689D">
            <w:pPr>
              <w:rPr>
                <w:rFonts w:cs="Arial"/>
                <w:szCs w:val="22"/>
              </w:rPr>
            </w:pPr>
          </w:p>
        </w:tc>
        <w:tc>
          <w:tcPr>
            <w:tcW w:w="540" w:type="dxa"/>
            <w:tcBorders>
              <w:bottom w:val="single" w:sz="4" w:space="0" w:color="auto"/>
            </w:tcBorders>
            <w:shd w:val="clear" w:color="auto" w:fill="00B050"/>
          </w:tcPr>
          <w:p w14:paraId="75660D44"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6717D8BF" w14:textId="77777777" w:rsidR="00D043D1" w:rsidRPr="0077689D" w:rsidRDefault="00D043D1" w:rsidP="0077689D">
            <w:pPr>
              <w:rPr>
                <w:rFonts w:cs="Arial"/>
                <w:szCs w:val="22"/>
              </w:rPr>
            </w:pPr>
          </w:p>
        </w:tc>
        <w:tc>
          <w:tcPr>
            <w:tcW w:w="540" w:type="dxa"/>
            <w:shd w:val="clear" w:color="auto" w:fill="FFFFFF" w:themeFill="background1"/>
          </w:tcPr>
          <w:p w14:paraId="18E2F8B9" w14:textId="77777777" w:rsidR="00D043D1" w:rsidRPr="0077689D" w:rsidRDefault="00D043D1" w:rsidP="0077689D">
            <w:pPr>
              <w:rPr>
                <w:rFonts w:cs="Arial"/>
                <w:szCs w:val="22"/>
              </w:rPr>
            </w:pPr>
          </w:p>
        </w:tc>
        <w:tc>
          <w:tcPr>
            <w:tcW w:w="540" w:type="dxa"/>
            <w:shd w:val="clear" w:color="auto" w:fill="FFFFFF" w:themeFill="background1"/>
          </w:tcPr>
          <w:p w14:paraId="566C82CF" w14:textId="77777777" w:rsidR="00D043D1" w:rsidRPr="0077689D" w:rsidRDefault="00D043D1" w:rsidP="0077689D">
            <w:pPr>
              <w:rPr>
                <w:rFonts w:cs="Arial"/>
                <w:szCs w:val="22"/>
              </w:rPr>
            </w:pPr>
          </w:p>
        </w:tc>
        <w:tc>
          <w:tcPr>
            <w:tcW w:w="540" w:type="dxa"/>
          </w:tcPr>
          <w:p w14:paraId="1BE3227B" w14:textId="77777777" w:rsidR="00D043D1" w:rsidRPr="0077689D" w:rsidRDefault="00D043D1" w:rsidP="0077689D">
            <w:pPr>
              <w:rPr>
                <w:rFonts w:cs="Arial"/>
                <w:szCs w:val="22"/>
              </w:rPr>
            </w:pPr>
          </w:p>
        </w:tc>
        <w:tc>
          <w:tcPr>
            <w:tcW w:w="540" w:type="dxa"/>
          </w:tcPr>
          <w:p w14:paraId="73AE9602" w14:textId="77777777" w:rsidR="00D043D1" w:rsidRPr="0077689D" w:rsidRDefault="00D043D1" w:rsidP="0077689D">
            <w:pPr>
              <w:rPr>
                <w:rFonts w:cs="Arial"/>
                <w:szCs w:val="22"/>
              </w:rPr>
            </w:pPr>
          </w:p>
        </w:tc>
        <w:tc>
          <w:tcPr>
            <w:tcW w:w="540" w:type="dxa"/>
          </w:tcPr>
          <w:p w14:paraId="0BBDB5F4" w14:textId="77777777" w:rsidR="00D043D1" w:rsidRPr="0077689D" w:rsidRDefault="00D043D1" w:rsidP="0077689D">
            <w:pPr>
              <w:rPr>
                <w:rFonts w:cs="Arial"/>
                <w:szCs w:val="22"/>
              </w:rPr>
            </w:pPr>
          </w:p>
        </w:tc>
      </w:tr>
      <w:tr w:rsidR="00D043D1" w:rsidRPr="0077689D" w14:paraId="590B401B" w14:textId="77777777" w:rsidTr="00F36CC6">
        <w:trPr>
          <w:trHeight w:val="340"/>
        </w:trPr>
        <w:tc>
          <w:tcPr>
            <w:tcW w:w="6768" w:type="dxa"/>
            <w:vAlign w:val="center"/>
          </w:tcPr>
          <w:p w14:paraId="1D3BA63A" w14:textId="77777777" w:rsidR="00D043D1" w:rsidRPr="0077689D" w:rsidRDefault="00D043D1" w:rsidP="0077689D">
            <w:pPr>
              <w:rPr>
                <w:rFonts w:cs="Arial"/>
                <w:bCs/>
                <w:szCs w:val="22"/>
              </w:rPr>
            </w:pPr>
            <w:r w:rsidRPr="0077689D">
              <w:rPr>
                <w:rFonts w:cs="Arial"/>
                <w:bCs/>
                <w:szCs w:val="22"/>
              </w:rPr>
              <w:t>Prepare the report</w:t>
            </w:r>
          </w:p>
        </w:tc>
        <w:tc>
          <w:tcPr>
            <w:tcW w:w="540" w:type="dxa"/>
          </w:tcPr>
          <w:p w14:paraId="1464D35E" w14:textId="77777777" w:rsidR="00D043D1" w:rsidRPr="0077689D" w:rsidRDefault="00D043D1" w:rsidP="0077689D">
            <w:pPr>
              <w:rPr>
                <w:rFonts w:cs="Arial"/>
                <w:szCs w:val="22"/>
              </w:rPr>
            </w:pPr>
          </w:p>
        </w:tc>
        <w:tc>
          <w:tcPr>
            <w:tcW w:w="522" w:type="dxa"/>
            <w:shd w:val="clear" w:color="auto" w:fill="FFFFFF" w:themeFill="background1"/>
          </w:tcPr>
          <w:p w14:paraId="7B0D7DE2" w14:textId="77777777" w:rsidR="00D043D1" w:rsidRPr="0077689D" w:rsidRDefault="00D043D1" w:rsidP="0077689D">
            <w:pPr>
              <w:rPr>
                <w:rFonts w:cs="Arial"/>
                <w:szCs w:val="22"/>
              </w:rPr>
            </w:pPr>
          </w:p>
        </w:tc>
        <w:tc>
          <w:tcPr>
            <w:tcW w:w="558" w:type="dxa"/>
            <w:shd w:val="clear" w:color="auto" w:fill="FFFFFF" w:themeFill="background1"/>
          </w:tcPr>
          <w:p w14:paraId="4FA344E8" w14:textId="77777777" w:rsidR="00D043D1" w:rsidRPr="0077689D" w:rsidRDefault="00D043D1" w:rsidP="0077689D">
            <w:pPr>
              <w:rPr>
                <w:rFonts w:cs="Arial"/>
                <w:szCs w:val="22"/>
              </w:rPr>
            </w:pPr>
          </w:p>
        </w:tc>
        <w:tc>
          <w:tcPr>
            <w:tcW w:w="540" w:type="dxa"/>
            <w:shd w:val="clear" w:color="auto" w:fill="FFFFFF" w:themeFill="background1"/>
          </w:tcPr>
          <w:p w14:paraId="45975139" w14:textId="77777777" w:rsidR="00D043D1" w:rsidRPr="0077689D" w:rsidRDefault="00D043D1" w:rsidP="0077689D">
            <w:pPr>
              <w:rPr>
                <w:rFonts w:cs="Arial"/>
                <w:szCs w:val="22"/>
              </w:rPr>
            </w:pPr>
          </w:p>
        </w:tc>
        <w:tc>
          <w:tcPr>
            <w:tcW w:w="540" w:type="dxa"/>
            <w:shd w:val="clear" w:color="auto" w:fill="00B050"/>
          </w:tcPr>
          <w:p w14:paraId="5913C27C" w14:textId="77777777" w:rsidR="00D043D1" w:rsidRPr="0077689D" w:rsidRDefault="00D043D1" w:rsidP="0077689D">
            <w:pPr>
              <w:rPr>
                <w:rFonts w:cs="Arial"/>
                <w:szCs w:val="22"/>
              </w:rPr>
            </w:pPr>
          </w:p>
        </w:tc>
        <w:tc>
          <w:tcPr>
            <w:tcW w:w="540" w:type="dxa"/>
            <w:shd w:val="clear" w:color="auto" w:fill="00B050"/>
          </w:tcPr>
          <w:p w14:paraId="6618F386" w14:textId="77777777" w:rsidR="00D043D1" w:rsidRPr="0077689D" w:rsidRDefault="00D043D1" w:rsidP="0077689D">
            <w:pPr>
              <w:rPr>
                <w:rFonts w:cs="Arial"/>
                <w:szCs w:val="22"/>
              </w:rPr>
            </w:pPr>
          </w:p>
        </w:tc>
        <w:tc>
          <w:tcPr>
            <w:tcW w:w="540" w:type="dxa"/>
            <w:tcBorders>
              <w:bottom w:val="single" w:sz="4" w:space="0" w:color="auto"/>
            </w:tcBorders>
            <w:shd w:val="clear" w:color="auto" w:fill="00B050"/>
          </w:tcPr>
          <w:p w14:paraId="66434BC5"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3EBEBA94" w14:textId="77777777" w:rsidR="00D043D1" w:rsidRPr="0077689D" w:rsidRDefault="00D043D1" w:rsidP="0077689D">
            <w:pPr>
              <w:rPr>
                <w:rFonts w:cs="Arial"/>
                <w:szCs w:val="22"/>
              </w:rPr>
            </w:pPr>
          </w:p>
        </w:tc>
        <w:tc>
          <w:tcPr>
            <w:tcW w:w="540" w:type="dxa"/>
            <w:shd w:val="clear" w:color="auto" w:fill="FFFFFF" w:themeFill="background1"/>
          </w:tcPr>
          <w:p w14:paraId="36089CD4" w14:textId="77777777" w:rsidR="00D043D1" w:rsidRPr="0077689D" w:rsidRDefault="00D043D1" w:rsidP="0077689D">
            <w:pPr>
              <w:rPr>
                <w:rFonts w:cs="Arial"/>
                <w:szCs w:val="22"/>
              </w:rPr>
            </w:pPr>
          </w:p>
        </w:tc>
        <w:tc>
          <w:tcPr>
            <w:tcW w:w="540" w:type="dxa"/>
          </w:tcPr>
          <w:p w14:paraId="03753B6C" w14:textId="77777777" w:rsidR="00D043D1" w:rsidRPr="0077689D" w:rsidRDefault="00D043D1" w:rsidP="0077689D">
            <w:pPr>
              <w:rPr>
                <w:rFonts w:cs="Arial"/>
                <w:szCs w:val="22"/>
              </w:rPr>
            </w:pPr>
          </w:p>
        </w:tc>
        <w:tc>
          <w:tcPr>
            <w:tcW w:w="540" w:type="dxa"/>
          </w:tcPr>
          <w:p w14:paraId="43755FDF" w14:textId="77777777" w:rsidR="00D043D1" w:rsidRPr="0077689D" w:rsidRDefault="00D043D1" w:rsidP="0077689D">
            <w:pPr>
              <w:rPr>
                <w:rFonts w:cs="Arial"/>
                <w:szCs w:val="22"/>
              </w:rPr>
            </w:pPr>
          </w:p>
        </w:tc>
        <w:tc>
          <w:tcPr>
            <w:tcW w:w="540" w:type="dxa"/>
          </w:tcPr>
          <w:p w14:paraId="08EBCC5A" w14:textId="77777777" w:rsidR="00D043D1" w:rsidRPr="0077689D" w:rsidRDefault="00D043D1" w:rsidP="0077689D">
            <w:pPr>
              <w:rPr>
                <w:rFonts w:cs="Arial"/>
                <w:szCs w:val="22"/>
              </w:rPr>
            </w:pPr>
          </w:p>
        </w:tc>
      </w:tr>
      <w:tr w:rsidR="00D043D1" w:rsidRPr="0077689D" w14:paraId="6BAA5A65" w14:textId="77777777" w:rsidTr="00F36CC6">
        <w:trPr>
          <w:trHeight w:val="282"/>
        </w:trPr>
        <w:tc>
          <w:tcPr>
            <w:tcW w:w="6768" w:type="dxa"/>
            <w:vAlign w:val="center"/>
          </w:tcPr>
          <w:p w14:paraId="1FA73A7B" w14:textId="77777777" w:rsidR="00D043D1" w:rsidRPr="0077689D" w:rsidRDefault="00D043D1" w:rsidP="0077689D">
            <w:pPr>
              <w:autoSpaceDE w:val="0"/>
              <w:autoSpaceDN w:val="0"/>
              <w:adjustRightInd w:val="0"/>
              <w:rPr>
                <w:rFonts w:cs="Arial"/>
                <w:szCs w:val="22"/>
              </w:rPr>
            </w:pPr>
            <w:r w:rsidRPr="0077689D">
              <w:rPr>
                <w:rFonts w:cs="Arial"/>
                <w:szCs w:val="22"/>
              </w:rPr>
              <w:t>Organize workshop to review V&amp;A report</w:t>
            </w:r>
          </w:p>
        </w:tc>
        <w:tc>
          <w:tcPr>
            <w:tcW w:w="540" w:type="dxa"/>
          </w:tcPr>
          <w:p w14:paraId="6D7B3F06" w14:textId="77777777" w:rsidR="00D043D1" w:rsidRPr="0077689D" w:rsidRDefault="00D043D1" w:rsidP="0077689D">
            <w:pPr>
              <w:rPr>
                <w:rFonts w:cs="Arial"/>
                <w:szCs w:val="22"/>
              </w:rPr>
            </w:pPr>
          </w:p>
        </w:tc>
        <w:tc>
          <w:tcPr>
            <w:tcW w:w="522" w:type="dxa"/>
            <w:shd w:val="clear" w:color="auto" w:fill="FFFFFF" w:themeFill="background1"/>
          </w:tcPr>
          <w:p w14:paraId="2C2DA7D1" w14:textId="77777777" w:rsidR="00D043D1" w:rsidRPr="0077689D" w:rsidRDefault="00D043D1" w:rsidP="0077689D">
            <w:pPr>
              <w:rPr>
                <w:rFonts w:cs="Arial"/>
                <w:szCs w:val="22"/>
              </w:rPr>
            </w:pPr>
          </w:p>
        </w:tc>
        <w:tc>
          <w:tcPr>
            <w:tcW w:w="558" w:type="dxa"/>
            <w:shd w:val="clear" w:color="auto" w:fill="FFFFFF" w:themeFill="background1"/>
          </w:tcPr>
          <w:p w14:paraId="6E8BC049" w14:textId="77777777" w:rsidR="00D043D1" w:rsidRPr="0077689D" w:rsidRDefault="00D043D1" w:rsidP="0077689D">
            <w:pPr>
              <w:rPr>
                <w:rFonts w:cs="Arial"/>
                <w:szCs w:val="22"/>
              </w:rPr>
            </w:pPr>
          </w:p>
        </w:tc>
        <w:tc>
          <w:tcPr>
            <w:tcW w:w="540" w:type="dxa"/>
            <w:shd w:val="clear" w:color="auto" w:fill="FFFFFF" w:themeFill="background1"/>
          </w:tcPr>
          <w:p w14:paraId="025C95AD" w14:textId="77777777" w:rsidR="00D043D1" w:rsidRPr="0077689D" w:rsidRDefault="00D043D1" w:rsidP="0077689D">
            <w:pPr>
              <w:rPr>
                <w:rFonts w:cs="Arial"/>
                <w:szCs w:val="22"/>
              </w:rPr>
            </w:pPr>
          </w:p>
        </w:tc>
        <w:tc>
          <w:tcPr>
            <w:tcW w:w="540" w:type="dxa"/>
            <w:shd w:val="clear" w:color="auto" w:fill="00B050"/>
          </w:tcPr>
          <w:p w14:paraId="34E6C9B7" w14:textId="77777777" w:rsidR="00D043D1" w:rsidRPr="0077689D" w:rsidRDefault="00D043D1" w:rsidP="0077689D">
            <w:pPr>
              <w:rPr>
                <w:rFonts w:cs="Arial"/>
                <w:szCs w:val="22"/>
              </w:rPr>
            </w:pPr>
          </w:p>
        </w:tc>
        <w:tc>
          <w:tcPr>
            <w:tcW w:w="540" w:type="dxa"/>
            <w:shd w:val="clear" w:color="auto" w:fill="00B050"/>
          </w:tcPr>
          <w:p w14:paraId="14D55058" w14:textId="77777777" w:rsidR="00D043D1" w:rsidRPr="0077689D" w:rsidRDefault="00D043D1" w:rsidP="0077689D">
            <w:pPr>
              <w:rPr>
                <w:rFonts w:cs="Arial"/>
                <w:szCs w:val="22"/>
              </w:rPr>
            </w:pPr>
          </w:p>
        </w:tc>
        <w:tc>
          <w:tcPr>
            <w:tcW w:w="540" w:type="dxa"/>
            <w:shd w:val="clear" w:color="auto" w:fill="00B050"/>
          </w:tcPr>
          <w:p w14:paraId="567808CC"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55F6693A" w14:textId="77777777" w:rsidR="00D043D1" w:rsidRPr="0077689D" w:rsidRDefault="00D043D1" w:rsidP="0077689D">
            <w:pPr>
              <w:rPr>
                <w:rFonts w:cs="Arial"/>
                <w:szCs w:val="22"/>
              </w:rPr>
            </w:pPr>
          </w:p>
        </w:tc>
        <w:tc>
          <w:tcPr>
            <w:tcW w:w="540" w:type="dxa"/>
            <w:shd w:val="clear" w:color="auto" w:fill="FFFFFF" w:themeFill="background1"/>
          </w:tcPr>
          <w:p w14:paraId="692FBE38" w14:textId="77777777" w:rsidR="00D043D1" w:rsidRPr="0077689D" w:rsidRDefault="00D043D1" w:rsidP="0077689D">
            <w:pPr>
              <w:rPr>
                <w:rFonts w:cs="Arial"/>
                <w:szCs w:val="22"/>
              </w:rPr>
            </w:pPr>
          </w:p>
        </w:tc>
        <w:tc>
          <w:tcPr>
            <w:tcW w:w="540" w:type="dxa"/>
          </w:tcPr>
          <w:p w14:paraId="67A1569D" w14:textId="77777777" w:rsidR="00D043D1" w:rsidRPr="0077689D" w:rsidRDefault="00D043D1" w:rsidP="0077689D">
            <w:pPr>
              <w:rPr>
                <w:rFonts w:cs="Arial"/>
                <w:szCs w:val="22"/>
              </w:rPr>
            </w:pPr>
          </w:p>
        </w:tc>
        <w:tc>
          <w:tcPr>
            <w:tcW w:w="540" w:type="dxa"/>
          </w:tcPr>
          <w:p w14:paraId="3384B0EF" w14:textId="77777777" w:rsidR="00D043D1" w:rsidRPr="0077689D" w:rsidRDefault="00D043D1" w:rsidP="0077689D">
            <w:pPr>
              <w:rPr>
                <w:rFonts w:cs="Arial"/>
                <w:szCs w:val="22"/>
              </w:rPr>
            </w:pPr>
          </w:p>
        </w:tc>
        <w:tc>
          <w:tcPr>
            <w:tcW w:w="540" w:type="dxa"/>
          </w:tcPr>
          <w:p w14:paraId="048489E2" w14:textId="77777777" w:rsidR="00D043D1" w:rsidRPr="0077689D" w:rsidRDefault="00D043D1" w:rsidP="0077689D">
            <w:pPr>
              <w:rPr>
                <w:rFonts w:cs="Arial"/>
                <w:szCs w:val="22"/>
              </w:rPr>
            </w:pPr>
          </w:p>
        </w:tc>
      </w:tr>
      <w:tr w:rsidR="00D043D1" w:rsidRPr="0077689D" w14:paraId="101D9EEB" w14:textId="77777777" w:rsidTr="00F36CC6">
        <w:trPr>
          <w:trHeight w:val="412"/>
        </w:trPr>
        <w:tc>
          <w:tcPr>
            <w:tcW w:w="6768" w:type="dxa"/>
            <w:vAlign w:val="center"/>
          </w:tcPr>
          <w:p w14:paraId="015AD6D9" w14:textId="77777777" w:rsidR="00D043D1" w:rsidRPr="0077689D" w:rsidRDefault="00D043D1" w:rsidP="0077689D">
            <w:pPr>
              <w:rPr>
                <w:rFonts w:cs="Arial"/>
                <w:szCs w:val="22"/>
              </w:rPr>
            </w:pPr>
            <w:r w:rsidRPr="0077689D">
              <w:rPr>
                <w:rFonts w:cs="Arial"/>
                <w:szCs w:val="22"/>
              </w:rPr>
              <w:t xml:space="preserve">Final Vulnerability assessment and national adaptation plan, </w:t>
            </w:r>
          </w:p>
        </w:tc>
        <w:tc>
          <w:tcPr>
            <w:tcW w:w="540" w:type="dxa"/>
          </w:tcPr>
          <w:p w14:paraId="14F0E394" w14:textId="77777777" w:rsidR="00D043D1" w:rsidRPr="0077689D" w:rsidRDefault="00D043D1" w:rsidP="0077689D">
            <w:pPr>
              <w:rPr>
                <w:rFonts w:cs="Arial"/>
                <w:szCs w:val="22"/>
              </w:rPr>
            </w:pPr>
          </w:p>
        </w:tc>
        <w:tc>
          <w:tcPr>
            <w:tcW w:w="522" w:type="dxa"/>
            <w:shd w:val="clear" w:color="auto" w:fill="FFFFFF" w:themeFill="background1"/>
          </w:tcPr>
          <w:p w14:paraId="785766B3" w14:textId="77777777" w:rsidR="00D043D1" w:rsidRPr="0077689D" w:rsidRDefault="00D043D1" w:rsidP="0077689D">
            <w:pPr>
              <w:rPr>
                <w:rFonts w:cs="Arial"/>
                <w:szCs w:val="22"/>
              </w:rPr>
            </w:pPr>
          </w:p>
        </w:tc>
        <w:tc>
          <w:tcPr>
            <w:tcW w:w="558" w:type="dxa"/>
            <w:shd w:val="clear" w:color="auto" w:fill="FFFFFF" w:themeFill="background1"/>
          </w:tcPr>
          <w:p w14:paraId="4C0BE6BD" w14:textId="77777777" w:rsidR="00D043D1" w:rsidRPr="0077689D" w:rsidRDefault="00D043D1" w:rsidP="0077689D">
            <w:pPr>
              <w:rPr>
                <w:rFonts w:cs="Arial"/>
                <w:szCs w:val="22"/>
              </w:rPr>
            </w:pPr>
          </w:p>
        </w:tc>
        <w:tc>
          <w:tcPr>
            <w:tcW w:w="540" w:type="dxa"/>
            <w:shd w:val="clear" w:color="auto" w:fill="FFFFFF" w:themeFill="background1"/>
          </w:tcPr>
          <w:p w14:paraId="7F9FACB5" w14:textId="77777777" w:rsidR="00D043D1" w:rsidRPr="0077689D" w:rsidRDefault="00D043D1" w:rsidP="0077689D">
            <w:pPr>
              <w:rPr>
                <w:rFonts w:cs="Arial"/>
                <w:szCs w:val="22"/>
              </w:rPr>
            </w:pPr>
          </w:p>
        </w:tc>
        <w:tc>
          <w:tcPr>
            <w:tcW w:w="540" w:type="dxa"/>
            <w:shd w:val="clear" w:color="auto" w:fill="00B050"/>
          </w:tcPr>
          <w:p w14:paraId="2BB1A9F8" w14:textId="77777777" w:rsidR="00D043D1" w:rsidRPr="0077689D" w:rsidRDefault="00D043D1" w:rsidP="0077689D">
            <w:pPr>
              <w:rPr>
                <w:rFonts w:cs="Arial"/>
                <w:szCs w:val="22"/>
              </w:rPr>
            </w:pPr>
          </w:p>
        </w:tc>
        <w:tc>
          <w:tcPr>
            <w:tcW w:w="540" w:type="dxa"/>
            <w:shd w:val="clear" w:color="auto" w:fill="00B050"/>
          </w:tcPr>
          <w:p w14:paraId="59D25FA4" w14:textId="77777777" w:rsidR="00D043D1" w:rsidRPr="0077689D" w:rsidRDefault="00D043D1" w:rsidP="0077689D">
            <w:pPr>
              <w:rPr>
                <w:rFonts w:cs="Arial"/>
                <w:szCs w:val="22"/>
              </w:rPr>
            </w:pPr>
          </w:p>
        </w:tc>
        <w:tc>
          <w:tcPr>
            <w:tcW w:w="540" w:type="dxa"/>
            <w:shd w:val="clear" w:color="auto" w:fill="00B050"/>
          </w:tcPr>
          <w:p w14:paraId="76ABFA88" w14:textId="77777777" w:rsidR="00D043D1" w:rsidRPr="0077689D" w:rsidRDefault="00D043D1" w:rsidP="0077689D">
            <w:pPr>
              <w:rPr>
                <w:rFonts w:cs="Arial"/>
                <w:szCs w:val="22"/>
              </w:rPr>
            </w:pPr>
          </w:p>
        </w:tc>
        <w:tc>
          <w:tcPr>
            <w:tcW w:w="540" w:type="dxa"/>
            <w:shd w:val="clear" w:color="auto" w:fill="FFFFFF" w:themeFill="background1"/>
          </w:tcPr>
          <w:p w14:paraId="3EB71916" w14:textId="77777777" w:rsidR="00D043D1" w:rsidRPr="0077689D" w:rsidRDefault="00D043D1" w:rsidP="0077689D">
            <w:pPr>
              <w:rPr>
                <w:rFonts w:cs="Arial"/>
                <w:szCs w:val="22"/>
              </w:rPr>
            </w:pPr>
          </w:p>
        </w:tc>
        <w:tc>
          <w:tcPr>
            <w:tcW w:w="540" w:type="dxa"/>
            <w:shd w:val="clear" w:color="auto" w:fill="FFFFFF" w:themeFill="background1"/>
          </w:tcPr>
          <w:p w14:paraId="114A2734" w14:textId="77777777" w:rsidR="00D043D1" w:rsidRPr="0077689D" w:rsidRDefault="00D043D1" w:rsidP="0077689D">
            <w:pPr>
              <w:rPr>
                <w:rFonts w:cs="Arial"/>
                <w:szCs w:val="22"/>
              </w:rPr>
            </w:pPr>
          </w:p>
        </w:tc>
        <w:tc>
          <w:tcPr>
            <w:tcW w:w="540" w:type="dxa"/>
          </w:tcPr>
          <w:p w14:paraId="64CEB0EF" w14:textId="77777777" w:rsidR="00D043D1" w:rsidRPr="0077689D" w:rsidRDefault="00D043D1" w:rsidP="0077689D">
            <w:pPr>
              <w:rPr>
                <w:rFonts w:cs="Arial"/>
                <w:szCs w:val="22"/>
              </w:rPr>
            </w:pPr>
          </w:p>
        </w:tc>
        <w:tc>
          <w:tcPr>
            <w:tcW w:w="540" w:type="dxa"/>
          </w:tcPr>
          <w:p w14:paraId="68669FC2" w14:textId="77777777" w:rsidR="00D043D1" w:rsidRPr="0077689D" w:rsidRDefault="00D043D1" w:rsidP="0077689D">
            <w:pPr>
              <w:rPr>
                <w:rFonts w:cs="Arial"/>
                <w:szCs w:val="22"/>
              </w:rPr>
            </w:pPr>
          </w:p>
        </w:tc>
        <w:tc>
          <w:tcPr>
            <w:tcW w:w="540" w:type="dxa"/>
          </w:tcPr>
          <w:p w14:paraId="440BB4A3" w14:textId="77777777" w:rsidR="00D043D1" w:rsidRPr="0077689D" w:rsidRDefault="00D043D1" w:rsidP="0077689D">
            <w:pPr>
              <w:rPr>
                <w:rFonts w:cs="Arial"/>
                <w:szCs w:val="22"/>
              </w:rPr>
            </w:pPr>
          </w:p>
        </w:tc>
      </w:tr>
      <w:tr w:rsidR="00D043D1" w:rsidRPr="0077689D" w14:paraId="0AC74170" w14:textId="77777777" w:rsidTr="00F36CC6">
        <w:trPr>
          <w:trHeight w:val="282"/>
        </w:trPr>
        <w:tc>
          <w:tcPr>
            <w:tcW w:w="6768" w:type="dxa"/>
            <w:vAlign w:val="center"/>
          </w:tcPr>
          <w:p w14:paraId="5B665EB5" w14:textId="77777777" w:rsidR="00D043D1" w:rsidRPr="0077689D" w:rsidRDefault="00D043D1" w:rsidP="0077689D">
            <w:pPr>
              <w:autoSpaceDE w:val="0"/>
              <w:autoSpaceDN w:val="0"/>
              <w:adjustRightInd w:val="0"/>
              <w:rPr>
                <w:rFonts w:cs="Arial"/>
                <w:szCs w:val="22"/>
              </w:rPr>
            </w:pPr>
            <w:r w:rsidRPr="0077689D">
              <w:rPr>
                <w:rFonts w:cs="Arial"/>
                <w:b/>
                <w:bCs/>
                <w:szCs w:val="22"/>
              </w:rPr>
              <w:t>5. Programmes containing measures to mitigate climate change</w:t>
            </w:r>
          </w:p>
        </w:tc>
        <w:tc>
          <w:tcPr>
            <w:tcW w:w="540" w:type="dxa"/>
          </w:tcPr>
          <w:p w14:paraId="014C2E95" w14:textId="77777777" w:rsidR="00D043D1" w:rsidRPr="0077689D" w:rsidRDefault="00D043D1" w:rsidP="0077689D">
            <w:pPr>
              <w:rPr>
                <w:rFonts w:cs="Arial"/>
                <w:szCs w:val="22"/>
              </w:rPr>
            </w:pPr>
          </w:p>
        </w:tc>
        <w:tc>
          <w:tcPr>
            <w:tcW w:w="522" w:type="dxa"/>
            <w:shd w:val="clear" w:color="auto" w:fill="FFFFFF" w:themeFill="background1"/>
          </w:tcPr>
          <w:p w14:paraId="62A3C206" w14:textId="77777777" w:rsidR="00D043D1" w:rsidRPr="0077689D" w:rsidRDefault="00D043D1" w:rsidP="0077689D">
            <w:pPr>
              <w:rPr>
                <w:rFonts w:cs="Arial"/>
                <w:szCs w:val="22"/>
              </w:rPr>
            </w:pPr>
          </w:p>
        </w:tc>
        <w:tc>
          <w:tcPr>
            <w:tcW w:w="558" w:type="dxa"/>
            <w:shd w:val="clear" w:color="auto" w:fill="FFFFFF" w:themeFill="background1"/>
          </w:tcPr>
          <w:p w14:paraId="3F574D5A" w14:textId="77777777" w:rsidR="00D043D1" w:rsidRPr="0077689D" w:rsidRDefault="00D043D1" w:rsidP="0077689D">
            <w:pPr>
              <w:rPr>
                <w:rFonts w:cs="Arial"/>
                <w:szCs w:val="22"/>
              </w:rPr>
            </w:pPr>
          </w:p>
        </w:tc>
        <w:tc>
          <w:tcPr>
            <w:tcW w:w="540" w:type="dxa"/>
            <w:shd w:val="clear" w:color="auto" w:fill="FFFFFF" w:themeFill="background1"/>
          </w:tcPr>
          <w:p w14:paraId="133F4D97" w14:textId="77777777" w:rsidR="00D043D1" w:rsidRPr="0077689D" w:rsidRDefault="00D043D1" w:rsidP="0077689D">
            <w:pPr>
              <w:rPr>
                <w:rFonts w:cs="Arial"/>
                <w:szCs w:val="22"/>
              </w:rPr>
            </w:pPr>
          </w:p>
        </w:tc>
        <w:tc>
          <w:tcPr>
            <w:tcW w:w="540" w:type="dxa"/>
            <w:shd w:val="clear" w:color="auto" w:fill="FFFFFF" w:themeFill="background1"/>
          </w:tcPr>
          <w:p w14:paraId="7E904FCD"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0152634A"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50B7AC14" w14:textId="77777777" w:rsidR="00D043D1" w:rsidRPr="0077689D" w:rsidRDefault="00D043D1" w:rsidP="0077689D">
            <w:pPr>
              <w:rPr>
                <w:rFonts w:cs="Arial"/>
                <w:szCs w:val="22"/>
              </w:rPr>
            </w:pPr>
          </w:p>
        </w:tc>
        <w:tc>
          <w:tcPr>
            <w:tcW w:w="540" w:type="dxa"/>
            <w:shd w:val="clear" w:color="auto" w:fill="FFFFFF" w:themeFill="background1"/>
          </w:tcPr>
          <w:p w14:paraId="31515CD3" w14:textId="77777777" w:rsidR="00D043D1" w:rsidRPr="0077689D" w:rsidRDefault="00D043D1" w:rsidP="0077689D">
            <w:pPr>
              <w:rPr>
                <w:rFonts w:cs="Arial"/>
                <w:szCs w:val="22"/>
              </w:rPr>
            </w:pPr>
          </w:p>
        </w:tc>
        <w:tc>
          <w:tcPr>
            <w:tcW w:w="540" w:type="dxa"/>
            <w:shd w:val="clear" w:color="auto" w:fill="FFFFFF" w:themeFill="background1"/>
          </w:tcPr>
          <w:p w14:paraId="1962DCA0" w14:textId="77777777" w:rsidR="00D043D1" w:rsidRPr="0077689D" w:rsidRDefault="00D043D1" w:rsidP="0077689D">
            <w:pPr>
              <w:rPr>
                <w:rFonts w:cs="Arial"/>
                <w:szCs w:val="22"/>
              </w:rPr>
            </w:pPr>
          </w:p>
        </w:tc>
        <w:tc>
          <w:tcPr>
            <w:tcW w:w="540" w:type="dxa"/>
          </w:tcPr>
          <w:p w14:paraId="00B6B507" w14:textId="77777777" w:rsidR="00D043D1" w:rsidRPr="0077689D" w:rsidRDefault="00D043D1" w:rsidP="0077689D">
            <w:pPr>
              <w:rPr>
                <w:rFonts w:cs="Arial"/>
                <w:szCs w:val="22"/>
              </w:rPr>
            </w:pPr>
          </w:p>
        </w:tc>
        <w:tc>
          <w:tcPr>
            <w:tcW w:w="540" w:type="dxa"/>
          </w:tcPr>
          <w:p w14:paraId="7C4B8B48" w14:textId="77777777" w:rsidR="00D043D1" w:rsidRPr="0077689D" w:rsidRDefault="00D043D1" w:rsidP="0077689D">
            <w:pPr>
              <w:rPr>
                <w:rFonts w:cs="Arial"/>
                <w:szCs w:val="22"/>
              </w:rPr>
            </w:pPr>
          </w:p>
        </w:tc>
        <w:tc>
          <w:tcPr>
            <w:tcW w:w="540" w:type="dxa"/>
          </w:tcPr>
          <w:p w14:paraId="792B3CC5" w14:textId="77777777" w:rsidR="00D043D1" w:rsidRPr="0077689D" w:rsidRDefault="00D043D1" w:rsidP="0077689D">
            <w:pPr>
              <w:rPr>
                <w:rFonts w:cs="Arial"/>
                <w:szCs w:val="22"/>
              </w:rPr>
            </w:pPr>
          </w:p>
        </w:tc>
      </w:tr>
      <w:tr w:rsidR="00D043D1" w:rsidRPr="0077689D" w14:paraId="35671EFE" w14:textId="77777777" w:rsidTr="00F36CC6">
        <w:trPr>
          <w:trHeight w:val="282"/>
        </w:trPr>
        <w:tc>
          <w:tcPr>
            <w:tcW w:w="6768" w:type="dxa"/>
            <w:vAlign w:val="center"/>
          </w:tcPr>
          <w:p w14:paraId="19262082" w14:textId="77777777" w:rsidR="00D043D1" w:rsidRPr="0077689D" w:rsidRDefault="00D043D1" w:rsidP="0077689D">
            <w:pPr>
              <w:autoSpaceDE w:val="0"/>
              <w:autoSpaceDN w:val="0"/>
              <w:adjustRightInd w:val="0"/>
              <w:rPr>
                <w:rFonts w:cs="Arial"/>
                <w:szCs w:val="22"/>
              </w:rPr>
            </w:pPr>
            <w:r w:rsidRPr="0077689D">
              <w:rPr>
                <w:rFonts w:cs="Arial"/>
                <w:szCs w:val="22"/>
              </w:rPr>
              <w:t>Establish the Team</w:t>
            </w:r>
          </w:p>
        </w:tc>
        <w:tc>
          <w:tcPr>
            <w:tcW w:w="540" w:type="dxa"/>
            <w:shd w:val="clear" w:color="auto" w:fill="FFFFFF" w:themeFill="background1"/>
          </w:tcPr>
          <w:p w14:paraId="66B9E541" w14:textId="77777777" w:rsidR="00D043D1" w:rsidRPr="0077689D" w:rsidRDefault="00D043D1" w:rsidP="0077689D">
            <w:pPr>
              <w:rPr>
                <w:rFonts w:cs="Arial"/>
                <w:szCs w:val="22"/>
              </w:rPr>
            </w:pPr>
          </w:p>
        </w:tc>
        <w:tc>
          <w:tcPr>
            <w:tcW w:w="522" w:type="dxa"/>
            <w:shd w:val="clear" w:color="auto" w:fill="FF0000"/>
          </w:tcPr>
          <w:p w14:paraId="049CDA24" w14:textId="77777777" w:rsidR="00D043D1" w:rsidRPr="0077689D" w:rsidRDefault="00D043D1" w:rsidP="0077689D">
            <w:pPr>
              <w:rPr>
                <w:rFonts w:cs="Arial"/>
                <w:szCs w:val="22"/>
              </w:rPr>
            </w:pPr>
          </w:p>
        </w:tc>
        <w:tc>
          <w:tcPr>
            <w:tcW w:w="558" w:type="dxa"/>
          </w:tcPr>
          <w:p w14:paraId="10693D4B" w14:textId="77777777" w:rsidR="00D043D1" w:rsidRPr="0077689D" w:rsidRDefault="00D043D1" w:rsidP="0077689D">
            <w:pPr>
              <w:rPr>
                <w:rFonts w:cs="Arial"/>
                <w:szCs w:val="22"/>
              </w:rPr>
            </w:pPr>
          </w:p>
        </w:tc>
        <w:tc>
          <w:tcPr>
            <w:tcW w:w="540" w:type="dxa"/>
          </w:tcPr>
          <w:p w14:paraId="30613226" w14:textId="77777777" w:rsidR="00D043D1" w:rsidRPr="0077689D" w:rsidRDefault="00D043D1" w:rsidP="0077689D">
            <w:pPr>
              <w:rPr>
                <w:rFonts w:cs="Arial"/>
                <w:szCs w:val="22"/>
              </w:rPr>
            </w:pPr>
          </w:p>
        </w:tc>
        <w:tc>
          <w:tcPr>
            <w:tcW w:w="540" w:type="dxa"/>
          </w:tcPr>
          <w:p w14:paraId="1BCDB5B9" w14:textId="77777777" w:rsidR="00D043D1" w:rsidRPr="0077689D" w:rsidRDefault="00D043D1" w:rsidP="0077689D">
            <w:pPr>
              <w:rPr>
                <w:rFonts w:cs="Arial"/>
                <w:szCs w:val="22"/>
              </w:rPr>
            </w:pPr>
          </w:p>
        </w:tc>
        <w:tc>
          <w:tcPr>
            <w:tcW w:w="540" w:type="dxa"/>
            <w:shd w:val="clear" w:color="auto" w:fill="FFFFFF" w:themeFill="background1"/>
          </w:tcPr>
          <w:p w14:paraId="3DC12C7C"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36D46651" w14:textId="77777777" w:rsidR="00D043D1" w:rsidRPr="0077689D" w:rsidRDefault="00D043D1" w:rsidP="0077689D">
            <w:pPr>
              <w:rPr>
                <w:rFonts w:cs="Arial"/>
                <w:szCs w:val="22"/>
              </w:rPr>
            </w:pPr>
          </w:p>
        </w:tc>
        <w:tc>
          <w:tcPr>
            <w:tcW w:w="540" w:type="dxa"/>
            <w:shd w:val="clear" w:color="auto" w:fill="FFFFFF" w:themeFill="background1"/>
          </w:tcPr>
          <w:p w14:paraId="0D660007" w14:textId="77777777" w:rsidR="00D043D1" w:rsidRPr="0077689D" w:rsidRDefault="00D043D1" w:rsidP="0077689D">
            <w:pPr>
              <w:rPr>
                <w:rFonts w:cs="Arial"/>
                <w:szCs w:val="22"/>
              </w:rPr>
            </w:pPr>
          </w:p>
        </w:tc>
        <w:tc>
          <w:tcPr>
            <w:tcW w:w="540" w:type="dxa"/>
            <w:shd w:val="clear" w:color="auto" w:fill="FFFFFF" w:themeFill="background1"/>
          </w:tcPr>
          <w:p w14:paraId="1D1BD4C7" w14:textId="77777777" w:rsidR="00D043D1" w:rsidRPr="0077689D" w:rsidRDefault="00D043D1" w:rsidP="0077689D">
            <w:pPr>
              <w:rPr>
                <w:rFonts w:cs="Arial"/>
                <w:szCs w:val="22"/>
              </w:rPr>
            </w:pPr>
          </w:p>
        </w:tc>
        <w:tc>
          <w:tcPr>
            <w:tcW w:w="540" w:type="dxa"/>
            <w:shd w:val="clear" w:color="auto" w:fill="FFFFFF" w:themeFill="background1"/>
          </w:tcPr>
          <w:p w14:paraId="4FBE8DAA" w14:textId="77777777" w:rsidR="00D043D1" w:rsidRPr="0077689D" w:rsidRDefault="00D043D1" w:rsidP="0077689D">
            <w:pPr>
              <w:rPr>
                <w:rFonts w:cs="Arial"/>
                <w:szCs w:val="22"/>
              </w:rPr>
            </w:pPr>
          </w:p>
        </w:tc>
        <w:tc>
          <w:tcPr>
            <w:tcW w:w="540" w:type="dxa"/>
          </w:tcPr>
          <w:p w14:paraId="5C4D9583" w14:textId="77777777" w:rsidR="00D043D1" w:rsidRPr="0077689D" w:rsidRDefault="00D043D1" w:rsidP="0077689D">
            <w:pPr>
              <w:rPr>
                <w:rFonts w:cs="Arial"/>
                <w:szCs w:val="22"/>
              </w:rPr>
            </w:pPr>
          </w:p>
        </w:tc>
        <w:tc>
          <w:tcPr>
            <w:tcW w:w="540" w:type="dxa"/>
          </w:tcPr>
          <w:p w14:paraId="276DABDE" w14:textId="77777777" w:rsidR="00D043D1" w:rsidRPr="0077689D" w:rsidRDefault="00D043D1" w:rsidP="0077689D">
            <w:pPr>
              <w:rPr>
                <w:rFonts w:cs="Arial"/>
                <w:szCs w:val="22"/>
              </w:rPr>
            </w:pPr>
          </w:p>
        </w:tc>
      </w:tr>
      <w:tr w:rsidR="00D043D1" w:rsidRPr="0077689D" w14:paraId="533E5A4A" w14:textId="77777777" w:rsidTr="00F36CC6">
        <w:trPr>
          <w:trHeight w:val="566"/>
        </w:trPr>
        <w:tc>
          <w:tcPr>
            <w:tcW w:w="6768" w:type="dxa"/>
            <w:vAlign w:val="center"/>
          </w:tcPr>
          <w:p w14:paraId="501CCAB8" w14:textId="77777777" w:rsidR="00D043D1" w:rsidRPr="0077689D" w:rsidRDefault="00D043D1" w:rsidP="0077689D">
            <w:pPr>
              <w:rPr>
                <w:rFonts w:cs="Arial"/>
                <w:szCs w:val="22"/>
              </w:rPr>
            </w:pPr>
            <w:r w:rsidRPr="0077689D">
              <w:rPr>
                <w:rFonts w:cs="Arial"/>
                <w:szCs w:val="22"/>
              </w:rPr>
              <w:t>Organize training workshops</w:t>
            </w:r>
          </w:p>
        </w:tc>
        <w:tc>
          <w:tcPr>
            <w:tcW w:w="540" w:type="dxa"/>
            <w:shd w:val="clear" w:color="auto" w:fill="FFFFFF" w:themeFill="background1"/>
          </w:tcPr>
          <w:p w14:paraId="7B99C384" w14:textId="77777777" w:rsidR="00D043D1" w:rsidRPr="0077689D" w:rsidRDefault="00D043D1" w:rsidP="0077689D">
            <w:pPr>
              <w:rPr>
                <w:rFonts w:cs="Arial"/>
                <w:szCs w:val="22"/>
              </w:rPr>
            </w:pPr>
          </w:p>
        </w:tc>
        <w:tc>
          <w:tcPr>
            <w:tcW w:w="522" w:type="dxa"/>
            <w:shd w:val="clear" w:color="auto" w:fill="FF0000"/>
          </w:tcPr>
          <w:p w14:paraId="54EE9484" w14:textId="77777777" w:rsidR="00D043D1" w:rsidRPr="0077689D" w:rsidRDefault="00D043D1" w:rsidP="0077689D">
            <w:pPr>
              <w:rPr>
                <w:rFonts w:cs="Arial"/>
                <w:szCs w:val="22"/>
              </w:rPr>
            </w:pPr>
          </w:p>
        </w:tc>
        <w:tc>
          <w:tcPr>
            <w:tcW w:w="558" w:type="dxa"/>
          </w:tcPr>
          <w:p w14:paraId="5FC465A4" w14:textId="77777777" w:rsidR="00D043D1" w:rsidRPr="0077689D" w:rsidRDefault="00D043D1" w:rsidP="0077689D">
            <w:pPr>
              <w:rPr>
                <w:rFonts w:cs="Arial"/>
                <w:szCs w:val="22"/>
              </w:rPr>
            </w:pPr>
          </w:p>
        </w:tc>
        <w:tc>
          <w:tcPr>
            <w:tcW w:w="540" w:type="dxa"/>
          </w:tcPr>
          <w:p w14:paraId="0C7C2EAE" w14:textId="77777777" w:rsidR="00D043D1" w:rsidRPr="0077689D" w:rsidRDefault="00D043D1" w:rsidP="0077689D">
            <w:pPr>
              <w:rPr>
                <w:rFonts w:cs="Arial"/>
                <w:szCs w:val="22"/>
              </w:rPr>
            </w:pPr>
          </w:p>
        </w:tc>
        <w:tc>
          <w:tcPr>
            <w:tcW w:w="540" w:type="dxa"/>
          </w:tcPr>
          <w:p w14:paraId="1317847B" w14:textId="77777777" w:rsidR="00D043D1" w:rsidRPr="0077689D" w:rsidRDefault="00D043D1" w:rsidP="0077689D">
            <w:pPr>
              <w:rPr>
                <w:rFonts w:cs="Arial"/>
                <w:szCs w:val="22"/>
              </w:rPr>
            </w:pPr>
          </w:p>
        </w:tc>
        <w:tc>
          <w:tcPr>
            <w:tcW w:w="540" w:type="dxa"/>
            <w:shd w:val="clear" w:color="auto" w:fill="FFFFFF" w:themeFill="background1"/>
          </w:tcPr>
          <w:p w14:paraId="0842302A" w14:textId="77777777" w:rsidR="00D043D1" w:rsidRPr="0077689D" w:rsidRDefault="00D043D1" w:rsidP="0077689D">
            <w:pPr>
              <w:rPr>
                <w:rFonts w:cs="Arial"/>
                <w:szCs w:val="22"/>
              </w:rPr>
            </w:pPr>
          </w:p>
        </w:tc>
        <w:tc>
          <w:tcPr>
            <w:tcW w:w="540" w:type="dxa"/>
            <w:shd w:val="clear" w:color="auto" w:fill="FFFFFF" w:themeFill="background1"/>
          </w:tcPr>
          <w:p w14:paraId="6E3E67B0"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6B1CC01F"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490368C3" w14:textId="77777777" w:rsidR="00D043D1" w:rsidRPr="0077689D" w:rsidRDefault="00D043D1" w:rsidP="0077689D">
            <w:pPr>
              <w:rPr>
                <w:rFonts w:cs="Arial"/>
                <w:szCs w:val="22"/>
              </w:rPr>
            </w:pPr>
          </w:p>
        </w:tc>
        <w:tc>
          <w:tcPr>
            <w:tcW w:w="540" w:type="dxa"/>
            <w:shd w:val="clear" w:color="auto" w:fill="FFFFFF" w:themeFill="background1"/>
          </w:tcPr>
          <w:p w14:paraId="22D6D24A" w14:textId="77777777" w:rsidR="00D043D1" w:rsidRPr="0077689D" w:rsidRDefault="00D043D1" w:rsidP="0077689D">
            <w:pPr>
              <w:rPr>
                <w:rFonts w:cs="Arial"/>
                <w:szCs w:val="22"/>
              </w:rPr>
            </w:pPr>
          </w:p>
        </w:tc>
        <w:tc>
          <w:tcPr>
            <w:tcW w:w="540" w:type="dxa"/>
          </w:tcPr>
          <w:p w14:paraId="264E255F" w14:textId="77777777" w:rsidR="00D043D1" w:rsidRPr="0077689D" w:rsidRDefault="00D043D1" w:rsidP="0077689D">
            <w:pPr>
              <w:rPr>
                <w:rFonts w:cs="Arial"/>
                <w:szCs w:val="22"/>
              </w:rPr>
            </w:pPr>
          </w:p>
        </w:tc>
        <w:tc>
          <w:tcPr>
            <w:tcW w:w="540" w:type="dxa"/>
          </w:tcPr>
          <w:p w14:paraId="1EFC61BD" w14:textId="77777777" w:rsidR="00D043D1" w:rsidRPr="0077689D" w:rsidRDefault="00D043D1" w:rsidP="0077689D">
            <w:pPr>
              <w:rPr>
                <w:rFonts w:cs="Arial"/>
                <w:szCs w:val="22"/>
              </w:rPr>
            </w:pPr>
          </w:p>
        </w:tc>
      </w:tr>
      <w:tr w:rsidR="00D043D1" w:rsidRPr="0077689D" w14:paraId="3582E2A0" w14:textId="77777777" w:rsidTr="00F36CC6">
        <w:trPr>
          <w:trHeight w:val="530"/>
        </w:trPr>
        <w:tc>
          <w:tcPr>
            <w:tcW w:w="6768" w:type="dxa"/>
            <w:vAlign w:val="center"/>
          </w:tcPr>
          <w:p w14:paraId="1A1A9F6D" w14:textId="77777777" w:rsidR="00D043D1" w:rsidRPr="0077689D" w:rsidRDefault="00D043D1" w:rsidP="0077689D">
            <w:pPr>
              <w:rPr>
                <w:rFonts w:cs="Arial"/>
                <w:szCs w:val="22"/>
              </w:rPr>
            </w:pPr>
            <w:r w:rsidRPr="0077689D">
              <w:rPr>
                <w:rFonts w:cs="Arial"/>
                <w:szCs w:val="22"/>
              </w:rPr>
              <w:lastRenderedPageBreak/>
              <w:t>Select methodology</w:t>
            </w:r>
          </w:p>
        </w:tc>
        <w:tc>
          <w:tcPr>
            <w:tcW w:w="540" w:type="dxa"/>
            <w:shd w:val="clear" w:color="auto" w:fill="FFFFFF" w:themeFill="background1"/>
          </w:tcPr>
          <w:p w14:paraId="0A62EA93" w14:textId="77777777" w:rsidR="00D043D1" w:rsidRPr="0077689D" w:rsidRDefault="00D043D1" w:rsidP="0077689D">
            <w:pPr>
              <w:rPr>
                <w:rFonts w:cs="Arial"/>
                <w:szCs w:val="22"/>
              </w:rPr>
            </w:pPr>
          </w:p>
        </w:tc>
        <w:tc>
          <w:tcPr>
            <w:tcW w:w="522" w:type="dxa"/>
            <w:shd w:val="clear" w:color="auto" w:fill="FF0000"/>
          </w:tcPr>
          <w:p w14:paraId="0FCDB1F1" w14:textId="77777777" w:rsidR="00D043D1" w:rsidRPr="0077689D" w:rsidRDefault="00D043D1" w:rsidP="0077689D">
            <w:pPr>
              <w:rPr>
                <w:rFonts w:cs="Arial"/>
                <w:szCs w:val="22"/>
              </w:rPr>
            </w:pPr>
          </w:p>
        </w:tc>
        <w:tc>
          <w:tcPr>
            <w:tcW w:w="558" w:type="dxa"/>
          </w:tcPr>
          <w:p w14:paraId="6130284A" w14:textId="77777777" w:rsidR="00D043D1" w:rsidRPr="0077689D" w:rsidRDefault="00D043D1" w:rsidP="0077689D">
            <w:pPr>
              <w:rPr>
                <w:rFonts w:cs="Arial"/>
                <w:szCs w:val="22"/>
              </w:rPr>
            </w:pPr>
          </w:p>
        </w:tc>
        <w:tc>
          <w:tcPr>
            <w:tcW w:w="540" w:type="dxa"/>
          </w:tcPr>
          <w:p w14:paraId="0F869280" w14:textId="77777777" w:rsidR="00D043D1" w:rsidRPr="0077689D" w:rsidRDefault="00D043D1" w:rsidP="0077689D">
            <w:pPr>
              <w:rPr>
                <w:rFonts w:cs="Arial"/>
                <w:szCs w:val="22"/>
              </w:rPr>
            </w:pPr>
          </w:p>
        </w:tc>
        <w:tc>
          <w:tcPr>
            <w:tcW w:w="540" w:type="dxa"/>
          </w:tcPr>
          <w:p w14:paraId="38AEF664" w14:textId="77777777" w:rsidR="00D043D1" w:rsidRPr="0077689D" w:rsidRDefault="00D043D1" w:rsidP="0077689D">
            <w:pPr>
              <w:rPr>
                <w:rFonts w:cs="Arial"/>
                <w:szCs w:val="22"/>
              </w:rPr>
            </w:pPr>
          </w:p>
        </w:tc>
        <w:tc>
          <w:tcPr>
            <w:tcW w:w="540" w:type="dxa"/>
            <w:shd w:val="clear" w:color="auto" w:fill="FFFFFF" w:themeFill="background1"/>
          </w:tcPr>
          <w:p w14:paraId="2B2F3584" w14:textId="77777777" w:rsidR="00D043D1" w:rsidRPr="0077689D" w:rsidRDefault="00D043D1" w:rsidP="0077689D">
            <w:pPr>
              <w:rPr>
                <w:rFonts w:cs="Arial"/>
                <w:szCs w:val="22"/>
              </w:rPr>
            </w:pPr>
          </w:p>
        </w:tc>
        <w:tc>
          <w:tcPr>
            <w:tcW w:w="540" w:type="dxa"/>
            <w:shd w:val="clear" w:color="auto" w:fill="FFFFFF" w:themeFill="background1"/>
          </w:tcPr>
          <w:p w14:paraId="4D24E4F7"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1B70B3AC"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4DA97C17" w14:textId="77777777" w:rsidR="00D043D1" w:rsidRPr="0077689D" w:rsidRDefault="00D043D1" w:rsidP="0077689D">
            <w:pPr>
              <w:rPr>
                <w:rFonts w:cs="Arial"/>
                <w:szCs w:val="22"/>
              </w:rPr>
            </w:pPr>
          </w:p>
        </w:tc>
        <w:tc>
          <w:tcPr>
            <w:tcW w:w="540" w:type="dxa"/>
            <w:shd w:val="clear" w:color="auto" w:fill="FFFFFF" w:themeFill="background1"/>
          </w:tcPr>
          <w:p w14:paraId="7A0A5771" w14:textId="77777777" w:rsidR="00D043D1" w:rsidRPr="0077689D" w:rsidRDefault="00D043D1" w:rsidP="0077689D">
            <w:pPr>
              <w:rPr>
                <w:rFonts w:cs="Arial"/>
                <w:szCs w:val="22"/>
              </w:rPr>
            </w:pPr>
          </w:p>
        </w:tc>
        <w:tc>
          <w:tcPr>
            <w:tcW w:w="540" w:type="dxa"/>
          </w:tcPr>
          <w:p w14:paraId="79C98920" w14:textId="77777777" w:rsidR="00D043D1" w:rsidRPr="0077689D" w:rsidRDefault="00D043D1" w:rsidP="0077689D">
            <w:pPr>
              <w:rPr>
                <w:rFonts w:cs="Arial"/>
                <w:szCs w:val="22"/>
              </w:rPr>
            </w:pPr>
          </w:p>
        </w:tc>
        <w:tc>
          <w:tcPr>
            <w:tcW w:w="540" w:type="dxa"/>
          </w:tcPr>
          <w:p w14:paraId="439E933A" w14:textId="77777777" w:rsidR="00D043D1" w:rsidRPr="0077689D" w:rsidRDefault="00D043D1" w:rsidP="0077689D">
            <w:pPr>
              <w:rPr>
                <w:rFonts w:cs="Arial"/>
                <w:szCs w:val="22"/>
              </w:rPr>
            </w:pPr>
          </w:p>
        </w:tc>
      </w:tr>
      <w:tr w:rsidR="00D043D1" w:rsidRPr="0077689D" w14:paraId="60867A84" w14:textId="77777777" w:rsidTr="00F36CC6">
        <w:trPr>
          <w:trHeight w:val="537"/>
        </w:trPr>
        <w:tc>
          <w:tcPr>
            <w:tcW w:w="6768" w:type="dxa"/>
            <w:vAlign w:val="center"/>
          </w:tcPr>
          <w:p w14:paraId="793CE3B2" w14:textId="77777777" w:rsidR="00D043D1" w:rsidRPr="0077689D" w:rsidRDefault="00D043D1" w:rsidP="0077689D">
            <w:pPr>
              <w:rPr>
                <w:rFonts w:cs="Arial"/>
                <w:szCs w:val="22"/>
              </w:rPr>
            </w:pPr>
            <w:r w:rsidRPr="0077689D">
              <w:rPr>
                <w:rFonts w:cs="Arial"/>
                <w:szCs w:val="22"/>
              </w:rPr>
              <w:t>Develop a series of mitigation scenarios to abate the increase of the GHG emissions</w:t>
            </w:r>
          </w:p>
        </w:tc>
        <w:tc>
          <w:tcPr>
            <w:tcW w:w="540" w:type="dxa"/>
          </w:tcPr>
          <w:p w14:paraId="2FF8201F" w14:textId="77777777" w:rsidR="00D043D1" w:rsidRPr="0077689D" w:rsidRDefault="00D043D1" w:rsidP="0077689D">
            <w:pPr>
              <w:rPr>
                <w:rFonts w:cs="Arial"/>
                <w:szCs w:val="22"/>
              </w:rPr>
            </w:pPr>
          </w:p>
        </w:tc>
        <w:tc>
          <w:tcPr>
            <w:tcW w:w="522" w:type="dxa"/>
            <w:shd w:val="clear" w:color="auto" w:fill="FF0000"/>
          </w:tcPr>
          <w:p w14:paraId="5CF513DC" w14:textId="77777777" w:rsidR="00D043D1" w:rsidRPr="0077689D" w:rsidRDefault="00D043D1" w:rsidP="0077689D">
            <w:pPr>
              <w:rPr>
                <w:rFonts w:cs="Arial"/>
                <w:szCs w:val="22"/>
              </w:rPr>
            </w:pPr>
          </w:p>
        </w:tc>
        <w:tc>
          <w:tcPr>
            <w:tcW w:w="558" w:type="dxa"/>
          </w:tcPr>
          <w:p w14:paraId="4107CD84" w14:textId="77777777" w:rsidR="00D043D1" w:rsidRPr="0077689D" w:rsidRDefault="00D043D1" w:rsidP="0077689D">
            <w:pPr>
              <w:rPr>
                <w:rFonts w:cs="Arial"/>
                <w:szCs w:val="22"/>
              </w:rPr>
            </w:pPr>
          </w:p>
        </w:tc>
        <w:tc>
          <w:tcPr>
            <w:tcW w:w="540" w:type="dxa"/>
            <w:shd w:val="clear" w:color="auto" w:fill="00B050"/>
          </w:tcPr>
          <w:p w14:paraId="63641EB0" w14:textId="77777777" w:rsidR="00D043D1" w:rsidRPr="0077689D" w:rsidRDefault="00D043D1" w:rsidP="0077689D">
            <w:pPr>
              <w:rPr>
                <w:rFonts w:cs="Arial"/>
                <w:szCs w:val="22"/>
              </w:rPr>
            </w:pPr>
          </w:p>
        </w:tc>
        <w:tc>
          <w:tcPr>
            <w:tcW w:w="540" w:type="dxa"/>
            <w:shd w:val="clear" w:color="auto" w:fill="00B050"/>
          </w:tcPr>
          <w:p w14:paraId="12FA28B2" w14:textId="77777777" w:rsidR="00D043D1" w:rsidRPr="0077689D" w:rsidRDefault="00D043D1" w:rsidP="0077689D">
            <w:pPr>
              <w:rPr>
                <w:rFonts w:cs="Arial"/>
                <w:szCs w:val="22"/>
              </w:rPr>
            </w:pPr>
          </w:p>
        </w:tc>
        <w:tc>
          <w:tcPr>
            <w:tcW w:w="540" w:type="dxa"/>
            <w:shd w:val="clear" w:color="auto" w:fill="FFFFFF" w:themeFill="background1"/>
          </w:tcPr>
          <w:p w14:paraId="21F7F794" w14:textId="77777777" w:rsidR="00D043D1" w:rsidRPr="0077689D" w:rsidRDefault="00D043D1" w:rsidP="0077689D">
            <w:pPr>
              <w:rPr>
                <w:rFonts w:cs="Arial"/>
                <w:szCs w:val="22"/>
              </w:rPr>
            </w:pPr>
          </w:p>
        </w:tc>
        <w:tc>
          <w:tcPr>
            <w:tcW w:w="540" w:type="dxa"/>
            <w:shd w:val="clear" w:color="auto" w:fill="FFFFFF" w:themeFill="background1"/>
          </w:tcPr>
          <w:p w14:paraId="40E1A41C" w14:textId="77777777" w:rsidR="00D043D1" w:rsidRPr="0077689D" w:rsidRDefault="00D043D1" w:rsidP="0077689D">
            <w:pPr>
              <w:rPr>
                <w:rFonts w:cs="Arial"/>
                <w:szCs w:val="22"/>
              </w:rPr>
            </w:pPr>
          </w:p>
        </w:tc>
        <w:tc>
          <w:tcPr>
            <w:tcW w:w="540" w:type="dxa"/>
            <w:shd w:val="clear" w:color="auto" w:fill="FFFFFF" w:themeFill="background1"/>
          </w:tcPr>
          <w:p w14:paraId="2B619A9E" w14:textId="77777777" w:rsidR="00D043D1" w:rsidRPr="0077689D" w:rsidRDefault="00D043D1" w:rsidP="0077689D">
            <w:pPr>
              <w:rPr>
                <w:rFonts w:cs="Arial"/>
                <w:szCs w:val="22"/>
              </w:rPr>
            </w:pPr>
          </w:p>
        </w:tc>
        <w:tc>
          <w:tcPr>
            <w:tcW w:w="540" w:type="dxa"/>
            <w:shd w:val="clear" w:color="auto" w:fill="FFFFFF" w:themeFill="background1"/>
          </w:tcPr>
          <w:p w14:paraId="5A756E12" w14:textId="77777777" w:rsidR="00D043D1" w:rsidRPr="0077689D" w:rsidRDefault="00D043D1" w:rsidP="0077689D">
            <w:pPr>
              <w:rPr>
                <w:rFonts w:cs="Arial"/>
                <w:szCs w:val="22"/>
              </w:rPr>
            </w:pPr>
          </w:p>
        </w:tc>
        <w:tc>
          <w:tcPr>
            <w:tcW w:w="540" w:type="dxa"/>
            <w:shd w:val="clear" w:color="auto" w:fill="FFFFFF" w:themeFill="background1"/>
          </w:tcPr>
          <w:p w14:paraId="660C9E19" w14:textId="77777777" w:rsidR="00D043D1" w:rsidRPr="0077689D" w:rsidRDefault="00D043D1" w:rsidP="0077689D">
            <w:pPr>
              <w:rPr>
                <w:rFonts w:cs="Arial"/>
                <w:szCs w:val="22"/>
              </w:rPr>
            </w:pPr>
          </w:p>
        </w:tc>
        <w:tc>
          <w:tcPr>
            <w:tcW w:w="540" w:type="dxa"/>
          </w:tcPr>
          <w:p w14:paraId="0D1A2510" w14:textId="77777777" w:rsidR="00D043D1" w:rsidRPr="0077689D" w:rsidRDefault="00D043D1" w:rsidP="0077689D">
            <w:pPr>
              <w:rPr>
                <w:rFonts w:cs="Arial"/>
                <w:szCs w:val="22"/>
              </w:rPr>
            </w:pPr>
          </w:p>
        </w:tc>
        <w:tc>
          <w:tcPr>
            <w:tcW w:w="540" w:type="dxa"/>
          </w:tcPr>
          <w:p w14:paraId="3F0C9394" w14:textId="77777777" w:rsidR="00D043D1" w:rsidRPr="0077689D" w:rsidRDefault="00D043D1" w:rsidP="0077689D">
            <w:pPr>
              <w:rPr>
                <w:rFonts w:cs="Arial"/>
                <w:szCs w:val="22"/>
              </w:rPr>
            </w:pPr>
          </w:p>
        </w:tc>
      </w:tr>
      <w:tr w:rsidR="00D043D1" w:rsidRPr="0077689D" w14:paraId="5A879112" w14:textId="77777777" w:rsidTr="00F36CC6">
        <w:trPr>
          <w:trHeight w:val="537"/>
        </w:trPr>
        <w:tc>
          <w:tcPr>
            <w:tcW w:w="6768" w:type="dxa"/>
            <w:vAlign w:val="center"/>
          </w:tcPr>
          <w:p w14:paraId="22170D6B" w14:textId="77777777" w:rsidR="00D043D1" w:rsidRPr="0077689D" w:rsidRDefault="00D043D1" w:rsidP="0077689D">
            <w:pPr>
              <w:rPr>
                <w:rFonts w:cs="Arial"/>
                <w:szCs w:val="22"/>
              </w:rPr>
            </w:pPr>
            <w:r w:rsidRPr="0077689D">
              <w:rPr>
                <w:rFonts w:cs="Arial"/>
                <w:szCs w:val="22"/>
              </w:rPr>
              <w:t xml:space="preserve">Analyse socio-economic consequences </w:t>
            </w:r>
          </w:p>
        </w:tc>
        <w:tc>
          <w:tcPr>
            <w:tcW w:w="540" w:type="dxa"/>
          </w:tcPr>
          <w:p w14:paraId="696A9830" w14:textId="77777777" w:rsidR="00D043D1" w:rsidRPr="0077689D" w:rsidRDefault="00D043D1" w:rsidP="0077689D">
            <w:pPr>
              <w:rPr>
                <w:rFonts w:cs="Arial"/>
                <w:szCs w:val="22"/>
              </w:rPr>
            </w:pPr>
          </w:p>
        </w:tc>
        <w:tc>
          <w:tcPr>
            <w:tcW w:w="522" w:type="dxa"/>
            <w:shd w:val="clear" w:color="auto" w:fill="FF0000"/>
          </w:tcPr>
          <w:p w14:paraId="395D4CDE" w14:textId="77777777" w:rsidR="00D043D1" w:rsidRPr="0077689D" w:rsidRDefault="00D043D1" w:rsidP="0077689D">
            <w:pPr>
              <w:rPr>
                <w:rFonts w:cs="Arial"/>
                <w:szCs w:val="22"/>
              </w:rPr>
            </w:pPr>
          </w:p>
        </w:tc>
        <w:tc>
          <w:tcPr>
            <w:tcW w:w="558" w:type="dxa"/>
          </w:tcPr>
          <w:p w14:paraId="4B5ABBE9" w14:textId="77777777" w:rsidR="00D043D1" w:rsidRPr="0077689D" w:rsidRDefault="00D043D1" w:rsidP="0077689D">
            <w:pPr>
              <w:rPr>
                <w:rFonts w:cs="Arial"/>
                <w:szCs w:val="22"/>
              </w:rPr>
            </w:pPr>
          </w:p>
        </w:tc>
        <w:tc>
          <w:tcPr>
            <w:tcW w:w="540" w:type="dxa"/>
          </w:tcPr>
          <w:p w14:paraId="72E7BC9F" w14:textId="77777777" w:rsidR="00D043D1" w:rsidRPr="0077689D" w:rsidRDefault="00D043D1" w:rsidP="0077689D">
            <w:pPr>
              <w:rPr>
                <w:rFonts w:cs="Arial"/>
                <w:szCs w:val="22"/>
              </w:rPr>
            </w:pPr>
          </w:p>
        </w:tc>
        <w:tc>
          <w:tcPr>
            <w:tcW w:w="540" w:type="dxa"/>
            <w:shd w:val="clear" w:color="auto" w:fill="00B050"/>
          </w:tcPr>
          <w:p w14:paraId="3F3C1DF1" w14:textId="77777777" w:rsidR="00D043D1" w:rsidRPr="0077689D" w:rsidRDefault="00D043D1" w:rsidP="0077689D">
            <w:pPr>
              <w:rPr>
                <w:rFonts w:cs="Arial"/>
                <w:szCs w:val="22"/>
              </w:rPr>
            </w:pPr>
          </w:p>
        </w:tc>
        <w:tc>
          <w:tcPr>
            <w:tcW w:w="540" w:type="dxa"/>
            <w:shd w:val="clear" w:color="auto" w:fill="00B050"/>
          </w:tcPr>
          <w:p w14:paraId="00557BE6" w14:textId="77777777" w:rsidR="00D043D1" w:rsidRPr="0077689D" w:rsidRDefault="00D043D1" w:rsidP="0077689D">
            <w:pPr>
              <w:rPr>
                <w:rFonts w:cs="Arial"/>
                <w:szCs w:val="22"/>
              </w:rPr>
            </w:pPr>
          </w:p>
        </w:tc>
        <w:tc>
          <w:tcPr>
            <w:tcW w:w="540" w:type="dxa"/>
            <w:shd w:val="clear" w:color="auto" w:fill="00B050"/>
          </w:tcPr>
          <w:p w14:paraId="6A7ED5C2" w14:textId="77777777" w:rsidR="00D043D1" w:rsidRPr="0077689D" w:rsidRDefault="00D043D1" w:rsidP="0077689D">
            <w:pPr>
              <w:rPr>
                <w:rFonts w:cs="Arial"/>
                <w:szCs w:val="22"/>
              </w:rPr>
            </w:pPr>
          </w:p>
        </w:tc>
        <w:tc>
          <w:tcPr>
            <w:tcW w:w="540" w:type="dxa"/>
            <w:shd w:val="clear" w:color="auto" w:fill="FFFFFF" w:themeFill="background1"/>
          </w:tcPr>
          <w:p w14:paraId="1EDB5DF4" w14:textId="77777777" w:rsidR="00D043D1" w:rsidRPr="0077689D" w:rsidRDefault="00D043D1" w:rsidP="0077689D">
            <w:pPr>
              <w:rPr>
                <w:rFonts w:cs="Arial"/>
                <w:szCs w:val="22"/>
              </w:rPr>
            </w:pPr>
          </w:p>
        </w:tc>
        <w:tc>
          <w:tcPr>
            <w:tcW w:w="540" w:type="dxa"/>
            <w:shd w:val="clear" w:color="auto" w:fill="FFFFFF" w:themeFill="background1"/>
          </w:tcPr>
          <w:p w14:paraId="60B01FC6" w14:textId="77777777" w:rsidR="00D043D1" w:rsidRPr="0077689D" w:rsidRDefault="00D043D1" w:rsidP="0077689D">
            <w:pPr>
              <w:rPr>
                <w:rFonts w:cs="Arial"/>
                <w:szCs w:val="22"/>
              </w:rPr>
            </w:pPr>
          </w:p>
        </w:tc>
        <w:tc>
          <w:tcPr>
            <w:tcW w:w="540" w:type="dxa"/>
            <w:shd w:val="clear" w:color="auto" w:fill="FFFFFF" w:themeFill="background1"/>
          </w:tcPr>
          <w:p w14:paraId="5FBFC95E" w14:textId="77777777" w:rsidR="00D043D1" w:rsidRPr="0077689D" w:rsidRDefault="00D043D1" w:rsidP="0077689D">
            <w:pPr>
              <w:rPr>
                <w:rFonts w:cs="Arial"/>
                <w:szCs w:val="22"/>
              </w:rPr>
            </w:pPr>
          </w:p>
        </w:tc>
        <w:tc>
          <w:tcPr>
            <w:tcW w:w="540" w:type="dxa"/>
          </w:tcPr>
          <w:p w14:paraId="5B9CFE34" w14:textId="77777777" w:rsidR="00D043D1" w:rsidRPr="0077689D" w:rsidRDefault="00D043D1" w:rsidP="0077689D">
            <w:pPr>
              <w:rPr>
                <w:rFonts w:cs="Arial"/>
                <w:szCs w:val="22"/>
              </w:rPr>
            </w:pPr>
          </w:p>
        </w:tc>
        <w:tc>
          <w:tcPr>
            <w:tcW w:w="540" w:type="dxa"/>
          </w:tcPr>
          <w:p w14:paraId="30D0EFAD" w14:textId="77777777" w:rsidR="00D043D1" w:rsidRPr="0077689D" w:rsidRDefault="00D043D1" w:rsidP="0077689D">
            <w:pPr>
              <w:rPr>
                <w:rFonts w:cs="Arial"/>
                <w:szCs w:val="22"/>
              </w:rPr>
            </w:pPr>
          </w:p>
        </w:tc>
      </w:tr>
      <w:tr w:rsidR="00D043D1" w:rsidRPr="0077689D" w14:paraId="2C4BBC46" w14:textId="77777777" w:rsidTr="00F36CC6">
        <w:trPr>
          <w:trHeight w:val="537"/>
        </w:trPr>
        <w:tc>
          <w:tcPr>
            <w:tcW w:w="6768" w:type="dxa"/>
            <w:vAlign w:val="center"/>
          </w:tcPr>
          <w:p w14:paraId="1DD5357C" w14:textId="77777777" w:rsidR="00D043D1" w:rsidRPr="0077689D" w:rsidRDefault="00D043D1" w:rsidP="0077689D">
            <w:pPr>
              <w:rPr>
                <w:rFonts w:cs="Arial"/>
                <w:szCs w:val="22"/>
              </w:rPr>
            </w:pPr>
            <w:r w:rsidRPr="0077689D">
              <w:rPr>
                <w:rFonts w:cs="Arial"/>
                <w:szCs w:val="22"/>
              </w:rPr>
              <w:t>Draft Mitigation Report</w:t>
            </w:r>
          </w:p>
        </w:tc>
        <w:tc>
          <w:tcPr>
            <w:tcW w:w="540" w:type="dxa"/>
          </w:tcPr>
          <w:p w14:paraId="177196A3" w14:textId="77777777" w:rsidR="00D043D1" w:rsidRPr="0077689D" w:rsidRDefault="00D043D1" w:rsidP="0077689D">
            <w:pPr>
              <w:rPr>
                <w:rFonts w:cs="Arial"/>
                <w:szCs w:val="22"/>
              </w:rPr>
            </w:pPr>
          </w:p>
        </w:tc>
        <w:tc>
          <w:tcPr>
            <w:tcW w:w="522" w:type="dxa"/>
          </w:tcPr>
          <w:p w14:paraId="7BACB4B7" w14:textId="77777777" w:rsidR="00D043D1" w:rsidRPr="0077689D" w:rsidRDefault="00D043D1" w:rsidP="0077689D">
            <w:pPr>
              <w:rPr>
                <w:rFonts w:cs="Arial"/>
                <w:szCs w:val="22"/>
              </w:rPr>
            </w:pPr>
          </w:p>
        </w:tc>
        <w:tc>
          <w:tcPr>
            <w:tcW w:w="558" w:type="dxa"/>
          </w:tcPr>
          <w:p w14:paraId="2B9DD7F4" w14:textId="77777777" w:rsidR="00D043D1" w:rsidRPr="0077689D" w:rsidRDefault="00D043D1" w:rsidP="0077689D">
            <w:pPr>
              <w:rPr>
                <w:rFonts w:cs="Arial"/>
                <w:szCs w:val="22"/>
              </w:rPr>
            </w:pPr>
          </w:p>
        </w:tc>
        <w:tc>
          <w:tcPr>
            <w:tcW w:w="540" w:type="dxa"/>
          </w:tcPr>
          <w:p w14:paraId="61726EB3" w14:textId="77777777" w:rsidR="00D043D1" w:rsidRPr="0077689D" w:rsidRDefault="00D043D1" w:rsidP="0077689D">
            <w:pPr>
              <w:rPr>
                <w:rFonts w:cs="Arial"/>
                <w:szCs w:val="22"/>
              </w:rPr>
            </w:pPr>
          </w:p>
        </w:tc>
        <w:tc>
          <w:tcPr>
            <w:tcW w:w="540" w:type="dxa"/>
            <w:shd w:val="clear" w:color="auto" w:fill="FFFFFF" w:themeFill="background1"/>
          </w:tcPr>
          <w:p w14:paraId="7E0DB8AB" w14:textId="77777777" w:rsidR="00D043D1" w:rsidRPr="0077689D" w:rsidRDefault="00D043D1" w:rsidP="0077689D">
            <w:pPr>
              <w:rPr>
                <w:rFonts w:cs="Arial"/>
                <w:szCs w:val="22"/>
              </w:rPr>
            </w:pPr>
          </w:p>
        </w:tc>
        <w:tc>
          <w:tcPr>
            <w:tcW w:w="540" w:type="dxa"/>
            <w:shd w:val="clear" w:color="auto" w:fill="00B050"/>
          </w:tcPr>
          <w:p w14:paraId="6F726AAF" w14:textId="77777777" w:rsidR="00D043D1" w:rsidRPr="0077689D" w:rsidRDefault="00D043D1" w:rsidP="0077689D">
            <w:pPr>
              <w:rPr>
                <w:rFonts w:cs="Arial"/>
                <w:szCs w:val="22"/>
              </w:rPr>
            </w:pPr>
          </w:p>
        </w:tc>
        <w:tc>
          <w:tcPr>
            <w:tcW w:w="540" w:type="dxa"/>
            <w:shd w:val="clear" w:color="auto" w:fill="FFFFFF" w:themeFill="background1"/>
          </w:tcPr>
          <w:p w14:paraId="1373B171" w14:textId="77777777" w:rsidR="00D043D1" w:rsidRPr="0077689D" w:rsidRDefault="00D043D1" w:rsidP="0077689D">
            <w:pPr>
              <w:rPr>
                <w:rFonts w:cs="Arial"/>
                <w:szCs w:val="22"/>
              </w:rPr>
            </w:pPr>
          </w:p>
        </w:tc>
        <w:tc>
          <w:tcPr>
            <w:tcW w:w="540" w:type="dxa"/>
            <w:shd w:val="clear" w:color="auto" w:fill="FFFFFF" w:themeFill="background1"/>
          </w:tcPr>
          <w:p w14:paraId="586AE4E3" w14:textId="77777777" w:rsidR="00D043D1" w:rsidRPr="0077689D" w:rsidRDefault="00D043D1" w:rsidP="0077689D">
            <w:pPr>
              <w:rPr>
                <w:rFonts w:cs="Arial"/>
                <w:szCs w:val="22"/>
              </w:rPr>
            </w:pPr>
          </w:p>
        </w:tc>
        <w:tc>
          <w:tcPr>
            <w:tcW w:w="540" w:type="dxa"/>
            <w:shd w:val="clear" w:color="auto" w:fill="FFFFFF" w:themeFill="background1"/>
          </w:tcPr>
          <w:p w14:paraId="17DBB215" w14:textId="77777777" w:rsidR="00D043D1" w:rsidRPr="0077689D" w:rsidRDefault="00D043D1" w:rsidP="0077689D">
            <w:pPr>
              <w:rPr>
                <w:rFonts w:cs="Arial"/>
                <w:szCs w:val="22"/>
              </w:rPr>
            </w:pPr>
          </w:p>
        </w:tc>
        <w:tc>
          <w:tcPr>
            <w:tcW w:w="540" w:type="dxa"/>
            <w:shd w:val="clear" w:color="auto" w:fill="FFFFFF" w:themeFill="background1"/>
          </w:tcPr>
          <w:p w14:paraId="624B8C65" w14:textId="77777777" w:rsidR="00D043D1" w:rsidRPr="0077689D" w:rsidRDefault="00D043D1" w:rsidP="0077689D">
            <w:pPr>
              <w:rPr>
                <w:rFonts w:cs="Arial"/>
                <w:szCs w:val="22"/>
              </w:rPr>
            </w:pPr>
          </w:p>
        </w:tc>
        <w:tc>
          <w:tcPr>
            <w:tcW w:w="540" w:type="dxa"/>
          </w:tcPr>
          <w:p w14:paraId="0755E473" w14:textId="77777777" w:rsidR="00D043D1" w:rsidRPr="0077689D" w:rsidRDefault="00D043D1" w:rsidP="0077689D">
            <w:pPr>
              <w:rPr>
                <w:rFonts w:cs="Arial"/>
                <w:szCs w:val="22"/>
              </w:rPr>
            </w:pPr>
          </w:p>
        </w:tc>
        <w:tc>
          <w:tcPr>
            <w:tcW w:w="540" w:type="dxa"/>
          </w:tcPr>
          <w:p w14:paraId="0529B685" w14:textId="77777777" w:rsidR="00D043D1" w:rsidRPr="0077689D" w:rsidRDefault="00D043D1" w:rsidP="0077689D">
            <w:pPr>
              <w:rPr>
                <w:rFonts w:cs="Arial"/>
                <w:szCs w:val="22"/>
              </w:rPr>
            </w:pPr>
          </w:p>
        </w:tc>
      </w:tr>
      <w:tr w:rsidR="00D043D1" w:rsidRPr="0077689D" w14:paraId="4A213BD3" w14:textId="77777777" w:rsidTr="00F36CC6">
        <w:trPr>
          <w:trHeight w:val="537"/>
        </w:trPr>
        <w:tc>
          <w:tcPr>
            <w:tcW w:w="6768" w:type="dxa"/>
            <w:vAlign w:val="center"/>
          </w:tcPr>
          <w:p w14:paraId="7082867E" w14:textId="77777777" w:rsidR="00D043D1" w:rsidRPr="0077689D" w:rsidRDefault="00D043D1" w:rsidP="0077689D">
            <w:pPr>
              <w:rPr>
                <w:rFonts w:cs="Arial"/>
                <w:szCs w:val="22"/>
              </w:rPr>
            </w:pPr>
            <w:r w:rsidRPr="0077689D">
              <w:rPr>
                <w:rFonts w:cs="Arial"/>
                <w:szCs w:val="22"/>
              </w:rPr>
              <w:t>Organize workshop to review mitigation</w:t>
            </w:r>
          </w:p>
        </w:tc>
        <w:tc>
          <w:tcPr>
            <w:tcW w:w="540" w:type="dxa"/>
          </w:tcPr>
          <w:p w14:paraId="5A6E9166" w14:textId="77777777" w:rsidR="00D043D1" w:rsidRPr="0077689D" w:rsidRDefault="00D043D1" w:rsidP="0077689D">
            <w:pPr>
              <w:rPr>
                <w:rFonts w:cs="Arial"/>
                <w:szCs w:val="22"/>
              </w:rPr>
            </w:pPr>
          </w:p>
        </w:tc>
        <w:tc>
          <w:tcPr>
            <w:tcW w:w="522" w:type="dxa"/>
          </w:tcPr>
          <w:p w14:paraId="5ECCD92F" w14:textId="77777777" w:rsidR="00D043D1" w:rsidRPr="0077689D" w:rsidRDefault="00D043D1" w:rsidP="0077689D">
            <w:pPr>
              <w:rPr>
                <w:rFonts w:cs="Arial"/>
                <w:szCs w:val="22"/>
              </w:rPr>
            </w:pPr>
          </w:p>
        </w:tc>
        <w:tc>
          <w:tcPr>
            <w:tcW w:w="558" w:type="dxa"/>
          </w:tcPr>
          <w:p w14:paraId="73B4C5D3" w14:textId="77777777" w:rsidR="00D043D1" w:rsidRPr="0077689D" w:rsidRDefault="00D043D1" w:rsidP="0077689D">
            <w:pPr>
              <w:rPr>
                <w:rFonts w:cs="Arial"/>
                <w:szCs w:val="22"/>
              </w:rPr>
            </w:pPr>
          </w:p>
        </w:tc>
        <w:tc>
          <w:tcPr>
            <w:tcW w:w="540" w:type="dxa"/>
          </w:tcPr>
          <w:p w14:paraId="7916231D" w14:textId="77777777" w:rsidR="00D043D1" w:rsidRPr="0077689D" w:rsidRDefault="00D043D1" w:rsidP="0077689D">
            <w:pPr>
              <w:rPr>
                <w:rFonts w:cs="Arial"/>
                <w:szCs w:val="22"/>
              </w:rPr>
            </w:pPr>
          </w:p>
        </w:tc>
        <w:tc>
          <w:tcPr>
            <w:tcW w:w="540" w:type="dxa"/>
            <w:shd w:val="clear" w:color="auto" w:fill="FFFFFF" w:themeFill="background1"/>
          </w:tcPr>
          <w:p w14:paraId="614E0C4A" w14:textId="77777777" w:rsidR="00D043D1" w:rsidRPr="0077689D" w:rsidRDefault="00D043D1" w:rsidP="0077689D">
            <w:pPr>
              <w:rPr>
                <w:rFonts w:cs="Arial"/>
                <w:szCs w:val="22"/>
              </w:rPr>
            </w:pPr>
          </w:p>
        </w:tc>
        <w:tc>
          <w:tcPr>
            <w:tcW w:w="540" w:type="dxa"/>
            <w:shd w:val="clear" w:color="auto" w:fill="FFFFFF" w:themeFill="background1"/>
          </w:tcPr>
          <w:p w14:paraId="0A3A5D5C" w14:textId="77777777" w:rsidR="00D043D1" w:rsidRPr="0077689D" w:rsidRDefault="00D043D1" w:rsidP="0077689D">
            <w:pPr>
              <w:rPr>
                <w:rFonts w:cs="Arial"/>
                <w:szCs w:val="22"/>
              </w:rPr>
            </w:pPr>
          </w:p>
        </w:tc>
        <w:tc>
          <w:tcPr>
            <w:tcW w:w="540" w:type="dxa"/>
            <w:shd w:val="clear" w:color="auto" w:fill="00B050"/>
          </w:tcPr>
          <w:p w14:paraId="7C1C4A2A" w14:textId="77777777" w:rsidR="00D043D1" w:rsidRPr="0077689D" w:rsidRDefault="00D043D1" w:rsidP="0077689D">
            <w:pPr>
              <w:rPr>
                <w:rFonts w:cs="Arial"/>
                <w:szCs w:val="22"/>
              </w:rPr>
            </w:pPr>
          </w:p>
        </w:tc>
        <w:tc>
          <w:tcPr>
            <w:tcW w:w="540" w:type="dxa"/>
            <w:shd w:val="clear" w:color="auto" w:fill="00B050"/>
          </w:tcPr>
          <w:p w14:paraId="645632DA" w14:textId="77777777" w:rsidR="00D043D1" w:rsidRPr="0077689D" w:rsidRDefault="00D043D1" w:rsidP="0077689D">
            <w:pPr>
              <w:rPr>
                <w:rFonts w:cs="Arial"/>
                <w:szCs w:val="22"/>
              </w:rPr>
            </w:pPr>
          </w:p>
        </w:tc>
        <w:tc>
          <w:tcPr>
            <w:tcW w:w="540" w:type="dxa"/>
            <w:shd w:val="clear" w:color="auto" w:fill="FFFFFF" w:themeFill="background1"/>
          </w:tcPr>
          <w:p w14:paraId="59E9D04D" w14:textId="77777777" w:rsidR="00D043D1" w:rsidRPr="0077689D" w:rsidRDefault="00D043D1" w:rsidP="0077689D">
            <w:pPr>
              <w:rPr>
                <w:rFonts w:cs="Arial"/>
                <w:szCs w:val="22"/>
              </w:rPr>
            </w:pPr>
          </w:p>
        </w:tc>
        <w:tc>
          <w:tcPr>
            <w:tcW w:w="540" w:type="dxa"/>
            <w:shd w:val="clear" w:color="auto" w:fill="FFFFFF" w:themeFill="background1"/>
          </w:tcPr>
          <w:p w14:paraId="79E90484" w14:textId="77777777" w:rsidR="00D043D1" w:rsidRPr="0077689D" w:rsidRDefault="00D043D1" w:rsidP="0077689D">
            <w:pPr>
              <w:rPr>
                <w:rFonts w:cs="Arial"/>
                <w:szCs w:val="22"/>
              </w:rPr>
            </w:pPr>
          </w:p>
        </w:tc>
        <w:tc>
          <w:tcPr>
            <w:tcW w:w="540" w:type="dxa"/>
          </w:tcPr>
          <w:p w14:paraId="7B5F4764" w14:textId="77777777" w:rsidR="00D043D1" w:rsidRPr="0077689D" w:rsidRDefault="00D043D1" w:rsidP="0077689D">
            <w:pPr>
              <w:rPr>
                <w:rFonts w:cs="Arial"/>
                <w:szCs w:val="22"/>
              </w:rPr>
            </w:pPr>
          </w:p>
        </w:tc>
        <w:tc>
          <w:tcPr>
            <w:tcW w:w="540" w:type="dxa"/>
          </w:tcPr>
          <w:p w14:paraId="1142C8E2" w14:textId="77777777" w:rsidR="00D043D1" w:rsidRPr="0077689D" w:rsidRDefault="00D043D1" w:rsidP="0077689D">
            <w:pPr>
              <w:rPr>
                <w:rFonts w:cs="Arial"/>
                <w:szCs w:val="22"/>
              </w:rPr>
            </w:pPr>
          </w:p>
        </w:tc>
      </w:tr>
      <w:tr w:rsidR="00D043D1" w:rsidRPr="0077689D" w14:paraId="13271505" w14:textId="77777777" w:rsidTr="00F36CC6">
        <w:trPr>
          <w:trHeight w:val="537"/>
        </w:trPr>
        <w:tc>
          <w:tcPr>
            <w:tcW w:w="6768" w:type="dxa"/>
            <w:vAlign w:val="center"/>
          </w:tcPr>
          <w:p w14:paraId="7800F08E" w14:textId="77777777" w:rsidR="00D043D1" w:rsidRPr="0077689D" w:rsidRDefault="00D043D1" w:rsidP="0077689D">
            <w:pPr>
              <w:rPr>
                <w:rFonts w:cs="Arial"/>
                <w:szCs w:val="22"/>
              </w:rPr>
            </w:pPr>
            <w:r w:rsidRPr="0077689D">
              <w:rPr>
                <w:rFonts w:cs="Arial"/>
                <w:szCs w:val="22"/>
              </w:rPr>
              <w:t>Prepare report on mitigation for TNC</w:t>
            </w:r>
          </w:p>
        </w:tc>
        <w:tc>
          <w:tcPr>
            <w:tcW w:w="540" w:type="dxa"/>
          </w:tcPr>
          <w:p w14:paraId="57196ECC" w14:textId="77777777" w:rsidR="00D043D1" w:rsidRPr="0077689D" w:rsidRDefault="00D043D1" w:rsidP="0077689D">
            <w:pPr>
              <w:rPr>
                <w:rFonts w:cs="Arial"/>
                <w:szCs w:val="22"/>
              </w:rPr>
            </w:pPr>
          </w:p>
        </w:tc>
        <w:tc>
          <w:tcPr>
            <w:tcW w:w="522" w:type="dxa"/>
          </w:tcPr>
          <w:p w14:paraId="05BC61A7" w14:textId="77777777" w:rsidR="00D043D1" w:rsidRPr="0077689D" w:rsidRDefault="00D043D1" w:rsidP="0077689D">
            <w:pPr>
              <w:rPr>
                <w:rFonts w:cs="Arial"/>
                <w:szCs w:val="22"/>
              </w:rPr>
            </w:pPr>
          </w:p>
        </w:tc>
        <w:tc>
          <w:tcPr>
            <w:tcW w:w="558" w:type="dxa"/>
          </w:tcPr>
          <w:p w14:paraId="26FAF978" w14:textId="77777777" w:rsidR="00D043D1" w:rsidRPr="0077689D" w:rsidRDefault="00D043D1" w:rsidP="0077689D">
            <w:pPr>
              <w:rPr>
                <w:rFonts w:cs="Arial"/>
                <w:szCs w:val="22"/>
              </w:rPr>
            </w:pPr>
          </w:p>
        </w:tc>
        <w:tc>
          <w:tcPr>
            <w:tcW w:w="540" w:type="dxa"/>
          </w:tcPr>
          <w:p w14:paraId="0541341C" w14:textId="77777777" w:rsidR="00D043D1" w:rsidRPr="0077689D" w:rsidRDefault="00D043D1" w:rsidP="0077689D">
            <w:pPr>
              <w:rPr>
                <w:rFonts w:cs="Arial"/>
                <w:szCs w:val="22"/>
              </w:rPr>
            </w:pPr>
          </w:p>
        </w:tc>
        <w:tc>
          <w:tcPr>
            <w:tcW w:w="540" w:type="dxa"/>
            <w:shd w:val="clear" w:color="auto" w:fill="FFFFFF" w:themeFill="background1"/>
          </w:tcPr>
          <w:p w14:paraId="3178BC89" w14:textId="77777777" w:rsidR="00D043D1" w:rsidRPr="0077689D" w:rsidRDefault="00D043D1" w:rsidP="0077689D">
            <w:pPr>
              <w:rPr>
                <w:rFonts w:cs="Arial"/>
                <w:szCs w:val="22"/>
              </w:rPr>
            </w:pPr>
          </w:p>
        </w:tc>
        <w:tc>
          <w:tcPr>
            <w:tcW w:w="540" w:type="dxa"/>
            <w:shd w:val="clear" w:color="auto" w:fill="00B050"/>
          </w:tcPr>
          <w:p w14:paraId="7FE5AD9B" w14:textId="77777777" w:rsidR="00D043D1" w:rsidRPr="0077689D" w:rsidRDefault="00D043D1" w:rsidP="0077689D">
            <w:pPr>
              <w:rPr>
                <w:rFonts w:cs="Arial"/>
                <w:szCs w:val="22"/>
              </w:rPr>
            </w:pPr>
          </w:p>
        </w:tc>
        <w:tc>
          <w:tcPr>
            <w:tcW w:w="540" w:type="dxa"/>
            <w:shd w:val="clear" w:color="auto" w:fill="FFFFFF" w:themeFill="background1"/>
          </w:tcPr>
          <w:p w14:paraId="29420B58" w14:textId="77777777" w:rsidR="00D043D1" w:rsidRPr="0077689D" w:rsidRDefault="00D043D1" w:rsidP="0077689D">
            <w:pPr>
              <w:rPr>
                <w:rFonts w:cs="Arial"/>
                <w:szCs w:val="22"/>
              </w:rPr>
            </w:pPr>
          </w:p>
        </w:tc>
        <w:tc>
          <w:tcPr>
            <w:tcW w:w="540" w:type="dxa"/>
            <w:shd w:val="clear" w:color="auto" w:fill="FFFFFF" w:themeFill="background1"/>
          </w:tcPr>
          <w:p w14:paraId="65BA0882" w14:textId="77777777" w:rsidR="00D043D1" w:rsidRPr="0077689D" w:rsidRDefault="00D043D1" w:rsidP="0077689D">
            <w:pPr>
              <w:rPr>
                <w:rFonts w:cs="Arial"/>
                <w:szCs w:val="22"/>
              </w:rPr>
            </w:pPr>
          </w:p>
        </w:tc>
        <w:tc>
          <w:tcPr>
            <w:tcW w:w="540" w:type="dxa"/>
            <w:shd w:val="clear" w:color="auto" w:fill="FFFFFF" w:themeFill="background1"/>
          </w:tcPr>
          <w:p w14:paraId="2CE53F64" w14:textId="77777777" w:rsidR="00D043D1" w:rsidRPr="0077689D" w:rsidRDefault="00D043D1" w:rsidP="0077689D">
            <w:pPr>
              <w:rPr>
                <w:rFonts w:cs="Arial"/>
                <w:szCs w:val="22"/>
              </w:rPr>
            </w:pPr>
          </w:p>
        </w:tc>
        <w:tc>
          <w:tcPr>
            <w:tcW w:w="540" w:type="dxa"/>
            <w:shd w:val="clear" w:color="auto" w:fill="FFFFFF" w:themeFill="background1"/>
          </w:tcPr>
          <w:p w14:paraId="71BDA2D6" w14:textId="77777777" w:rsidR="00D043D1" w:rsidRPr="0077689D" w:rsidRDefault="00D043D1" w:rsidP="0077689D">
            <w:pPr>
              <w:rPr>
                <w:rFonts w:cs="Arial"/>
                <w:szCs w:val="22"/>
              </w:rPr>
            </w:pPr>
          </w:p>
        </w:tc>
        <w:tc>
          <w:tcPr>
            <w:tcW w:w="540" w:type="dxa"/>
          </w:tcPr>
          <w:p w14:paraId="131CDED6" w14:textId="77777777" w:rsidR="00D043D1" w:rsidRPr="0077689D" w:rsidRDefault="00D043D1" w:rsidP="0077689D">
            <w:pPr>
              <w:rPr>
                <w:rFonts w:cs="Arial"/>
                <w:szCs w:val="22"/>
              </w:rPr>
            </w:pPr>
          </w:p>
        </w:tc>
        <w:tc>
          <w:tcPr>
            <w:tcW w:w="540" w:type="dxa"/>
          </w:tcPr>
          <w:p w14:paraId="559D6B38" w14:textId="77777777" w:rsidR="00D043D1" w:rsidRPr="0077689D" w:rsidRDefault="00D043D1" w:rsidP="0077689D">
            <w:pPr>
              <w:rPr>
                <w:rFonts w:cs="Arial"/>
                <w:szCs w:val="22"/>
              </w:rPr>
            </w:pPr>
          </w:p>
        </w:tc>
      </w:tr>
      <w:tr w:rsidR="00D043D1" w:rsidRPr="0077689D" w14:paraId="7AB259F6" w14:textId="77777777" w:rsidTr="00F36CC6">
        <w:trPr>
          <w:trHeight w:val="537"/>
        </w:trPr>
        <w:tc>
          <w:tcPr>
            <w:tcW w:w="6768" w:type="dxa"/>
            <w:vAlign w:val="center"/>
          </w:tcPr>
          <w:p w14:paraId="5D5E13D7" w14:textId="77777777" w:rsidR="00D043D1" w:rsidRPr="0077689D" w:rsidRDefault="00D043D1" w:rsidP="0077689D">
            <w:pPr>
              <w:rPr>
                <w:rFonts w:cs="Arial"/>
                <w:szCs w:val="22"/>
              </w:rPr>
            </w:pPr>
            <w:r w:rsidRPr="0077689D">
              <w:rPr>
                <w:rFonts w:cs="Arial"/>
                <w:szCs w:val="22"/>
              </w:rPr>
              <w:t>Review mitigation actions based on BUR guidelines</w:t>
            </w:r>
          </w:p>
        </w:tc>
        <w:tc>
          <w:tcPr>
            <w:tcW w:w="540" w:type="dxa"/>
          </w:tcPr>
          <w:p w14:paraId="7D2C13B1" w14:textId="77777777" w:rsidR="00D043D1" w:rsidRPr="0077689D" w:rsidRDefault="00D043D1" w:rsidP="0077689D">
            <w:pPr>
              <w:rPr>
                <w:rFonts w:cs="Arial"/>
                <w:szCs w:val="22"/>
              </w:rPr>
            </w:pPr>
          </w:p>
        </w:tc>
        <w:tc>
          <w:tcPr>
            <w:tcW w:w="522" w:type="dxa"/>
            <w:shd w:val="clear" w:color="auto" w:fill="FF0000"/>
          </w:tcPr>
          <w:p w14:paraId="1EFC5F6B" w14:textId="77777777" w:rsidR="00D043D1" w:rsidRPr="0077689D" w:rsidRDefault="00D043D1" w:rsidP="0077689D">
            <w:pPr>
              <w:rPr>
                <w:rFonts w:cs="Arial"/>
                <w:szCs w:val="22"/>
              </w:rPr>
            </w:pPr>
          </w:p>
        </w:tc>
        <w:tc>
          <w:tcPr>
            <w:tcW w:w="558" w:type="dxa"/>
            <w:shd w:val="clear" w:color="auto" w:fill="FF0000"/>
          </w:tcPr>
          <w:p w14:paraId="52E557EC" w14:textId="77777777" w:rsidR="00D043D1" w:rsidRPr="0077689D" w:rsidRDefault="00D043D1" w:rsidP="0077689D">
            <w:pPr>
              <w:rPr>
                <w:rFonts w:cs="Arial"/>
                <w:szCs w:val="22"/>
              </w:rPr>
            </w:pPr>
          </w:p>
        </w:tc>
        <w:tc>
          <w:tcPr>
            <w:tcW w:w="540" w:type="dxa"/>
          </w:tcPr>
          <w:p w14:paraId="436AE096" w14:textId="77777777" w:rsidR="00D043D1" w:rsidRPr="0077689D" w:rsidRDefault="00D043D1" w:rsidP="0077689D">
            <w:pPr>
              <w:rPr>
                <w:rFonts w:cs="Arial"/>
                <w:szCs w:val="22"/>
              </w:rPr>
            </w:pPr>
          </w:p>
        </w:tc>
        <w:tc>
          <w:tcPr>
            <w:tcW w:w="540" w:type="dxa"/>
            <w:shd w:val="clear" w:color="auto" w:fill="FFFFFF" w:themeFill="background1"/>
          </w:tcPr>
          <w:p w14:paraId="7636AAE3" w14:textId="77777777" w:rsidR="00D043D1" w:rsidRPr="0077689D" w:rsidRDefault="00D043D1" w:rsidP="0077689D">
            <w:pPr>
              <w:rPr>
                <w:rFonts w:cs="Arial"/>
                <w:szCs w:val="22"/>
              </w:rPr>
            </w:pPr>
          </w:p>
        </w:tc>
        <w:tc>
          <w:tcPr>
            <w:tcW w:w="540" w:type="dxa"/>
            <w:shd w:val="clear" w:color="auto" w:fill="00B050"/>
          </w:tcPr>
          <w:p w14:paraId="2A46C2D9" w14:textId="77777777" w:rsidR="00D043D1" w:rsidRPr="0077689D" w:rsidRDefault="00D043D1" w:rsidP="0077689D">
            <w:pPr>
              <w:rPr>
                <w:rFonts w:cs="Arial"/>
                <w:szCs w:val="22"/>
              </w:rPr>
            </w:pPr>
          </w:p>
        </w:tc>
        <w:tc>
          <w:tcPr>
            <w:tcW w:w="540" w:type="dxa"/>
            <w:shd w:val="clear" w:color="auto" w:fill="FFFFFF" w:themeFill="background1"/>
          </w:tcPr>
          <w:p w14:paraId="77ADC663" w14:textId="77777777" w:rsidR="00D043D1" w:rsidRPr="0077689D" w:rsidRDefault="00D043D1" w:rsidP="0077689D">
            <w:pPr>
              <w:rPr>
                <w:rFonts w:cs="Arial"/>
                <w:szCs w:val="22"/>
              </w:rPr>
            </w:pPr>
          </w:p>
        </w:tc>
        <w:tc>
          <w:tcPr>
            <w:tcW w:w="540" w:type="dxa"/>
            <w:shd w:val="clear" w:color="auto" w:fill="FFFFFF" w:themeFill="background1"/>
          </w:tcPr>
          <w:p w14:paraId="60A0AFB6" w14:textId="77777777" w:rsidR="00D043D1" w:rsidRPr="0077689D" w:rsidRDefault="00D043D1" w:rsidP="0077689D">
            <w:pPr>
              <w:rPr>
                <w:rFonts w:cs="Arial"/>
                <w:szCs w:val="22"/>
              </w:rPr>
            </w:pPr>
          </w:p>
        </w:tc>
        <w:tc>
          <w:tcPr>
            <w:tcW w:w="540" w:type="dxa"/>
            <w:shd w:val="clear" w:color="auto" w:fill="FFFFFF" w:themeFill="background1"/>
          </w:tcPr>
          <w:p w14:paraId="0F81BAC1" w14:textId="77777777" w:rsidR="00D043D1" w:rsidRPr="0077689D" w:rsidRDefault="00D043D1" w:rsidP="0077689D">
            <w:pPr>
              <w:rPr>
                <w:rFonts w:cs="Arial"/>
                <w:szCs w:val="22"/>
              </w:rPr>
            </w:pPr>
          </w:p>
        </w:tc>
        <w:tc>
          <w:tcPr>
            <w:tcW w:w="540" w:type="dxa"/>
            <w:shd w:val="clear" w:color="auto" w:fill="FFFFFF" w:themeFill="background1"/>
          </w:tcPr>
          <w:p w14:paraId="7EE62539" w14:textId="77777777" w:rsidR="00D043D1" w:rsidRPr="0077689D" w:rsidRDefault="00D043D1" w:rsidP="0077689D">
            <w:pPr>
              <w:rPr>
                <w:rFonts w:cs="Arial"/>
                <w:szCs w:val="22"/>
              </w:rPr>
            </w:pPr>
          </w:p>
        </w:tc>
        <w:tc>
          <w:tcPr>
            <w:tcW w:w="540" w:type="dxa"/>
          </w:tcPr>
          <w:p w14:paraId="5E2EF4DD" w14:textId="77777777" w:rsidR="00D043D1" w:rsidRPr="0077689D" w:rsidRDefault="00D043D1" w:rsidP="0077689D">
            <w:pPr>
              <w:rPr>
                <w:rFonts w:cs="Arial"/>
                <w:szCs w:val="22"/>
              </w:rPr>
            </w:pPr>
          </w:p>
        </w:tc>
        <w:tc>
          <w:tcPr>
            <w:tcW w:w="540" w:type="dxa"/>
          </w:tcPr>
          <w:p w14:paraId="4A74B78C" w14:textId="77777777" w:rsidR="00D043D1" w:rsidRPr="0077689D" w:rsidRDefault="00D043D1" w:rsidP="0077689D">
            <w:pPr>
              <w:rPr>
                <w:rFonts w:cs="Arial"/>
                <w:szCs w:val="22"/>
              </w:rPr>
            </w:pPr>
          </w:p>
        </w:tc>
      </w:tr>
      <w:tr w:rsidR="00D043D1" w:rsidRPr="0077689D" w14:paraId="79F04263" w14:textId="77777777" w:rsidTr="00F36CC6">
        <w:trPr>
          <w:trHeight w:val="537"/>
        </w:trPr>
        <w:tc>
          <w:tcPr>
            <w:tcW w:w="6768" w:type="dxa"/>
            <w:vAlign w:val="center"/>
          </w:tcPr>
          <w:p w14:paraId="273225FC" w14:textId="77777777" w:rsidR="00D043D1" w:rsidRPr="0077689D" w:rsidRDefault="00D043D1" w:rsidP="0077689D">
            <w:pPr>
              <w:rPr>
                <w:rFonts w:cs="Arial"/>
                <w:szCs w:val="22"/>
              </w:rPr>
            </w:pPr>
            <w:r w:rsidRPr="0077689D">
              <w:rPr>
                <w:rFonts w:cs="Arial"/>
                <w:szCs w:val="22"/>
              </w:rPr>
              <w:t>Identify constraints and gaps</w:t>
            </w:r>
          </w:p>
        </w:tc>
        <w:tc>
          <w:tcPr>
            <w:tcW w:w="540" w:type="dxa"/>
          </w:tcPr>
          <w:p w14:paraId="49E7F283" w14:textId="77777777" w:rsidR="00D043D1" w:rsidRPr="0077689D" w:rsidRDefault="00D043D1" w:rsidP="0077689D">
            <w:pPr>
              <w:rPr>
                <w:rFonts w:cs="Arial"/>
                <w:szCs w:val="22"/>
              </w:rPr>
            </w:pPr>
          </w:p>
        </w:tc>
        <w:tc>
          <w:tcPr>
            <w:tcW w:w="522" w:type="dxa"/>
            <w:shd w:val="clear" w:color="auto" w:fill="FF0000"/>
          </w:tcPr>
          <w:p w14:paraId="624F6DBE" w14:textId="77777777" w:rsidR="00D043D1" w:rsidRPr="0077689D" w:rsidRDefault="00D043D1" w:rsidP="0077689D">
            <w:pPr>
              <w:rPr>
                <w:rFonts w:cs="Arial"/>
                <w:szCs w:val="22"/>
              </w:rPr>
            </w:pPr>
          </w:p>
        </w:tc>
        <w:tc>
          <w:tcPr>
            <w:tcW w:w="558" w:type="dxa"/>
            <w:shd w:val="clear" w:color="auto" w:fill="FF0000"/>
          </w:tcPr>
          <w:p w14:paraId="1C321048" w14:textId="77777777" w:rsidR="00D043D1" w:rsidRPr="0077689D" w:rsidRDefault="00D043D1" w:rsidP="0077689D">
            <w:pPr>
              <w:rPr>
                <w:rFonts w:cs="Arial"/>
                <w:szCs w:val="22"/>
              </w:rPr>
            </w:pPr>
          </w:p>
        </w:tc>
        <w:tc>
          <w:tcPr>
            <w:tcW w:w="540" w:type="dxa"/>
          </w:tcPr>
          <w:p w14:paraId="47A7501B" w14:textId="77777777" w:rsidR="00D043D1" w:rsidRPr="0077689D" w:rsidRDefault="00D043D1" w:rsidP="0077689D">
            <w:pPr>
              <w:rPr>
                <w:rFonts w:cs="Arial"/>
                <w:szCs w:val="22"/>
              </w:rPr>
            </w:pPr>
          </w:p>
        </w:tc>
        <w:tc>
          <w:tcPr>
            <w:tcW w:w="540" w:type="dxa"/>
          </w:tcPr>
          <w:p w14:paraId="78B8ED41" w14:textId="77777777" w:rsidR="00D043D1" w:rsidRPr="0077689D" w:rsidRDefault="00D043D1" w:rsidP="0077689D">
            <w:pPr>
              <w:rPr>
                <w:rFonts w:cs="Arial"/>
                <w:szCs w:val="22"/>
              </w:rPr>
            </w:pPr>
          </w:p>
        </w:tc>
        <w:tc>
          <w:tcPr>
            <w:tcW w:w="540" w:type="dxa"/>
            <w:shd w:val="clear" w:color="auto" w:fill="FFFFFF" w:themeFill="background1"/>
          </w:tcPr>
          <w:p w14:paraId="6972C175" w14:textId="77777777" w:rsidR="00D043D1" w:rsidRPr="0077689D" w:rsidRDefault="00D043D1" w:rsidP="0077689D">
            <w:pPr>
              <w:rPr>
                <w:rFonts w:cs="Arial"/>
                <w:szCs w:val="22"/>
              </w:rPr>
            </w:pPr>
          </w:p>
        </w:tc>
        <w:tc>
          <w:tcPr>
            <w:tcW w:w="540" w:type="dxa"/>
            <w:shd w:val="clear" w:color="auto" w:fill="FFFFFF" w:themeFill="background1"/>
          </w:tcPr>
          <w:p w14:paraId="7274A69A" w14:textId="77777777" w:rsidR="00D043D1" w:rsidRPr="0077689D" w:rsidRDefault="00D043D1" w:rsidP="0077689D">
            <w:pPr>
              <w:rPr>
                <w:rFonts w:cs="Arial"/>
                <w:szCs w:val="22"/>
              </w:rPr>
            </w:pPr>
          </w:p>
        </w:tc>
        <w:tc>
          <w:tcPr>
            <w:tcW w:w="540" w:type="dxa"/>
            <w:shd w:val="clear" w:color="auto" w:fill="FFFFFF" w:themeFill="background1"/>
          </w:tcPr>
          <w:p w14:paraId="002860E1" w14:textId="77777777" w:rsidR="00D043D1" w:rsidRPr="0077689D" w:rsidRDefault="00D043D1" w:rsidP="0077689D">
            <w:pPr>
              <w:rPr>
                <w:rFonts w:cs="Arial"/>
                <w:szCs w:val="22"/>
              </w:rPr>
            </w:pPr>
          </w:p>
        </w:tc>
        <w:tc>
          <w:tcPr>
            <w:tcW w:w="540" w:type="dxa"/>
            <w:shd w:val="clear" w:color="auto" w:fill="FFFFFF" w:themeFill="background1"/>
          </w:tcPr>
          <w:p w14:paraId="28193FD4" w14:textId="77777777" w:rsidR="00D043D1" w:rsidRPr="0077689D" w:rsidRDefault="00D043D1" w:rsidP="0077689D">
            <w:pPr>
              <w:rPr>
                <w:rFonts w:cs="Arial"/>
                <w:szCs w:val="22"/>
              </w:rPr>
            </w:pPr>
          </w:p>
        </w:tc>
        <w:tc>
          <w:tcPr>
            <w:tcW w:w="540" w:type="dxa"/>
            <w:shd w:val="clear" w:color="auto" w:fill="FFFFFF" w:themeFill="background1"/>
          </w:tcPr>
          <w:p w14:paraId="6BB2624F" w14:textId="77777777" w:rsidR="00D043D1" w:rsidRPr="0077689D" w:rsidRDefault="00D043D1" w:rsidP="0077689D">
            <w:pPr>
              <w:rPr>
                <w:rFonts w:cs="Arial"/>
                <w:szCs w:val="22"/>
              </w:rPr>
            </w:pPr>
          </w:p>
        </w:tc>
        <w:tc>
          <w:tcPr>
            <w:tcW w:w="540" w:type="dxa"/>
          </w:tcPr>
          <w:p w14:paraId="35726510" w14:textId="77777777" w:rsidR="00D043D1" w:rsidRPr="0077689D" w:rsidRDefault="00D043D1" w:rsidP="0077689D">
            <w:pPr>
              <w:rPr>
                <w:rFonts w:cs="Arial"/>
                <w:szCs w:val="22"/>
              </w:rPr>
            </w:pPr>
          </w:p>
        </w:tc>
        <w:tc>
          <w:tcPr>
            <w:tcW w:w="540" w:type="dxa"/>
          </w:tcPr>
          <w:p w14:paraId="009BF41A" w14:textId="77777777" w:rsidR="00D043D1" w:rsidRPr="0077689D" w:rsidRDefault="00D043D1" w:rsidP="0077689D">
            <w:pPr>
              <w:rPr>
                <w:rFonts w:cs="Arial"/>
                <w:szCs w:val="22"/>
              </w:rPr>
            </w:pPr>
          </w:p>
        </w:tc>
      </w:tr>
      <w:tr w:rsidR="00D043D1" w:rsidRPr="0077689D" w14:paraId="4AD1E383" w14:textId="77777777" w:rsidTr="00F36CC6">
        <w:tc>
          <w:tcPr>
            <w:tcW w:w="6768" w:type="dxa"/>
            <w:vAlign w:val="center"/>
          </w:tcPr>
          <w:p w14:paraId="112FD1F8" w14:textId="77777777" w:rsidR="00D043D1" w:rsidRPr="0077689D" w:rsidRDefault="00D043D1" w:rsidP="0077689D">
            <w:pPr>
              <w:rPr>
                <w:rFonts w:cs="Arial"/>
                <w:szCs w:val="22"/>
              </w:rPr>
            </w:pPr>
            <w:r w:rsidRPr="0077689D">
              <w:rPr>
                <w:rFonts w:cs="Arial"/>
                <w:szCs w:val="22"/>
              </w:rPr>
              <w:t>Prepare report on mitigation for BUR</w:t>
            </w:r>
          </w:p>
        </w:tc>
        <w:tc>
          <w:tcPr>
            <w:tcW w:w="540" w:type="dxa"/>
          </w:tcPr>
          <w:p w14:paraId="7296DBCD" w14:textId="77777777" w:rsidR="00D043D1" w:rsidRPr="0077689D" w:rsidRDefault="00D043D1" w:rsidP="0077689D">
            <w:pPr>
              <w:rPr>
                <w:rFonts w:cs="Arial"/>
                <w:szCs w:val="22"/>
              </w:rPr>
            </w:pPr>
          </w:p>
        </w:tc>
        <w:tc>
          <w:tcPr>
            <w:tcW w:w="522" w:type="dxa"/>
            <w:shd w:val="clear" w:color="auto" w:fill="FF0000"/>
          </w:tcPr>
          <w:p w14:paraId="207B36F8" w14:textId="77777777" w:rsidR="00D043D1" w:rsidRPr="0077689D" w:rsidRDefault="00D043D1" w:rsidP="0077689D">
            <w:pPr>
              <w:rPr>
                <w:rFonts w:cs="Arial"/>
                <w:szCs w:val="22"/>
              </w:rPr>
            </w:pPr>
          </w:p>
        </w:tc>
        <w:tc>
          <w:tcPr>
            <w:tcW w:w="558" w:type="dxa"/>
            <w:shd w:val="clear" w:color="auto" w:fill="FF0000"/>
          </w:tcPr>
          <w:p w14:paraId="31F8865C" w14:textId="77777777" w:rsidR="00D043D1" w:rsidRPr="0077689D" w:rsidRDefault="00D043D1" w:rsidP="0077689D">
            <w:pPr>
              <w:rPr>
                <w:rFonts w:cs="Arial"/>
                <w:szCs w:val="22"/>
              </w:rPr>
            </w:pPr>
          </w:p>
        </w:tc>
        <w:tc>
          <w:tcPr>
            <w:tcW w:w="540" w:type="dxa"/>
          </w:tcPr>
          <w:p w14:paraId="26474F17" w14:textId="77777777" w:rsidR="00D043D1" w:rsidRPr="0077689D" w:rsidRDefault="00D043D1" w:rsidP="0077689D">
            <w:pPr>
              <w:rPr>
                <w:rFonts w:cs="Arial"/>
                <w:szCs w:val="22"/>
              </w:rPr>
            </w:pPr>
          </w:p>
        </w:tc>
        <w:tc>
          <w:tcPr>
            <w:tcW w:w="540" w:type="dxa"/>
          </w:tcPr>
          <w:p w14:paraId="18B1ECC4" w14:textId="77777777" w:rsidR="00D043D1" w:rsidRPr="0077689D" w:rsidRDefault="00D043D1" w:rsidP="0077689D">
            <w:pPr>
              <w:rPr>
                <w:rFonts w:cs="Arial"/>
                <w:szCs w:val="22"/>
              </w:rPr>
            </w:pPr>
          </w:p>
        </w:tc>
        <w:tc>
          <w:tcPr>
            <w:tcW w:w="540" w:type="dxa"/>
            <w:shd w:val="clear" w:color="auto" w:fill="FFFFFF" w:themeFill="background1"/>
          </w:tcPr>
          <w:p w14:paraId="7CD4D2A6" w14:textId="77777777" w:rsidR="00D043D1" w:rsidRPr="0077689D" w:rsidRDefault="00D043D1" w:rsidP="0077689D">
            <w:pPr>
              <w:rPr>
                <w:rFonts w:cs="Arial"/>
                <w:szCs w:val="22"/>
              </w:rPr>
            </w:pPr>
          </w:p>
        </w:tc>
        <w:tc>
          <w:tcPr>
            <w:tcW w:w="540" w:type="dxa"/>
            <w:shd w:val="clear" w:color="auto" w:fill="FFFFFF" w:themeFill="background1"/>
          </w:tcPr>
          <w:p w14:paraId="0BA21408" w14:textId="77777777" w:rsidR="00D043D1" w:rsidRPr="0077689D" w:rsidRDefault="00D043D1" w:rsidP="0077689D">
            <w:pPr>
              <w:rPr>
                <w:rFonts w:cs="Arial"/>
                <w:szCs w:val="22"/>
              </w:rPr>
            </w:pPr>
          </w:p>
        </w:tc>
        <w:tc>
          <w:tcPr>
            <w:tcW w:w="540" w:type="dxa"/>
            <w:shd w:val="clear" w:color="auto" w:fill="FFFFFF" w:themeFill="background1"/>
          </w:tcPr>
          <w:p w14:paraId="63E735C5"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3806AF9E"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738C0D32" w14:textId="77777777" w:rsidR="00D043D1" w:rsidRPr="0077689D" w:rsidRDefault="00D043D1" w:rsidP="0077689D">
            <w:pPr>
              <w:rPr>
                <w:rFonts w:cs="Arial"/>
                <w:szCs w:val="22"/>
              </w:rPr>
            </w:pPr>
          </w:p>
        </w:tc>
        <w:tc>
          <w:tcPr>
            <w:tcW w:w="540" w:type="dxa"/>
          </w:tcPr>
          <w:p w14:paraId="5EE33E55" w14:textId="77777777" w:rsidR="00D043D1" w:rsidRPr="0077689D" w:rsidRDefault="00D043D1" w:rsidP="0077689D">
            <w:pPr>
              <w:rPr>
                <w:rFonts w:cs="Arial"/>
                <w:szCs w:val="22"/>
              </w:rPr>
            </w:pPr>
          </w:p>
        </w:tc>
        <w:tc>
          <w:tcPr>
            <w:tcW w:w="540" w:type="dxa"/>
          </w:tcPr>
          <w:p w14:paraId="4EDB36CB" w14:textId="77777777" w:rsidR="00D043D1" w:rsidRPr="0077689D" w:rsidRDefault="00D043D1" w:rsidP="0077689D">
            <w:pPr>
              <w:rPr>
                <w:rFonts w:cs="Arial"/>
                <w:szCs w:val="22"/>
              </w:rPr>
            </w:pPr>
          </w:p>
        </w:tc>
      </w:tr>
      <w:tr w:rsidR="00D043D1" w:rsidRPr="0077689D" w14:paraId="78307A63" w14:textId="77777777" w:rsidTr="00F36CC6">
        <w:tc>
          <w:tcPr>
            <w:tcW w:w="6768" w:type="dxa"/>
            <w:vAlign w:val="center"/>
          </w:tcPr>
          <w:p w14:paraId="7111E34A" w14:textId="77777777" w:rsidR="00D043D1" w:rsidRPr="0077689D" w:rsidRDefault="00D043D1" w:rsidP="0077689D">
            <w:pPr>
              <w:rPr>
                <w:rFonts w:cs="Arial"/>
                <w:szCs w:val="22"/>
              </w:rPr>
            </w:pPr>
            <w:r w:rsidRPr="0077689D">
              <w:rPr>
                <w:rFonts w:cs="Arial"/>
                <w:szCs w:val="22"/>
              </w:rPr>
              <w:t>Organize awareness activities</w:t>
            </w:r>
          </w:p>
        </w:tc>
        <w:tc>
          <w:tcPr>
            <w:tcW w:w="540" w:type="dxa"/>
          </w:tcPr>
          <w:p w14:paraId="564991C1" w14:textId="77777777" w:rsidR="00D043D1" w:rsidRPr="0077689D" w:rsidRDefault="00D043D1" w:rsidP="0077689D">
            <w:pPr>
              <w:rPr>
                <w:rFonts w:cs="Arial"/>
                <w:szCs w:val="22"/>
              </w:rPr>
            </w:pPr>
          </w:p>
        </w:tc>
        <w:tc>
          <w:tcPr>
            <w:tcW w:w="522" w:type="dxa"/>
            <w:shd w:val="clear" w:color="auto" w:fill="FF0000"/>
          </w:tcPr>
          <w:p w14:paraId="5F698D53" w14:textId="77777777" w:rsidR="00D043D1" w:rsidRPr="0077689D" w:rsidRDefault="00D043D1" w:rsidP="0077689D">
            <w:pPr>
              <w:rPr>
                <w:rFonts w:cs="Arial"/>
                <w:szCs w:val="22"/>
              </w:rPr>
            </w:pPr>
          </w:p>
        </w:tc>
        <w:tc>
          <w:tcPr>
            <w:tcW w:w="558" w:type="dxa"/>
            <w:shd w:val="clear" w:color="auto" w:fill="FF0000"/>
          </w:tcPr>
          <w:p w14:paraId="6F5F9ECA" w14:textId="77777777" w:rsidR="00D043D1" w:rsidRPr="0077689D" w:rsidRDefault="00D043D1" w:rsidP="0077689D">
            <w:pPr>
              <w:rPr>
                <w:rFonts w:cs="Arial"/>
                <w:szCs w:val="22"/>
              </w:rPr>
            </w:pPr>
          </w:p>
        </w:tc>
        <w:tc>
          <w:tcPr>
            <w:tcW w:w="540" w:type="dxa"/>
          </w:tcPr>
          <w:p w14:paraId="425B8BF7" w14:textId="77777777" w:rsidR="00D043D1" w:rsidRPr="0077689D" w:rsidRDefault="00D043D1" w:rsidP="0077689D">
            <w:pPr>
              <w:rPr>
                <w:rFonts w:cs="Arial"/>
                <w:szCs w:val="22"/>
              </w:rPr>
            </w:pPr>
          </w:p>
        </w:tc>
        <w:tc>
          <w:tcPr>
            <w:tcW w:w="540" w:type="dxa"/>
            <w:shd w:val="clear" w:color="auto" w:fill="00B050"/>
          </w:tcPr>
          <w:p w14:paraId="4D1561D0" w14:textId="77777777" w:rsidR="00D043D1" w:rsidRPr="0077689D" w:rsidRDefault="00D043D1" w:rsidP="0077689D">
            <w:pPr>
              <w:rPr>
                <w:rFonts w:cs="Arial"/>
                <w:szCs w:val="22"/>
              </w:rPr>
            </w:pPr>
          </w:p>
        </w:tc>
        <w:tc>
          <w:tcPr>
            <w:tcW w:w="540" w:type="dxa"/>
            <w:shd w:val="clear" w:color="auto" w:fill="00B050"/>
          </w:tcPr>
          <w:p w14:paraId="485655A8" w14:textId="77777777" w:rsidR="00D043D1" w:rsidRPr="0077689D" w:rsidRDefault="00D043D1" w:rsidP="0077689D">
            <w:pPr>
              <w:rPr>
                <w:rFonts w:cs="Arial"/>
                <w:szCs w:val="22"/>
              </w:rPr>
            </w:pPr>
          </w:p>
        </w:tc>
        <w:tc>
          <w:tcPr>
            <w:tcW w:w="540" w:type="dxa"/>
            <w:shd w:val="clear" w:color="auto" w:fill="00B050"/>
          </w:tcPr>
          <w:p w14:paraId="3320F9DB" w14:textId="77777777" w:rsidR="00D043D1" w:rsidRPr="0077689D" w:rsidRDefault="00D043D1" w:rsidP="0077689D">
            <w:pPr>
              <w:rPr>
                <w:rFonts w:cs="Arial"/>
                <w:szCs w:val="22"/>
              </w:rPr>
            </w:pPr>
          </w:p>
        </w:tc>
        <w:tc>
          <w:tcPr>
            <w:tcW w:w="540" w:type="dxa"/>
            <w:shd w:val="clear" w:color="auto" w:fill="00B050"/>
          </w:tcPr>
          <w:p w14:paraId="131E08A6" w14:textId="77777777" w:rsidR="00D043D1" w:rsidRPr="0077689D" w:rsidRDefault="00D043D1" w:rsidP="0077689D">
            <w:pPr>
              <w:rPr>
                <w:rFonts w:cs="Arial"/>
                <w:szCs w:val="22"/>
              </w:rPr>
            </w:pPr>
          </w:p>
        </w:tc>
        <w:tc>
          <w:tcPr>
            <w:tcW w:w="540" w:type="dxa"/>
            <w:shd w:val="clear" w:color="auto" w:fill="FFFFFF" w:themeFill="background1"/>
          </w:tcPr>
          <w:p w14:paraId="023E83BA"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33502B9F" w14:textId="77777777" w:rsidR="00D043D1" w:rsidRPr="0077689D" w:rsidRDefault="00D043D1" w:rsidP="0077689D">
            <w:pPr>
              <w:rPr>
                <w:rFonts w:cs="Arial"/>
                <w:szCs w:val="22"/>
              </w:rPr>
            </w:pPr>
          </w:p>
        </w:tc>
        <w:tc>
          <w:tcPr>
            <w:tcW w:w="540" w:type="dxa"/>
          </w:tcPr>
          <w:p w14:paraId="25A63D52" w14:textId="77777777" w:rsidR="00D043D1" w:rsidRPr="0077689D" w:rsidRDefault="00D043D1" w:rsidP="0077689D">
            <w:pPr>
              <w:rPr>
                <w:rFonts w:cs="Arial"/>
                <w:szCs w:val="22"/>
              </w:rPr>
            </w:pPr>
          </w:p>
        </w:tc>
        <w:tc>
          <w:tcPr>
            <w:tcW w:w="540" w:type="dxa"/>
          </w:tcPr>
          <w:p w14:paraId="758B3300" w14:textId="77777777" w:rsidR="00D043D1" w:rsidRPr="0077689D" w:rsidRDefault="00D043D1" w:rsidP="0077689D">
            <w:pPr>
              <w:rPr>
                <w:rFonts w:cs="Arial"/>
                <w:szCs w:val="22"/>
              </w:rPr>
            </w:pPr>
          </w:p>
        </w:tc>
      </w:tr>
      <w:tr w:rsidR="00D043D1" w:rsidRPr="0077689D" w14:paraId="280FF71A" w14:textId="77777777" w:rsidTr="00F36CC6">
        <w:tc>
          <w:tcPr>
            <w:tcW w:w="6768" w:type="dxa"/>
            <w:vAlign w:val="center"/>
          </w:tcPr>
          <w:p w14:paraId="76D41DAD" w14:textId="77777777" w:rsidR="00D043D1" w:rsidRPr="0077689D" w:rsidRDefault="00D043D1" w:rsidP="0077689D">
            <w:pPr>
              <w:rPr>
                <w:rFonts w:cs="Arial"/>
                <w:szCs w:val="22"/>
              </w:rPr>
            </w:pPr>
            <w:r w:rsidRPr="0077689D">
              <w:rPr>
                <w:rFonts w:cs="Arial"/>
                <w:szCs w:val="22"/>
              </w:rPr>
              <w:t>Review constraints and gaps</w:t>
            </w:r>
          </w:p>
        </w:tc>
        <w:tc>
          <w:tcPr>
            <w:tcW w:w="540" w:type="dxa"/>
          </w:tcPr>
          <w:p w14:paraId="42835D79" w14:textId="77777777" w:rsidR="00D043D1" w:rsidRPr="0077689D" w:rsidRDefault="00D043D1" w:rsidP="0077689D">
            <w:pPr>
              <w:rPr>
                <w:rFonts w:cs="Arial"/>
                <w:szCs w:val="22"/>
              </w:rPr>
            </w:pPr>
          </w:p>
        </w:tc>
        <w:tc>
          <w:tcPr>
            <w:tcW w:w="522" w:type="dxa"/>
            <w:shd w:val="clear" w:color="auto" w:fill="FF0000"/>
          </w:tcPr>
          <w:p w14:paraId="44A5CCE3" w14:textId="77777777" w:rsidR="00D043D1" w:rsidRPr="0077689D" w:rsidRDefault="00D043D1" w:rsidP="0077689D">
            <w:pPr>
              <w:rPr>
                <w:rFonts w:cs="Arial"/>
                <w:szCs w:val="22"/>
              </w:rPr>
            </w:pPr>
          </w:p>
        </w:tc>
        <w:tc>
          <w:tcPr>
            <w:tcW w:w="558" w:type="dxa"/>
            <w:shd w:val="clear" w:color="auto" w:fill="FF0000"/>
          </w:tcPr>
          <w:p w14:paraId="27B209D1" w14:textId="77777777" w:rsidR="00D043D1" w:rsidRPr="0077689D" w:rsidRDefault="00D043D1" w:rsidP="0077689D">
            <w:pPr>
              <w:rPr>
                <w:rFonts w:cs="Arial"/>
                <w:szCs w:val="22"/>
              </w:rPr>
            </w:pPr>
          </w:p>
        </w:tc>
        <w:tc>
          <w:tcPr>
            <w:tcW w:w="540" w:type="dxa"/>
          </w:tcPr>
          <w:p w14:paraId="742F593C" w14:textId="77777777" w:rsidR="00D043D1" w:rsidRPr="0077689D" w:rsidRDefault="00D043D1" w:rsidP="0077689D">
            <w:pPr>
              <w:rPr>
                <w:rFonts w:cs="Arial"/>
                <w:szCs w:val="22"/>
              </w:rPr>
            </w:pPr>
          </w:p>
        </w:tc>
        <w:tc>
          <w:tcPr>
            <w:tcW w:w="540" w:type="dxa"/>
          </w:tcPr>
          <w:p w14:paraId="577F497B" w14:textId="77777777" w:rsidR="00D043D1" w:rsidRPr="0077689D" w:rsidRDefault="00D043D1" w:rsidP="0077689D">
            <w:pPr>
              <w:rPr>
                <w:rFonts w:cs="Arial"/>
                <w:szCs w:val="22"/>
              </w:rPr>
            </w:pPr>
          </w:p>
        </w:tc>
        <w:tc>
          <w:tcPr>
            <w:tcW w:w="540" w:type="dxa"/>
            <w:shd w:val="clear" w:color="auto" w:fill="FFFFFF" w:themeFill="background1"/>
          </w:tcPr>
          <w:p w14:paraId="4932E919" w14:textId="77777777" w:rsidR="00D043D1" w:rsidRPr="0077689D" w:rsidRDefault="00D043D1" w:rsidP="0077689D">
            <w:pPr>
              <w:rPr>
                <w:rFonts w:cs="Arial"/>
                <w:szCs w:val="22"/>
              </w:rPr>
            </w:pPr>
          </w:p>
        </w:tc>
        <w:tc>
          <w:tcPr>
            <w:tcW w:w="540" w:type="dxa"/>
            <w:shd w:val="clear" w:color="auto" w:fill="FFFFFF" w:themeFill="background1"/>
          </w:tcPr>
          <w:p w14:paraId="41252FC3" w14:textId="77777777" w:rsidR="00D043D1" w:rsidRPr="0077689D" w:rsidRDefault="00D043D1" w:rsidP="0077689D">
            <w:pPr>
              <w:rPr>
                <w:rFonts w:cs="Arial"/>
                <w:szCs w:val="22"/>
              </w:rPr>
            </w:pPr>
          </w:p>
        </w:tc>
        <w:tc>
          <w:tcPr>
            <w:tcW w:w="540" w:type="dxa"/>
            <w:shd w:val="clear" w:color="auto" w:fill="FFFFFF" w:themeFill="background1"/>
          </w:tcPr>
          <w:p w14:paraId="4AA610D9" w14:textId="77777777" w:rsidR="00D043D1" w:rsidRPr="0077689D" w:rsidRDefault="00D043D1" w:rsidP="0077689D">
            <w:pPr>
              <w:rPr>
                <w:rFonts w:cs="Arial"/>
                <w:szCs w:val="22"/>
              </w:rPr>
            </w:pPr>
          </w:p>
        </w:tc>
        <w:tc>
          <w:tcPr>
            <w:tcW w:w="540" w:type="dxa"/>
            <w:shd w:val="clear" w:color="auto" w:fill="FFFFFF" w:themeFill="background1"/>
          </w:tcPr>
          <w:p w14:paraId="5FE139D5"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5E749AE3" w14:textId="77777777" w:rsidR="00D043D1" w:rsidRPr="0077689D" w:rsidRDefault="00D043D1" w:rsidP="0077689D">
            <w:pPr>
              <w:rPr>
                <w:rFonts w:cs="Arial"/>
                <w:szCs w:val="22"/>
              </w:rPr>
            </w:pPr>
          </w:p>
        </w:tc>
        <w:tc>
          <w:tcPr>
            <w:tcW w:w="540" w:type="dxa"/>
          </w:tcPr>
          <w:p w14:paraId="3A66CFA1" w14:textId="77777777" w:rsidR="00D043D1" w:rsidRPr="0077689D" w:rsidRDefault="00D043D1" w:rsidP="0077689D">
            <w:pPr>
              <w:rPr>
                <w:rFonts w:cs="Arial"/>
                <w:szCs w:val="22"/>
              </w:rPr>
            </w:pPr>
          </w:p>
        </w:tc>
        <w:tc>
          <w:tcPr>
            <w:tcW w:w="540" w:type="dxa"/>
          </w:tcPr>
          <w:p w14:paraId="1538332D" w14:textId="77777777" w:rsidR="00D043D1" w:rsidRPr="0077689D" w:rsidRDefault="00D043D1" w:rsidP="0077689D">
            <w:pPr>
              <w:rPr>
                <w:rFonts w:cs="Arial"/>
                <w:szCs w:val="22"/>
              </w:rPr>
            </w:pPr>
          </w:p>
        </w:tc>
      </w:tr>
      <w:tr w:rsidR="00D043D1" w:rsidRPr="0077689D" w14:paraId="3F169BA3" w14:textId="77777777" w:rsidTr="00F36CC6">
        <w:tc>
          <w:tcPr>
            <w:tcW w:w="6768" w:type="dxa"/>
            <w:vAlign w:val="center"/>
          </w:tcPr>
          <w:p w14:paraId="07876B4D" w14:textId="77777777" w:rsidR="00D043D1" w:rsidRPr="0077689D" w:rsidRDefault="00D043D1" w:rsidP="0077689D">
            <w:pPr>
              <w:rPr>
                <w:rFonts w:cs="Arial"/>
                <w:szCs w:val="22"/>
              </w:rPr>
            </w:pPr>
            <w:r w:rsidRPr="0077689D">
              <w:rPr>
                <w:rFonts w:cs="Arial"/>
                <w:szCs w:val="22"/>
              </w:rPr>
              <w:t>Identify constraints and gaps related to financial, technical etc.</w:t>
            </w:r>
          </w:p>
        </w:tc>
        <w:tc>
          <w:tcPr>
            <w:tcW w:w="540" w:type="dxa"/>
          </w:tcPr>
          <w:p w14:paraId="712C2E0E" w14:textId="77777777" w:rsidR="00D043D1" w:rsidRPr="0077689D" w:rsidRDefault="00D043D1" w:rsidP="0077689D">
            <w:pPr>
              <w:rPr>
                <w:rFonts w:cs="Arial"/>
                <w:szCs w:val="22"/>
              </w:rPr>
            </w:pPr>
          </w:p>
        </w:tc>
        <w:tc>
          <w:tcPr>
            <w:tcW w:w="522" w:type="dxa"/>
            <w:shd w:val="clear" w:color="auto" w:fill="FF0000"/>
          </w:tcPr>
          <w:p w14:paraId="46EFBB0F" w14:textId="77777777" w:rsidR="00D043D1" w:rsidRPr="0077689D" w:rsidRDefault="00D043D1" w:rsidP="0077689D">
            <w:pPr>
              <w:rPr>
                <w:rFonts w:cs="Arial"/>
                <w:szCs w:val="22"/>
              </w:rPr>
            </w:pPr>
          </w:p>
        </w:tc>
        <w:tc>
          <w:tcPr>
            <w:tcW w:w="558" w:type="dxa"/>
            <w:shd w:val="clear" w:color="auto" w:fill="FF0000"/>
          </w:tcPr>
          <w:p w14:paraId="75E7FE8B" w14:textId="77777777" w:rsidR="00D043D1" w:rsidRPr="0077689D" w:rsidRDefault="00D043D1" w:rsidP="0077689D">
            <w:pPr>
              <w:rPr>
                <w:rFonts w:cs="Arial"/>
                <w:szCs w:val="22"/>
              </w:rPr>
            </w:pPr>
          </w:p>
        </w:tc>
        <w:tc>
          <w:tcPr>
            <w:tcW w:w="540" w:type="dxa"/>
          </w:tcPr>
          <w:p w14:paraId="601D215E" w14:textId="77777777" w:rsidR="00D043D1" w:rsidRPr="0077689D" w:rsidRDefault="00D043D1" w:rsidP="0077689D">
            <w:pPr>
              <w:rPr>
                <w:rFonts w:cs="Arial"/>
                <w:szCs w:val="22"/>
              </w:rPr>
            </w:pPr>
          </w:p>
        </w:tc>
        <w:tc>
          <w:tcPr>
            <w:tcW w:w="540" w:type="dxa"/>
          </w:tcPr>
          <w:p w14:paraId="5895EB30" w14:textId="77777777" w:rsidR="00D043D1" w:rsidRPr="0077689D" w:rsidRDefault="00D043D1" w:rsidP="0077689D">
            <w:pPr>
              <w:rPr>
                <w:rFonts w:cs="Arial"/>
                <w:szCs w:val="22"/>
              </w:rPr>
            </w:pPr>
          </w:p>
        </w:tc>
        <w:tc>
          <w:tcPr>
            <w:tcW w:w="540" w:type="dxa"/>
            <w:shd w:val="clear" w:color="auto" w:fill="FFFFFF" w:themeFill="background1"/>
          </w:tcPr>
          <w:p w14:paraId="0A6C7AB0" w14:textId="77777777" w:rsidR="00D043D1" w:rsidRPr="0077689D" w:rsidRDefault="00D043D1" w:rsidP="0077689D">
            <w:pPr>
              <w:rPr>
                <w:rFonts w:cs="Arial"/>
                <w:szCs w:val="22"/>
              </w:rPr>
            </w:pPr>
          </w:p>
        </w:tc>
        <w:tc>
          <w:tcPr>
            <w:tcW w:w="540" w:type="dxa"/>
            <w:shd w:val="clear" w:color="auto" w:fill="FFFFFF" w:themeFill="background1"/>
          </w:tcPr>
          <w:p w14:paraId="7EAB7B24" w14:textId="77777777" w:rsidR="00D043D1" w:rsidRPr="0077689D" w:rsidRDefault="00D043D1" w:rsidP="0077689D">
            <w:pPr>
              <w:rPr>
                <w:rFonts w:cs="Arial"/>
                <w:szCs w:val="22"/>
              </w:rPr>
            </w:pPr>
          </w:p>
        </w:tc>
        <w:tc>
          <w:tcPr>
            <w:tcW w:w="540" w:type="dxa"/>
            <w:shd w:val="clear" w:color="auto" w:fill="FFFFFF" w:themeFill="background1"/>
          </w:tcPr>
          <w:p w14:paraId="139FFFAE" w14:textId="77777777" w:rsidR="00D043D1" w:rsidRPr="0077689D" w:rsidRDefault="00D043D1" w:rsidP="0077689D">
            <w:pPr>
              <w:rPr>
                <w:rFonts w:cs="Arial"/>
                <w:szCs w:val="22"/>
              </w:rPr>
            </w:pPr>
          </w:p>
        </w:tc>
        <w:tc>
          <w:tcPr>
            <w:tcW w:w="540" w:type="dxa"/>
            <w:shd w:val="clear" w:color="auto" w:fill="FFFFFF" w:themeFill="background1"/>
          </w:tcPr>
          <w:p w14:paraId="7C206364"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0191E17A" w14:textId="77777777" w:rsidR="00D043D1" w:rsidRPr="0077689D" w:rsidRDefault="00D043D1" w:rsidP="0077689D">
            <w:pPr>
              <w:rPr>
                <w:rFonts w:cs="Arial"/>
                <w:szCs w:val="22"/>
              </w:rPr>
            </w:pPr>
          </w:p>
        </w:tc>
        <w:tc>
          <w:tcPr>
            <w:tcW w:w="540" w:type="dxa"/>
          </w:tcPr>
          <w:p w14:paraId="5483B965" w14:textId="77777777" w:rsidR="00D043D1" w:rsidRPr="0077689D" w:rsidRDefault="00D043D1" w:rsidP="0077689D">
            <w:pPr>
              <w:rPr>
                <w:rFonts w:cs="Arial"/>
                <w:szCs w:val="22"/>
              </w:rPr>
            </w:pPr>
          </w:p>
        </w:tc>
        <w:tc>
          <w:tcPr>
            <w:tcW w:w="540" w:type="dxa"/>
          </w:tcPr>
          <w:p w14:paraId="5C6C3ABF" w14:textId="77777777" w:rsidR="00D043D1" w:rsidRPr="0077689D" w:rsidRDefault="00D043D1" w:rsidP="0077689D">
            <w:pPr>
              <w:rPr>
                <w:rFonts w:cs="Arial"/>
                <w:szCs w:val="22"/>
              </w:rPr>
            </w:pPr>
          </w:p>
        </w:tc>
      </w:tr>
      <w:tr w:rsidR="00D043D1" w:rsidRPr="0077689D" w14:paraId="081A3321" w14:textId="77777777" w:rsidTr="00F36CC6">
        <w:tc>
          <w:tcPr>
            <w:tcW w:w="6768" w:type="dxa"/>
            <w:vAlign w:val="center"/>
          </w:tcPr>
          <w:p w14:paraId="615D856B" w14:textId="77777777" w:rsidR="00D043D1" w:rsidRPr="0077689D" w:rsidRDefault="00D043D1" w:rsidP="0077689D">
            <w:pPr>
              <w:rPr>
                <w:rFonts w:cs="Arial"/>
                <w:szCs w:val="22"/>
              </w:rPr>
            </w:pPr>
            <w:r w:rsidRPr="0077689D">
              <w:rPr>
                <w:rFonts w:cs="Arial"/>
                <w:szCs w:val="22"/>
              </w:rPr>
              <w:t>Prepare a report for constraints and gaps for BUR</w:t>
            </w:r>
          </w:p>
        </w:tc>
        <w:tc>
          <w:tcPr>
            <w:tcW w:w="540" w:type="dxa"/>
          </w:tcPr>
          <w:p w14:paraId="5BD44577" w14:textId="77777777" w:rsidR="00D043D1" w:rsidRPr="0077689D" w:rsidRDefault="00D043D1" w:rsidP="0077689D">
            <w:pPr>
              <w:rPr>
                <w:rFonts w:cs="Arial"/>
                <w:szCs w:val="22"/>
              </w:rPr>
            </w:pPr>
          </w:p>
        </w:tc>
        <w:tc>
          <w:tcPr>
            <w:tcW w:w="522" w:type="dxa"/>
            <w:shd w:val="clear" w:color="auto" w:fill="FF0000"/>
          </w:tcPr>
          <w:p w14:paraId="7979E023" w14:textId="77777777" w:rsidR="00D043D1" w:rsidRPr="0077689D" w:rsidRDefault="00D043D1" w:rsidP="0077689D">
            <w:pPr>
              <w:rPr>
                <w:rFonts w:cs="Arial"/>
                <w:szCs w:val="22"/>
              </w:rPr>
            </w:pPr>
          </w:p>
        </w:tc>
        <w:tc>
          <w:tcPr>
            <w:tcW w:w="558" w:type="dxa"/>
            <w:shd w:val="clear" w:color="auto" w:fill="FF0000"/>
          </w:tcPr>
          <w:p w14:paraId="53988CDC" w14:textId="77777777" w:rsidR="00D043D1" w:rsidRPr="0077689D" w:rsidRDefault="00D043D1" w:rsidP="0077689D">
            <w:pPr>
              <w:rPr>
                <w:rFonts w:cs="Arial"/>
                <w:szCs w:val="22"/>
              </w:rPr>
            </w:pPr>
          </w:p>
        </w:tc>
        <w:tc>
          <w:tcPr>
            <w:tcW w:w="540" w:type="dxa"/>
          </w:tcPr>
          <w:p w14:paraId="1E60AE5D" w14:textId="77777777" w:rsidR="00D043D1" w:rsidRPr="0077689D" w:rsidRDefault="00D043D1" w:rsidP="0077689D">
            <w:pPr>
              <w:rPr>
                <w:rFonts w:cs="Arial"/>
                <w:szCs w:val="22"/>
              </w:rPr>
            </w:pPr>
          </w:p>
        </w:tc>
        <w:tc>
          <w:tcPr>
            <w:tcW w:w="540" w:type="dxa"/>
          </w:tcPr>
          <w:p w14:paraId="7E0DE279" w14:textId="77777777" w:rsidR="00D043D1" w:rsidRPr="0077689D" w:rsidRDefault="00D043D1" w:rsidP="0077689D">
            <w:pPr>
              <w:rPr>
                <w:rFonts w:cs="Arial"/>
                <w:szCs w:val="22"/>
              </w:rPr>
            </w:pPr>
          </w:p>
        </w:tc>
        <w:tc>
          <w:tcPr>
            <w:tcW w:w="540" w:type="dxa"/>
            <w:shd w:val="clear" w:color="auto" w:fill="FFFFFF" w:themeFill="background1"/>
          </w:tcPr>
          <w:p w14:paraId="75B6411A" w14:textId="77777777" w:rsidR="00D043D1" w:rsidRPr="0077689D" w:rsidRDefault="00D043D1" w:rsidP="0077689D">
            <w:pPr>
              <w:rPr>
                <w:rFonts w:cs="Arial"/>
                <w:szCs w:val="22"/>
              </w:rPr>
            </w:pPr>
          </w:p>
        </w:tc>
        <w:tc>
          <w:tcPr>
            <w:tcW w:w="540" w:type="dxa"/>
            <w:shd w:val="clear" w:color="auto" w:fill="FFFFFF" w:themeFill="background1"/>
          </w:tcPr>
          <w:p w14:paraId="6BEC7A1A" w14:textId="77777777" w:rsidR="00D043D1" w:rsidRPr="0077689D" w:rsidRDefault="00D043D1" w:rsidP="0077689D">
            <w:pPr>
              <w:rPr>
                <w:rFonts w:cs="Arial"/>
                <w:szCs w:val="22"/>
              </w:rPr>
            </w:pPr>
          </w:p>
        </w:tc>
        <w:tc>
          <w:tcPr>
            <w:tcW w:w="540" w:type="dxa"/>
            <w:shd w:val="clear" w:color="auto" w:fill="FFFFFF" w:themeFill="background1"/>
          </w:tcPr>
          <w:p w14:paraId="6A153ACB" w14:textId="77777777" w:rsidR="00D043D1" w:rsidRPr="0077689D" w:rsidRDefault="00D043D1" w:rsidP="0077689D">
            <w:pPr>
              <w:rPr>
                <w:rFonts w:cs="Arial"/>
                <w:szCs w:val="22"/>
              </w:rPr>
            </w:pPr>
          </w:p>
        </w:tc>
        <w:tc>
          <w:tcPr>
            <w:tcW w:w="540" w:type="dxa"/>
            <w:shd w:val="clear" w:color="auto" w:fill="FFFFFF" w:themeFill="background1"/>
          </w:tcPr>
          <w:p w14:paraId="4B7D679F"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24FD0B7E" w14:textId="77777777" w:rsidR="00D043D1" w:rsidRPr="0077689D" w:rsidRDefault="00D043D1" w:rsidP="0077689D">
            <w:pPr>
              <w:rPr>
                <w:rFonts w:cs="Arial"/>
                <w:szCs w:val="22"/>
              </w:rPr>
            </w:pPr>
          </w:p>
        </w:tc>
        <w:tc>
          <w:tcPr>
            <w:tcW w:w="540" w:type="dxa"/>
          </w:tcPr>
          <w:p w14:paraId="1AAE9440" w14:textId="77777777" w:rsidR="00D043D1" w:rsidRPr="0077689D" w:rsidRDefault="00D043D1" w:rsidP="0077689D">
            <w:pPr>
              <w:rPr>
                <w:rFonts w:cs="Arial"/>
                <w:szCs w:val="22"/>
              </w:rPr>
            </w:pPr>
          </w:p>
        </w:tc>
        <w:tc>
          <w:tcPr>
            <w:tcW w:w="540" w:type="dxa"/>
          </w:tcPr>
          <w:p w14:paraId="367A2CEC" w14:textId="77777777" w:rsidR="00D043D1" w:rsidRPr="0077689D" w:rsidRDefault="00D043D1" w:rsidP="0077689D">
            <w:pPr>
              <w:rPr>
                <w:rFonts w:cs="Arial"/>
                <w:szCs w:val="22"/>
              </w:rPr>
            </w:pPr>
          </w:p>
        </w:tc>
      </w:tr>
      <w:tr w:rsidR="00D043D1" w:rsidRPr="0077689D" w14:paraId="55E84962" w14:textId="77777777" w:rsidTr="00F36CC6">
        <w:tc>
          <w:tcPr>
            <w:tcW w:w="6768" w:type="dxa"/>
            <w:vAlign w:val="center"/>
          </w:tcPr>
          <w:p w14:paraId="702820D9" w14:textId="77777777" w:rsidR="00D043D1" w:rsidRPr="0077689D" w:rsidRDefault="00D043D1" w:rsidP="0077689D">
            <w:pPr>
              <w:rPr>
                <w:rFonts w:cs="Arial"/>
                <w:szCs w:val="22"/>
              </w:rPr>
            </w:pPr>
            <w:r w:rsidRPr="0077689D">
              <w:rPr>
                <w:rFonts w:cs="Arial"/>
                <w:szCs w:val="22"/>
              </w:rPr>
              <w:t>Identify priority support received and needed</w:t>
            </w:r>
          </w:p>
        </w:tc>
        <w:tc>
          <w:tcPr>
            <w:tcW w:w="540" w:type="dxa"/>
          </w:tcPr>
          <w:p w14:paraId="4E8116F2" w14:textId="77777777" w:rsidR="00D043D1" w:rsidRPr="0077689D" w:rsidRDefault="00D043D1" w:rsidP="0077689D">
            <w:pPr>
              <w:rPr>
                <w:rFonts w:cs="Arial"/>
                <w:szCs w:val="22"/>
              </w:rPr>
            </w:pPr>
          </w:p>
        </w:tc>
        <w:tc>
          <w:tcPr>
            <w:tcW w:w="522" w:type="dxa"/>
            <w:shd w:val="clear" w:color="auto" w:fill="FF0000"/>
          </w:tcPr>
          <w:p w14:paraId="495A3454" w14:textId="77777777" w:rsidR="00D043D1" w:rsidRPr="0077689D" w:rsidRDefault="00D043D1" w:rsidP="0077689D">
            <w:pPr>
              <w:rPr>
                <w:rFonts w:cs="Arial"/>
                <w:szCs w:val="22"/>
              </w:rPr>
            </w:pPr>
          </w:p>
        </w:tc>
        <w:tc>
          <w:tcPr>
            <w:tcW w:w="558" w:type="dxa"/>
            <w:shd w:val="clear" w:color="auto" w:fill="FF0000"/>
          </w:tcPr>
          <w:p w14:paraId="2496625E" w14:textId="77777777" w:rsidR="00D043D1" w:rsidRPr="0077689D" w:rsidRDefault="00D043D1" w:rsidP="0077689D">
            <w:pPr>
              <w:rPr>
                <w:rFonts w:cs="Arial"/>
                <w:szCs w:val="22"/>
              </w:rPr>
            </w:pPr>
          </w:p>
        </w:tc>
        <w:tc>
          <w:tcPr>
            <w:tcW w:w="540" w:type="dxa"/>
            <w:shd w:val="clear" w:color="auto" w:fill="FFFFFF" w:themeFill="background1"/>
          </w:tcPr>
          <w:p w14:paraId="3848808C" w14:textId="77777777" w:rsidR="00D043D1" w:rsidRPr="0077689D" w:rsidRDefault="00D043D1" w:rsidP="0077689D">
            <w:pPr>
              <w:rPr>
                <w:rFonts w:cs="Arial"/>
                <w:szCs w:val="22"/>
              </w:rPr>
            </w:pPr>
          </w:p>
        </w:tc>
        <w:tc>
          <w:tcPr>
            <w:tcW w:w="540" w:type="dxa"/>
            <w:shd w:val="clear" w:color="auto" w:fill="FFFFFF" w:themeFill="background1"/>
          </w:tcPr>
          <w:p w14:paraId="507850E0" w14:textId="77777777" w:rsidR="00D043D1" w:rsidRPr="0077689D" w:rsidRDefault="00D043D1" w:rsidP="0077689D">
            <w:pPr>
              <w:rPr>
                <w:rFonts w:cs="Arial"/>
                <w:szCs w:val="22"/>
              </w:rPr>
            </w:pPr>
          </w:p>
        </w:tc>
        <w:tc>
          <w:tcPr>
            <w:tcW w:w="540" w:type="dxa"/>
            <w:shd w:val="clear" w:color="auto" w:fill="FFFFFF" w:themeFill="background1"/>
          </w:tcPr>
          <w:p w14:paraId="32C38F4C" w14:textId="77777777" w:rsidR="00D043D1" w:rsidRPr="0077689D" w:rsidRDefault="00D043D1" w:rsidP="0077689D">
            <w:pPr>
              <w:rPr>
                <w:rFonts w:cs="Arial"/>
                <w:szCs w:val="22"/>
              </w:rPr>
            </w:pPr>
          </w:p>
        </w:tc>
        <w:tc>
          <w:tcPr>
            <w:tcW w:w="540" w:type="dxa"/>
            <w:shd w:val="clear" w:color="auto" w:fill="FFFFFF" w:themeFill="background1"/>
          </w:tcPr>
          <w:p w14:paraId="135D1BFF" w14:textId="77777777" w:rsidR="00D043D1" w:rsidRPr="0077689D" w:rsidRDefault="00D043D1" w:rsidP="0077689D">
            <w:pPr>
              <w:rPr>
                <w:rFonts w:cs="Arial"/>
                <w:szCs w:val="22"/>
              </w:rPr>
            </w:pPr>
          </w:p>
        </w:tc>
        <w:tc>
          <w:tcPr>
            <w:tcW w:w="540" w:type="dxa"/>
            <w:shd w:val="clear" w:color="auto" w:fill="FFFFFF" w:themeFill="background1"/>
          </w:tcPr>
          <w:p w14:paraId="7607C0C1" w14:textId="77777777" w:rsidR="00D043D1" w:rsidRPr="0077689D" w:rsidRDefault="00D043D1" w:rsidP="0077689D">
            <w:pPr>
              <w:rPr>
                <w:rFonts w:cs="Arial"/>
                <w:szCs w:val="22"/>
              </w:rPr>
            </w:pPr>
          </w:p>
        </w:tc>
        <w:tc>
          <w:tcPr>
            <w:tcW w:w="540" w:type="dxa"/>
            <w:shd w:val="clear" w:color="auto" w:fill="FFFFFF" w:themeFill="background1"/>
          </w:tcPr>
          <w:p w14:paraId="227A9205"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53407E7D" w14:textId="77777777" w:rsidR="00D043D1" w:rsidRPr="0077689D" w:rsidRDefault="00D043D1" w:rsidP="0077689D">
            <w:pPr>
              <w:rPr>
                <w:rFonts w:cs="Arial"/>
                <w:szCs w:val="22"/>
              </w:rPr>
            </w:pPr>
          </w:p>
        </w:tc>
        <w:tc>
          <w:tcPr>
            <w:tcW w:w="540" w:type="dxa"/>
            <w:shd w:val="clear" w:color="auto" w:fill="FFFFFF" w:themeFill="background1"/>
          </w:tcPr>
          <w:p w14:paraId="6C4175D9" w14:textId="77777777" w:rsidR="00D043D1" w:rsidRPr="0077689D" w:rsidRDefault="00D043D1" w:rsidP="0077689D">
            <w:pPr>
              <w:rPr>
                <w:rFonts w:cs="Arial"/>
                <w:szCs w:val="22"/>
              </w:rPr>
            </w:pPr>
          </w:p>
        </w:tc>
        <w:tc>
          <w:tcPr>
            <w:tcW w:w="540" w:type="dxa"/>
          </w:tcPr>
          <w:p w14:paraId="2652EA03" w14:textId="77777777" w:rsidR="00D043D1" w:rsidRPr="0077689D" w:rsidRDefault="00D043D1" w:rsidP="0077689D">
            <w:pPr>
              <w:rPr>
                <w:rFonts w:cs="Arial"/>
                <w:szCs w:val="22"/>
              </w:rPr>
            </w:pPr>
          </w:p>
        </w:tc>
      </w:tr>
      <w:tr w:rsidR="00D043D1" w:rsidRPr="0077689D" w14:paraId="4A248AD6" w14:textId="77777777" w:rsidTr="00F36CC6">
        <w:tc>
          <w:tcPr>
            <w:tcW w:w="6768" w:type="dxa"/>
            <w:vAlign w:val="center"/>
          </w:tcPr>
          <w:p w14:paraId="4B541BB4" w14:textId="77777777" w:rsidR="00D043D1" w:rsidRPr="0077689D" w:rsidRDefault="00D043D1" w:rsidP="0077689D">
            <w:pPr>
              <w:rPr>
                <w:rFonts w:cs="Arial"/>
                <w:szCs w:val="22"/>
              </w:rPr>
            </w:pPr>
            <w:r w:rsidRPr="0077689D">
              <w:rPr>
                <w:rFonts w:cs="Arial"/>
                <w:szCs w:val="22"/>
              </w:rPr>
              <w:t>Prepare a report for BUR</w:t>
            </w:r>
          </w:p>
        </w:tc>
        <w:tc>
          <w:tcPr>
            <w:tcW w:w="540" w:type="dxa"/>
          </w:tcPr>
          <w:p w14:paraId="74B79FD4" w14:textId="77777777" w:rsidR="00D043D1" w:rsidRPr="0077689D" w:rsidRDefault="00D043D1" w:rsidP="0077689D">
            <w:pPr>
              <w:rPr>
                <w:rFonts w:cs="Arial"/>
                <w:szCs w:val="22"/>
              </w:rPr>
            </w:pPr>
          </w:p>
        </w:tc>
        <w:tc>
          <w:tcPr>
            <w:tcW w:w="522" w:type="dxa"/>
            <w:shd w:val="clear" w:color="auto" w:fill="FF0000"/>
          </w:tcPr>
          <w:p w14:paraId="437B873E" w14:textId="77777777" w:rsidR="00D043D1" w:rsidRPr="0077689D" w:rsidRDefault="00D043D1" w:rsidP="0077689D">
            <w:pPr>
              <w:rPr>
                <w:rFonts w:cs="Arial"/>
                <w:szCs w:val="22"/>
              </w:rPr>
            </w:pPr>
          </w:p>
        </w:tc>
        <w:tc>
          <w:tcPr>
            <w:tcW w:w="558" w:type="dxa"/>
            <w:shd w:val="clear" w:color="auto" w:fill="FF0000"/>
          </w:tcPr>
          <w:p w14:paraId="75003FD8" w14:textId="77777777" w:rsidR="00D043D1" w:rsidRPr="0077689D" w:rsidRDefault="00D043D1" w:rsidP="0077689D">
            <w:pPr>
              <w:rPr>
                <w:rFonts w:cs="Arial"/>
                <w:szCs w:val="22"/>
              </w:rPr>
            </w:pPr>
          </w:p>
        </w:tc>
        <w:tc>
          <w:tcPr>
            <w:tcW w:w="540" w:type="dxa"/>
            <w:shd w:val="clear" w:color="auto" w:fill="FFFFFF" w:themeFill="background1"/>
          </w:tcPr>
          <w:p w14:paraId="259E3802" w14:textId="77777777" w:rsidR="00D043D1" w:rsidRPr="0077689D" w:rsidRDefault="00D043D1" w:rsidP="0077689D">
            <w:pPr>
              <w:rPr>
                <w:rFonts w:cs="Arial"/>
                <w:szCs w:val="22"/>
              </w:rPr>
            </w:pPr>
          </w:p>
        </w:tc>
        <w:tc>
          <w:tcPr>
            <w:tcW w:w="540" w:type="dxa"/>
            <w:shd w:val="clear" w:color="auto" w:fill="FFFFFF" w:themeFill="background1"/>
          </w:tcPr>
          <w:p w14:paraId="41D765FD" w14:textId="77777777" w:rsidR="00D043D1" w:rsidRPr="0077689D" w:rsidRDefault="00D043D1" w:rsidP="0077689D">
            <w:pPr>
              <w:rPr>
                <w:rFonts w:cs="Arial"/>
                <w:szCs w:val="22"/>
              </w:rPr>
            </w:pPr>
          </w:p>
        </w:tc>
        <w:tc>
          <w:tcPr>
            <w:tcW w:w="540" w:type="dxa"/>
            <w:shd w:val="clear" w:color="auto" w:fill="FFFFFF" w:themeFill="background1"/>
          </w:tcPr>
          <w:p w14:paraId="7F707CC3" w14:textId="77777777" w:rsidR="00D043D1" w:rsidRPr="0077689D" w:rsidRDefault="00D043D1" w:rsidP="0077689D">
            <w:pPr>
              <w:rPr>
                <w:rFonts w:cs="Arial"/>
                <w:szCs w:val="22"/>
              </w:rPr>
            </w:pPr>
          </w:p>
        </w:tc>
        <w:tc>
          <w:tcPr>
            <w:tcW w:w="540" w:type="dxa"/>
            <w:shd w:val="clear" w:color="auto" w:fill="FFFFFF" w:themeFill="background1"/>
          </w:tcPr>
          <w:p w14:paraId="196F4D96" w14:textId="77777777" w:rsidR="00D043D1" w:rsidRPr="0077689D" w:rsidRDefault="00D043D1" w:rsidP="0077689D">
            <w:pPr>
              <w:rPr>
                <w:rFonts w:cs="Arial"/>
                <w:szCs w:val="22"/>
              </w:rPr>
            </w:pPr>
          </w:p>
        </w:tc>
        <w:tc>
          <w:tcPr>
            <w:tcW w:w="540" w:type="dxa"/>
            <w:shd w:val="clear" w:color="auto" w:fill="FFFFFF" w:themeFill="background1"/>
          </w:tcPr>
          <w:p w14:paraId="5E003A00" w14:textId="77777777" w:rsidR="00D043D1" w:rsidRPr="0077689D" w:rsidRDefault="00D043D1" w:rsidP="0077689D">
            <w:pPr>
              <w:rPr>
                <w:rFonts w:cs="Arial"/>
                <w:szCs w:val="22"/>
              </w:rPr>
            </w:pPr>
          </w:p>
        </w:tc>
        <w:tc>
          <w:tcPr>
            <w:tcW w:w="540" w:type="dxa"/>
            <w:shd w:val="clear" w:color="auto" w:fill="FFFFFF" w:themeFill="background1"/>
          </w:tcPr>
          <w:p w14:paraId="49BDE8EB"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159D4DD3" w14:textId="77777777" w:rsidR="00D043D1" w:rsidRPr="0077689D" w:rsidRDefault="00D043D1" w:rsidP="0077689D">
            <w:pPr>
              <w:rPr>
                <w:rFonts w:cs="Arial"/>
                <w:szCs w:val="22"/>
              </w:rPr>
            </w:pPr>
          </w:p>
        </w:tc>
        <w:tc>
          <w:tcPr>
            <w:tcW w:w="540" w:type="dxa"/>
            <w:shd w:val="clear" w:color="auto" w:fill="FFFFFF" w:themeFill="background1"/>
          </w:tcPr>
          <w:p w14:paraId="4EBF51F2" w14:textId="77777777" w:rsidR="00D043D1" w:rsidRPr="0077689D" w:rsidRDefault="00D043D1" w:rsidP="0077689D">
            <w:pPr>
              <w:rPr>
                <w:rFonts w:cs="Arial"/>
                <w:szCs w:val="22"/>
              </w:rPr>
            </w:pPr>
          </w:p>
        </w:tc>
        <w:tc>
          <w:tcPr>
            <w:tcW w:w="540" w:type="dxa"/>
          </w:tcPr>
          <w:p w14:paraId="1CB796E5" w14:textId="77777777" w:rsidR="00D043D1" w:rsidRPr="0077689D" w:rsidRDefault="00D043D1" w:rsidP="0077689D">
            <w:pPr>
              <w:rPr>
                <w:rFonts w:cs="Arial"/>
                <w:szCs w:val="22"/>
              </w:rPr>
            </w:pPr>
          </w:p>
        </w:tc>
      </w:tr>
      <w:tr w:rsidR="00D043D1" w:rsidRPr="0077689D" w14:paraId="4A728964" w14:textId="77777777" w:rsidTr="00F36CC6">
        <w:tc>
          <w:tcPr>
            <w:tcW w:w="6768" w:type="dxa"/>
            <w:vAlign w:val="center"/>
          </w:tcPr>
          <w:p w14:paraId="76EEFDB2" w14:textId="77777777" w:rsidR="00D043D1" w:rsidRPr="0077689D" w:rsidRDefault="00D043D1" w:rsidP="0077689D">
            <w:pPr>
              <w:rPr>
                <w:rFonts w:cs="Arial"/>
                <w:szCs w:val="22"/>
              </w:rPr>
            </w:pPr>
            <w:r w:rsidRPr="0077689D">
              <w:rPr>
                <w:rFonts w:cs="Arial"/>
                <w:szCs w:val="22"/>
              </w:rPr>
              <w:t>Organize a training workshop on measurement reporting and verification (MRV)</w:t>
            </w:r>
          </w:p>
        </w:tc>
        <w:tc>
          <w:tcPr>
            <w:tcW w:w="540" w:type="dxa"/>
          </w:tcPr>
          <w:p w14:paraId="49877A38" w14:textId="77777777" w:rsidR="00D043D1" w:rsidRPr="0077689D" w:rsidRDefault="00D043D1" w:rsidP="0077689D">
            <w:pPr>
              <w:rPr>
                <w:rFonts w:cs="Arial"/>
                <w:szCs w:val="22"/>
              </w:rPr>
            </w:pPr>
          </w:p>
        </w:tc>
        <w:tc>
          <w:tcPr>
            <w:tcW w:w="522" w:type="dxa"/>
            <w:shd w:val="clear" w:color="auto" w:fill="FF0000"/>
          </w:tcPr>
          <w:p w14:paraId="6D688730" w14:textId="77777777" w:rsidR="00D043D1" w:rsidRPr="0077689D" w:rsidRDefault="00D043D1" w:rsidP="0077689D">
            <w:pPr>
              <w:rPr>
                <w:rFonts w:cs="Arial"/>
                <w:szCs w:val="22"/>
              </w:rPr>
            </w:pPr>
          </w:p>
        </w:tc>
        <w:tc>
          <w:tcPr>
            <w:tcW w:w="558" w:type="dxa"/>
            <w:shd w:val="clear" w:color="auto" w:fill="FFFFFF" w:themeFill="background1"/>
          </w:tcPr>
          <w:p w14:paraId="5E173C43" w14:textId="77777777" w:rsidR="00D043D1" w:rsidRPr="0077689D" w:rsidRDefault="00D043D1" w:rsidP="0077689D">
            <w:pPr>
              <w:rPr>
                <w:rFonts w:cs="Arial"/>
                <w:szCs w:val="22"/>
              </w:rPr>
            </w:pPr>
          </w:p>
        </w:tc>
        <w:tc>
          <w:tcPr>
            <w:tcW w:w="540" w:type="dxa"/>
            <w:shd w:val="clear" w:color="auto" w:fill="FFFFFF" w:themeFill="background1"/>
          </w:tcPr>
          <w:p w14:paraId="3C6FD20C" w14:textId="77777777" w:rsidR="00D043D1" w:rsidRPr="0077689D" w:rsidRDefault="00D043D1" w:rsidP="0077689D">
            <w:pPr>
              <w:rPr>
                <w:rFonts w:cs="Arial"/>
                <w:szCs w:val="22"/>
              </w:rPr>
            </w:pPr>
          </w:p>
        </w:tc>
        <w:tc>
          <w:tcPr>
            <w:tcW w:w="540" w:type="dxa"/>
            <w:shd w:val="clear" w:color="auto" w:fill="FFFFFF" w:themeFill="background1"/>
          </w:tcPr>
          <w:p w14:paraId="28D9EBEE" w14:textId="77777777" w:rsidR="00D043D1" w:rsidRPr="0077689D" w:rsidRDefault="00D043D1" w:rsidP="0077689D">
            <w:pPr>
              <w:rPr>
                <w:rFonts w:cs="Arial"/>
                <w:szCs w:val="22"/>
              </w:rPr>
            </w:pPr>
          </w:p>
        </w:tc>
        <w:tc>
          <w:tcPr>
            <w:tcW w:w="540" w:type="dxa"/>
            <w:shd w:val="clear" w:color="auto" w:fill="FFFFFF" w:themeFill="background1"/>
          </w:tcPr>
          <w:p w14:paraId="4B3CCD92" w14:textId="77777777" w:rsidR="00D043D1" w:rsidRPr="0077689D" w:rsidRDefault="00D043D1" w:rsidP="0077689D">
            <w:pPr>
              <w:rPr>
                <w:rFonts w:cs="Arial"/>
                <w:szCs w:val="22"/>
              </w:rPr>
            </w:pPr>
          </w:p>
        </w:tc>
        <w:tc>
          <w:tcPr>
            <w:tcW w:w="540" w:type="dxa"/>
            <w:shd w:val="clear" w:color="auto" w:fill="FFFFFF" w:themeFill="background1"/>
          </w:tcPr>
          <w:p w14:paraId="76A73825" w14:textId="77777777" w:rsidR="00D043D1" w:rsidRPr="0077689D" w:rsidRDefault="00D043D1" w:rsidP="0077689D">
            <w:pPr>
              <w:rPr>
                <w:rFonts w:cs="Arial"/>
                <w:szCs w:val="22"/>
              </w:rPr>
            </w:pPr>
          </w:p>
        </w:tc>
        <w:tc>
          <w:tcPr>
            <w:tcW w:w="540" w:type="dxa"/>
            <w:shd w:val="clear" w:color="auto" w:fill="FFFFFF" w:themeFill="background1"/>
          </w:tcPr>
          <w:p w14:paraId="0821E90B" w14:textId="77777777" w:rsidR="00D043D1" w:rsidRPr="0077689D" w:rsidRDefault="00D043D1" w:rsidP="0077689D">
            <w:pPr>
              <w:rPr>
                <w:rFonts w:cs="Arial"/>
                <w:szCs w:val="22"/>
              </w:rPr>
            </w:pPr>
          </w:p>
        </w:tc>
        <w:tc>
          <w:tcPr>
            <w:tcW w:w="540" w:type="dxa"/>
            <w:shd w:val="clear" w:color="auto" w:fill="FFFFFF" w:themeFill="background1"/>
          </w:tcPr>
          <w:p w14:paraId="17F5F961"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526CC26C" w14:textId="77777777" w:rsidR="00D043D1" w:rsidRPr="0077689D" w:rsidRDefault="00D043D1" w:rsidP="0077689D">
            <w:pPr>
              <w:rPr>
                <w:rFonts w:cs="Arial"/>
                <w:szCs w:val="22"/>
              </w:rPr>
            </w:pPr>
          </w:p>
        </w:tc>
        <w:tc>
          <w:tcPr>
            <w:tcW w:w="540" w:type="dxa"/>
            <w:shd w:val="clear" w:color="auto" w:fill="FFFFFF" w:themeFill="background1"/>
          </w:tcPr>
          <w:p w14:paraId="316B8E50" w14:textId="77777777" w:rsidR="00D043D1" w:rsidRPr="0077689D" w:rsidRDefault="00D043D1" w:rsidP="0077689D">
            <w:pPr>
              <w:rPr>
                <w:rFonts w:cs="Arial"/>
                <w:szCs w:val="22"/>
              </w:rPr>
            </w:pPr>
          </w:p>
        </w:tc>
        <w:tc>
          <w:tcPr>
            <w:tcW w:w="540" w:type="dxa"/>
          </w:tcPr>
          <w:p w14:paraId="063F6E2E" w14:textId="77777777" w:rsidR="00D043D1" w:rsidRPr="0077689D" w:rsidRDefault="00D043D1" w:rsidP="0077689D">
            <w:pPr>
              <w:rPr>
                <w:rFonts w:cs="Arial"/>
                <w:szCs w:val="22"/>
              </w:rPr>
            </w:pPr>
          </w:p>
        </w:tc>
      </w:tr>
      <w:tr w:rsidR="00D043D1" w:rsidRPr="0077689D" w14:paraId="31A4C970" w14:textId="77777777" w:rsidTr="00F36CC6">
        <w:tc>
          <w:tcPr>
            <w:tcW w:w="6768" w:type="dxa"/>
            <w:vAlign w:val="center"/>
          </w:tcPr>
          <w:p w14:paraId="270DA163" w14:textId="77777777" w:rsidR="00D043D1" w:rsidRPr="0077689D" w:rsidRDefault="00D043D1" w:rsidP="0077689D">
            <w:pPr>
              <w:rPr>
                <w:rFonts w:cs="Arial"/>
                <w:szCs w:val="22"/>
              </w:rPr>
            </w:pPr>
            <w:r w:rsidRPr="0077689D">
              <w:rPr>
                <w:rFonts w:cs="Arial"/>
                <w:szCs w:val="22"/>
              </w:rPr>
              <w:t>Prepare a report on information on domestic MRV for the BUR</w:t>
            </w:r>
          </w:p>
        </w:tc>
        <w:tc>
          <w:tcPr>
            <w:tcW w:w="540" w:type="dxa"/>
          </w:tcPr>
          <w:p w14:paraId="50F5278F" w14:textId="77777777" w:rsidR="00D043D1" w:rsidRPr="0077689D" w:rsidRDefault="00D043D1" w:rsidP="0077689D">
            <w:pPr>
              <w:rPr>
                <w:rFonts w:cs="Arial"/>
                <w:szCs w:val="22"/>
              </w:rPr>
            </w:pPr>
          </w:p>
        </w:tc>
        <w:tc>
          <w:tcPr>
            <w:tcW w:w="522" w:type="dxa"/>
          </w:tcPr>
          <w:p w14:paraId="67FB758F" w14:textId="77777777" w:rsidR="00D043D1" w:rsidRPr="0077689D" w:rsidRDefault="00D043D1" w:rsidP="0077689D">
            <w:pPr>
              <w:rPr>
                <w:rFonts w:cs="Arial"/>
                <w:szCs w:val="22"/>
              </w:rPr>
            </w:pPr>
          </w:p>
        </w:tc>
        <w:tc>
          <w:tcPr>
            <w:tcW w:w="558" w:type="dxa"/>
            <w:shd w:val="clear" w:color="auto" w:fill="FF0000"/>
          </w:tcPr>
          <w:p w14:paraId="34D9DC45" w14:textId="77777777" w:rsidR="00D043D1" w:rsidRPr="0077689D" w:rsidRDefault="00D043D1" w:rsidP="0077689D">
            <w:pPr>
              <w:rPr>
                <w:rFonts w:cs="Arial"/>
                <w:szCs w:val="22"/>
              </w:rPr>
            </w:pPr>
          </w:p>
        </w:tc>
        <w:tc>
          <w:tcPr>
            <w:tcW w:w="540" w:type="dxa"/>
            <w:shd w:val="clear" w:color="auto" w:fill="FFFFFF" w:themeFill="background1"/>
          </w:tcPr>
          <w:p w14:paraId="24E41D6F" w14:textId="77777777" w:rsidR="00D043D1" w:rsidRPr="0077689D" w:rsidRDefault="00D043D1" w:rsidP="0077689D">
            <w:pPr>
              <w:rPr>
                <w:rFonts w:cs="Arial"/>
                <w:szCs w:val="22"/>
              </w:rPr>
            </w:pPr>
          </w:p>
        </w:tc>
        <w:tc>
          <w:tcPr>
            <w:tcW w:w="540" w:type="dxa"/>
            <w:shd w:val="clear" w:color="auto" w:fill="FFFFFF" w:themeFill="background1"/>
          </w:tcPr>
          <w:p w14:paraId="5E49E10C" w14:textId="77777777" w:rsidR="00D043D1" w:rsidRPr="0077689D" w:rsidRDefault="00D043D1" w:rsidP="0077689D">
            <w:pPr>
              <w:rPr>
                <w:rFonts w:cs="Arial"/>
                <w:szCs w:val="22"/>
              </w:rPr>
            </w:pPr>
          </w:p>
        </w:tc>
        <w:tc>
          <w:tcPr>
            <w:tcW w:w="540" w:type="dxa"/>
            <w:shd w:val="clear" w:color="auto" w:fill="FFFFFF" w:themeFill="background1"/>
          </w:tcPr>
          <w:p w14:paraId="534B6C44" w14:textId="77777777" w:rsidR="00D043D1" w:rsidRPr="0077689D" w:rsidRDefault="00D043D1" w:rsidP="0077689D">
            <w:pPr>
              <w:rPr>
                <w:rFonts w:cs="Arial"/>
                <w:szCs w:val="22"/>
              </w:rPr>
            </w:pPr>
          </w:p>
        </w:tc>
        <w:tc>
          <w:tcPr>
            <w:tcW w:w="540" w:type="dxa"/>
            <w:shd w:val="clear" w:color="auto" w:fill="FFFFFF" w:themeFill="background1"/>
          </w:tcPr>
          <w:p w14:paraId="0F853D8E" w14:textId="77777777" w:rsidR="00D043D1" w:rsidRPr="0077689D" w:rsidRDefault="00D043D1" w:rsidP="0077689D">
            <w:pPr>
              <w:rPr>
                <w:rFonts w:cs="Arial"/>
                <w:szCs w:val="22"/>
              </w:rPr>
            </w:pPr>
          </w:p>
        </w:tc>
        <w:tc>
          <w:tcPr>
            <w:tcW w:w="540" w:type="dxa"/>
            <w:shd w:val="clear" w:color="auto" w:fill="FFFFFF" w:themeFill="background1"/>
          </w:tcPr>
          <w:p w14:paraId="059723B1" w14:textId="77777777" w:rsidR="00D043D1" w:rsidRPr="0077689D" w:rsidRDefault="00D043D1" w:rsidP="0077689D">
            <w:pPr>
              <w:rPr>
                <w:rFonts w:cs="Arial"/>
                <w:szCs w:val="22"/>
              </w:rPr>
            </w:pPr>
          </w:p>
        </w:tc>
        <w:tc>
          <w:tcPr>
            <w:tcW w:w="540" w:type="dxa"/>
            <w:shd w:val="clear" w:color="auto" w:fill="FFFFFF" w:themeFill="background1"/>
          </w:tcPr>
          <w:p w14:paraId="1240EC22"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5FAF9BFB" w14:textId="77777777" w:rsidR="00D043D1" w:rsidRPr="0077689D" w:rsidRDefault="00D043D1" w:rsidP="0077689D">
            <w:pPr>
              <w:rPr>
                <w:rFonts w:cs="Arial"/>
                <w:szCs w:val="22"/>
              </w:rPr>
            </w:pPr>
          </w:p>
        </w:tc>
        <w:tc>
          <w:tcPr>
            <w:tcW w:w="540" w:type="dxa"/>
            <w:shd w:val="clear" w:color="auto" w:fill="FFFFFF" w:themeFill="background1"/>
          </w:tcPr>
          <w:p w14:paraId="6EFFDEE5" w14:textId="77777777" w:rsidR="00D043D1" w:rsidRPr="0077689D" w:rsidRDefault="00D043D1" w:rsidP="0077689D">
            <w:pPr>
              <w:rPr>
                <w:rFonts w:cs="Arial"/>
                <w:szCs w:val="22"/>
              </w:rPr>
            </w:pPr>
          </w:p>
        </w:tc>
        <w:tc>
          <w:tcPr>
            <w:tcW w:w="540" w:type="dxa"/>
          </w:tcPr>
          <w:p w14:paraId="6916FAEA" w14:textId="77777777" w:rsidR="00D043D1" w:rsidRPr="0077689D" w:rsidRDefault="00D043D1" w:rsidP="0077689D">
            <w:pPr>
              <w:rPr>
                <w:rFonts w:cs="Arial"/>
                <w:szCs w:val="22"/>
              </w:rPr>
            </w:pPr>
          </w:p>
        </w:tc>
      </w:tr>
      <w:tr w:rsidR="00D043D1" w:rsidRPr="0077689D" w14:paraId="12D5F18C" w14:textId="77777777" w:rsidTr="00F36CC6">
        <w:tc>
          <w:tcPr>
            <w:tcW w:w="6768" w:type="dxa"/>
            <w:vAlign w:val="center"/>
          </w:tcPr>
          <w:p w14:paraId="19D08CC8" w14:textId="77777777" w:rsidR="00D043D1" w:rsidRPr="0077689D" w:rsidRDefault="00D043D1" w:rsidP="0077689D">
            <w:pPr>
              <w:rPr>
                <w:rFonts w:cs="Arial"/>
                <w:b/>
                <w:bCs/>
                <w:szCs w:val="22"/>
              </w:rPr>
            </w:pPr>
            <w:r w:rsidRPr="0077689D">
              <w:rPr>
                <w:rFonts w:cs="Arial"/>
                <w:b/>
                <w:bCs/>
                <w:szCs w:val="22"/>
              </w:rPr>
              <w:t>6. Other information considered relevant to achievement of the objective of the Convention</w:t>
            </w:r>
          </w:p>
        </w:tc>
        <w:tc>
          <w:tcPr>
            <w:tcW w:w="540" w:type="dxa"/>
          </w:tcPr>
          <w:p w14:paraId="70B585E2" w14:textId="77777777" w:rsidR="00D043D1" w:rsidRPr="0077689D" w:rsidRDefault="00D043D1" w:rsidP="0077689D">
            <w:pPr>
              <w:rPr>
                <w:rFonts w:cs="Arial"/>
                <w:szCs w:val="22"/>
              </w:rPr>
            </w:pPr>
          </w:p>
        </w:tc>
        <w:tc>
          <w:tcPr>
            <w:tcW w:w="522" w:type="dxa"/>
          </w:tcPr>
          <w:p w14:paraId="7EDE15E6" w14:textId="77777777" w:rsidR="00D043D1" w:rsidRPr="0077689D" w:rsidRDefault="00D043D1" w:rsidP="0077689D">
            <w:pPr>
              <w:rPr>
                <w:rFonts w:cs="Arial"/>
                <w:szCs w:val="22"/>
              </w:rPr>
            </w:pPr>
          </w:p>
        </w:tc>
        <w:tc>
          <w:tcPr>
            <w:tcW w:w="558" w:type="dxa"/>
          </w:tcPr>
          <w:p w14:paraId="28FB20DA" w14:textId="77777777" w:rsidR="00D043D1" w:rsidRPr="0077689D" w:rsidRDefault="00D043D1" w:rsidP="0077689D">
            <w:pPr>
              <w:rPr>
                <w:rFonts w:cs="Arial"/>
                <w:szCs w:val="22"/>
              </w:rPr>
            </w:pPr>
          </w:p>
        </w:tc>
        <w:tc>
          <w:tcPr>
            <w:tcW w:w="540" w:type="dxa"/>
            <w:shd w:val="clear" w:color="auto" w:fill="FFFFFF" w:themeFill="background1"/>
          </w:tcPr>
          <w:p w14:paraId="45280E42" w14:textId="77777777" w:rsidR="00D043D1" w:rsidRPr="0077689D" w:rsidRDefault="00D043D1" w:rsidP="0077689D">
            <w:pPr>
              <w:rPr>
                <w:rFonts w:cs="Arial"/>
                <w:szCs w:val="22"/>
              </w:rPr>
            </w:pPr>
          </w:p>
        </w:tc>
        <w:tc>
          <w:tcPr>
            <w:tcW w:w="540" w:type="dxa"/>
            <w:shd w:val="clear" w:color="auto" w:fill="FFFFFF" w:themeFill="background1"/>
          </w:tcPr>
          <w:p w14:paraId="2CB7C342" w14:textId="77777777" w:rsidR="00D043D1" w:rsidRPr="0077689D" w:rsidRDefault="00D043D1" w:rsidP="0077689D">
            <w:pPr>
              <w:rPr>
                <w:rFonts w:cs="Arial"/>
                <w:szCs w:val="22"/>
              </w:rPr>
            </w:pPr>
          </w:p>
        </w:tc>
        <w:tc>
          <w:tcPr>
            <w:tcW w:w="540" w:type="dxa"/>
            <w:shd w:val="clear" w:color="auto" w:fill="FFFFFF" w:themeFill="background1"/>
          </w:tcPr>
          <w:p w14:paraId="20CA872E" w14:textId="77777777" w:rsidR="00D043D1" w:rsidRPr="0077689D" w:rsidRDefault="00D043D1" w:rsidP="0077689D">
            <w:pPr>
              <w:rPr>
                <w:rFonts w:cs="Arial"/>
                <w:szCs w:val="22"/>
              </w:rPr>
            </w:pPr>
          </w:p>
        </w:tc>
        <w:tc>
          <w:tcPr>
            <w:tcW w:w="540" w:type="dxa"/>
            <w:shd w:val="clear" w:color="auto" w:fill="FFFFFF" w:themeFill="background1"/>
          </w:tcPr>
          <w:p w14:paraId="14B0BF23"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5BA169DF"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5A6766C7"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4BDEC72B"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3C8BA585" w14:textId="77777777" w:rsidR="00D043D1" w:rsidRPr="0077689D" w:rsidRDefault="00D043D1" w:rsidP="0077689D">
            <w:pPr>
              <w:rPr>
                <w:rFonts w:cs="Arial"/>
                <w:szCs w:val="22"/>
              </w:rPr>
            </w:pPr>
          </w:p>
        </w:tc>
        <w:tc>
          <w:tcPr>
            <w:tcW w:w="540" w:type="dxa"/>
            <w:tcBorders>
              <w:bottom w:val="single" w:sz="4" w:space="0" w:color="auto"/>
            </w:tcBorders>
          </w:tcPr>
          <w:p w14:paraId="5459C48B" w14:textId="77777777" w:rsidR="00D043D1" w:rsidRPr="0077689D" w:rsidRDefault="00D043D1" w:rsidP="0077689D">
            <w:pPr>
              <w:rPr>
                <w:rFonts w:cs="Arial"/>
                <w:szCs w:val="22"/>
              </w:rPr>
            </w:pPr>
          </w:p>
        </w:tc>
      </w:tr>
      <w:tr w:rsidR="00D043D1" w:rsidRPr="0077689D" w14:paraId="18D0226C" w14:textId="77777777" w:rsidTr="00F36CC6">
        <w:tc>
          <w:tcPr>
            <w:tcW w:w="6768" w:type="dxa"/>
            <w:vAlign w:val="center"/>
          </w:tcPr>
          <w:p w14:paraId="34A054A9" w14:textId="77777777" w:rsidR="00D043D1" w:rsidRPr="0077689D" w:rsidRDefault="00D043D1" w:rsidP="0077689D">
            <w:pPr>
              <w:rPr>
                <w:rFonts w:cs="Arial"/>
                <w:b/>
                <w:bCs/>
                <w:szCs w:val="22"/>
              </w:rPr>
            </w:pPr>
            <w:r w:rsidRPr="0077689D">
              <w:rPr>
                <w:rFonts w:cs="Arial"/>
                <w:szCs w:val="22"/>
              </w:rPr>
              <w:t>Update information of the national programmes for research and systematic observation and assess the needs of research and observation</w:t>
            </w:r>
          </w:p>
        </w:tc>
        <w:tc>
          <w:tcPr>
            <w:tcW w:w="540" w:type="dxa"/>
          </w:tcPr>
          <w:p w14:paraId="05DCB835" w14:textId="77777777" w:rsidR="00D043D1" w:rsidRPr="0077689D" w:rsidRDefault="00D043D1" w:rsidP="0077689D">
            <w:pPr>
              <w:rPr>
                <w:rFonts w:cs="Arial"/>
                <w:szCs w:val="22"/>
              </w:rPr>
            </w:pPr>
          </w:p>
        </w:tc>
        <w:tc>
          <w:tcPr>
            <w:tcW w:w="522" w:type="dxa"/>
          </w:tcPr>
          <w:p w14:paraId="7F937070" w14:textId="77777777" w:rsidR="00D043D1" w:rsidRPr="0077689D" w:rsidRDefault="00D043D1" w:rsidP="0077689D">
            <w:pPr>
              <w:rPr>
                <w:rFonts w:cs="Arial"/>
                <w:szCs w:val="22"/>
              </w:rPr>
            </w:pPr>
          </w:p>
        </w:tc>
        <w:tc>
          <w:tcPr>
            <w:tcW w:w="558" w:type="dxa"/>
          </w:tcPr>
          <w:p w14:paraId="564D78D0" w14:textId="77777777" w:rsidR="00D043D1" w:rsidRPr="0077689D" w:rsidRDefault="00D043D1" w:rsidP="0077689D">
            <w:pPr>
              <w:rPr>
                <w:rFonts w:cs="Arial"/>
                <w:szCs w:val="22"/>
              </w:rPr>
            </w:pPr>
          </w:p>
        </w:tc>
        <w:tc>
          <w:tcPr>
            <w:tcW w:w="540" w:type="dxa"/>
            <w:shd w:val="clear" w:color="auto" w:fill="FFFFFF" w:themeFill="background1"/>
          </w:tcPr>
          <w:p w14:paraId="7520B4C7" w14:textId="77777777" w:rsidR="00D043D1" w:rsidRPr="0077689D" w:rsidRDefault="00D043D1" w:rsidP="0077689D">
            <w:pPr>
              <w:rPr>
                <w:rFonts w:cs="Arial"/>
                <w:szCs w:val="22"/>
              </w:rPr>
            </w:pPr>
          </w:p>
        </w:tc>
        <w:tc>
          <w:tcPr>
            <w:tcW w:w="540" w:type="dxa"/>
            <w:shd w:val="clear" w:color="auto" w:fill="FFFFFF" w:themeFill="background1"/>
          </w:tcPr>
          <w:p w14:paraId="02C421BF" w14:textId="77777777" w:rsidR="00D043D1" w:rsidRPr="0077689D" w:rsidRDefault="00D043D1" w:rsidP="0077689D">
            <w:pPr>
              <w:rPr>
                <w:rFonts w:cs="Arial"/>
                <w:szCs w:val="22"/>
              </w:rPr>
            </w:pPr>
          </w:p>
        </w:tc>
        <w:tc>
          <w:tcPr>
            <w:tcW w:w="540" w:type="dxa"/>
            <w:shd w:val="clear" w:color="auto" w:fill="FFFFFF" w:themeFill="background1"/>
          </w:tcPr>
          <w:p w14:paraId="394F3BC8" w14:textId="77777777" w:rsidR="00D043D1" w:rsidRPr="0077689D" w:rsidRDefault="00D043D1" w:rsidP="0077689D">
            <w:pPr>
              <w:rPr>
                <w:rFonts w:cs="Arial"/>
                <w:szCs w:val="22"/>
              </w:rPr>
            </w:pPr>
          </w:p>
        </w:tc>
        <w:tc>
          <w:tcPr>
            <w:tcW w:w="540" w:type="dxa"/>
            <w:shd w:val="clear" w:color="auto" w:fill="00B050"/>
          </w:tcPr>
          <w:p w14:paraId="2FB5459F" w14:textId="77777777" w:rsidR="00D043D1" w:rsidRPr="0077689D" w:rsidRDefault="00D043D1" w:rsidP="0077689D">
            <w:pPr>
              <w:rPr>
                <w:rFonts w:cs="Arial"/>
                <w:szCs w:val="22"/>
              </w:rPr>
            </w:pPr>
          </w:p>
        </w:tc>
        <w:tc>
          <w:tcPr>
            <w:tcW w:w="540" w:type="dxa"/>
            <w:shd w:val="clear" w:color="auto" w:fill="00B050"/>
          </w:tcPr>
          <w:p w14:paraId="583CA6B3" w14:textId="77777777" w:rsidR="00D043D1" w:rsidRPr="0077689D" w:rsidRDefault="00D043D1" w:rsidP="0077689D">
            <w:pPr>
              <w:rPr>
                <w:rFonts w:cs="Arial"/>
                <w:szCs w:val="22"/>
              </w:rPr>
            </w:pPr>
          </w:p>
        </w:tc>
        <w:tc>
          <w:tcPr>
            <w:tcW w:w="540" w:type="dxa"/>
            <w:shd w:val="clear" w:color="auto" w:fill="00B050"/>
          </w:tcPr>
          <w:p w14:paraId="29D3F4E0"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4365F2AB"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391B53ED" w14:textId="77777777" w:rsidR="00D043D1" w:rsidRPr="0077689D" w:rsidRDefault="00D043D1" w:rsidP="0077689D">
            <w:pPr>
              <w:rPr>
                <w:rFonts w:cs="Arial"/>
                <w:szCs w:val="22"/>
              </w:rPr>
            </w:pPr>
          </w:p>
        </w:tc>
        <w:tc>
          <w:tcPr>
            <w:tcW w:w="540" w:type="dxa"/>
            <w:tcBorders>
              <w:bottom w:val="single" w:sz="4" w:space="0" w:color="auto"/>
            </w:tcBorders>
          </w:tcPr>
          <w:p w14:paraId="686F81B6" w14:textId="77777777" w:rsidR="00D043D1" w:rsidRPr="0077689D" w:rsidRDefault="00D043D1" w:rsidP="0077689D">
            <w:pPr>
              <w:rPr>
                <w:rFonts w:cs="Arial"/>
                <w:szCs w:val="22"/>
              </w:rPr>
            </w:pPr>
          </w:p>
        </w:tc>
      </w:tr>
      <w:tr w:rsidR="00D043D1" w:rsidRPr="0077689D" w14:paraId="134468DD" w14:textId="77777777" w:rsidTr="00F36CC6">
        <w:tc>
          <w:tcPr>
            <w:tcW w:w="6768" w:type="dxa"/>
            <w:vAlign w:val="center"/>
          </w:tcPr>
          <w:p w14:paraId="03C55404" w14:textId="77777777" w:rsidR="00D043D1" w:rsidRPr="0077689D" w:rsidRDefault="00D043D1" w:rsidP="0077689D">
            <w:pPr>
              <w:rPr>
                <w:rFonts w:cs="Arial"/>
                <w:b/>
                <w:bCs/>
                <w:szCs w:val="22"/>
              </w:rPr>
            </w:pPr>
            <w:r w:rsidRPr="0077689D">
              <w:rPr>
                <w:rFonts w:cs="Arial"/>
                <w:szCs w:val="22"/>
              </w:rPr>
              <w:t xml:space="preserve">Update information on institutional framework for implementation of </w:t>
            </w:r>
            <w:r w:rsidRPr="0077689D">
              <w:rPr>
                <w:rFonts w:cs="Arial"/>
                <w:szCs w:val="22"/>
              </w:rPr>
              <w:lastRenderedPageBreak/>
              <w:t>Article 6 of the Convention, implemented and planned activities;</w:t>
            </w:r>
          </w:p>
        </w:tc>
        <w:tc>
          <w:tcPr>
            <w:tcW w:w="540" w:type="dxa"/>
          </w:tcPr>
          <w:p w14:paraId="4434DB92" w14:textId="77777777" w:rsidR="00D043D1" w:rsidRPr="0077689D" w:rsidRDefault="00D043D1" w:rsidP="0077689D">
            <w:pPr>
              <w:rPr>
                <w:rFonts w:cs="Arial"/>
                <w:szCs w:val="22"/>
              </w:rPr>
            </w:pPr>
          </w:p>
        </w:tc>
        <w:tc>
          <w:tcPr>
            <w:tcW w:w="522" w:type="dxa"/>
          </w:tcPr>
          <w:p w14:paraId="3AD839C5" w14:textId="77777777" w:rsidR="00D043D1" w:rsidRPr="0077689D" w:rsidRDefault="00D043D1" w:rsidP="0077689D">
            <w:pPr>
              <w:rPr>
                <w:rFonts w:cs="Arial"/>
                <w:szCs w:val="22"/>
              </w:rPr>
            </w:pPr>
          </w:p>
        </w:tc>
        <w:tc>
          <w:tcPr>
            <w:tcW w:w="558" w:type="dxa"/>
          </w:tcPr>
          <w:p w14:paraId="142D0A38" w14:textId="77777777" w:rsidR="00D043D1" w:rsidRPr="0077689D" w:rsidRDefault="00D043D1" w:rsidP="0077689D">
            <w:pPr>
              <w:rPr>
                <w:rFonts w:cs="Arial"/>
                <w:szCs w:val="22"/>
              </w:rPr>
            </w:pPr>
          </w:p>
        </w:tc>
        <w:tc>
          <w:tcPr>
            <w:tcW w:w="540" w:type="dxa"/>
            <w:shd w:val="clear" w:color="auto" w:fill="FFFFFF" w:themeFill="background1"/>
          </w:tcPr>
          <w:p w14:paraId="1EEDBD0B" w14:textId="77777777" w:rsidR="00D043D1" w:rsidRPr="0077689D" w:rsidRDefault="00D043D1" w:rsidP="0077689D">
            <w:pPr>
              <w:rPr>
                <w:rFonts w:cs="Arial"/>
                <w:szCs w:val="22"/>
              </w:rPr>
            </w:pPr>
          </w:p>
        </w:tc>
        <w:tc>
          <w:tcPr>
            <w:tcW w:w="540" w:type="dxa"/>
            <w:shd w:val="clear" w:color="auto" w:fill="FFFFFF" w:themeFill="background1"/>
          </w:tcPr>
          <w:p w14:paraId="217A1967" w14:textId="77777777" w:rsidR="00D043D1" w:rsidRPr="0077689D" w:rsidRDefault="00D043D1" w:rsidP="0077689D">
            <w:pPr>
              <w:rPr>
                <w:rFonts w:cs="Arial"/>
                <w:szCs w:val="22"/>
              </w:rPr>
            </w:pPr>
          </w:p>
        </w:tc>
        <w:tc>
          <w:tcPr>
            <w:tcW w:w="540" w:type="dxa"/>
            <w:shd w:val="clear" w:color="auto" w:fill="FFFFFF" w:themeFill="background1"/>
          </w:tcPr>
          <w:p w14:paraId="642D460E" w14:textId="77777777" w:rsidR="00D043D1" w:rsidRPr="0077689D" w:rsidRDefault="00D043D1" w:rsidP="0077689D">
            <w:pPr>
              <w:rPr>
                <w:rFonts w:cs="Arial"/>
                <w:szCs w:val="22"/>
              </w:rPr>
            </w:pPr>
          </w:p>
        </w:tc>
        <w:tc>
          <w:tcPr>
            <w:tcW w:w="540" w:type="dxa"/>
            <w:shd w:val="clear" w:color="auto" w:fill="00B050"/>
          </w:tcPr>
          <w:p w14:paraId="37E5656C" w14:textId="77777777" w:rsidR="00D043D1" w:rsidRPr="0077689D" w:rsidRDefault="00D043D1" w:rsidP="0077689D">
            <w:pPr>
              <w:rPr>
                <w:rFonts w:cs="Arial"/>
                <w:szCs w:val="22"/>
              </w:rPr>
            </w:pPr>
          </w:p>
        </w:tc>
        <w:tc>
          <w:tcPr>
            <w:tcW w:w="540" w:type="dxa"/>
            <w:shd w:val="clear" w:color="auto" w:fill="00B050"/>
          </w:tcPr>
          <w:p w14:paraId="7670AE02" w14:textId="77777777" w:rsidR="00D043D1" w:rsidRPr="0077689D" w:rsidRDefault="00D043D1" w:rsidP="0077689D">
            <w:pPr>
              <w:rPr>
                <w:rFonts w:cs="Arial"/>
                <w:szCs w:val="22"/>
              </w:rPr>
            </w:pPr>
          </w:p>
        </w:tc>
        <w:tc>
          <w:tcPr>
            <w:tcW w:w="540" w:type="dxa"/>
            <w:shd w:val="clear" w:color="auto" w:fill="00B050"/>
          </w:tcPr>
          <w:p w14:paraId="5BD07165"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669B1478"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666D2532" w14:textId="77777777" w:rsidR="00D043D1" w:rsidRPr="0077689D" w:rsidRDefault="00D043D1" w:rsidP="0077689D">
            <w:pPr>
              <w:rPr>
                <w:rFonts w:cs="Arial"/>
                <w:szCs w:val="22"/>
              </w:rPr>
            </w:pPr>
          </w:p>
        </w:tc>
        <w:tc>
          <w:tcPr>
            <w:tcW w:w="540" w:type="dxa"/>
            <w:tcBorders>
              <w:bottom w:val="single" w:sz="4" w:space="0" w:color="auto"/>
            </w:tcBorders>
          </w:tcPr>
          <w:p w14:paraId="0438D4B2" w14:textId="77777777" w:rsidR="00D043D1" w:rsidRPr="0077689D" w:rsidRDefault="00D043D1" w:rsidP="0077689D">
            <w:pPr>
              <w:rPr>
                <w:rFonts w:cs="Arial"/>
                <w:szCs w:val="22"/>
              </w:rPr>
            </w:pPr>
          </w:p>
        </w:tc>
      </w:tr>
      <w:tr w:rsidR="00D043D1" w:rsidRPr="0077689D" w14:paraId="07FBF651" w14:textId="77777777" w:rsidTr="00F36CC6">
        <w:tc>
          <w:tcPr>
            <w:tcW w:w="6768" w:type="dxa"/>
            <w:vAlign w:val="center"/>
          </w:tcPr>
          <w:p w14:paraId="4277A29A" w14:textId="77777777" w:rsidR="00D043D1" w:rsidRPr="0077689D" w:rsidRDefault="00D043D1" w:rsidP="0077689D">
            <w:pPr>
              <w:pStyle w:val="Text"/>
              <w:spacing w:before="0" w:line="240" w:lineRule="auto"/>
              <w:rPr>
                <w:rFonts w:ascii="Arial" w:hAnsi="Arial" w:cs="Arial"/>
                <w:b/>
                <w:bCs/>
                <w:szCs w:val="22"/>
              </w:rPr>
            </w:pPr>
            <w:r w:rsidRPr="0077689D">
              <w:rPr>
                <w:rFonts w:ascii="Arial" w:hAnsi="Arial" w:cs="Arial"/>
                <w:szCs w:val="22"/>
              </w:rPr>
              <w:lastRenderedPageBreak/>
              <w:t>Provide information on capacity-building activities in accordance with the decision 2/CP.7 focusing on coordination and sustainability of capacity-building process and integration of climate change adaptation programmes into medium and long-term planning.</w:t>
            </w:r>
          </w:p>
        </w:tc>
        <w:tc>
          <w:tcPr>
            <w:tcW w:w="540" w:type="dxa"/>
          </w:tcPr>
          <w:p w14:paraId="02A5D041" w14:textId="77777777" w:rsidR="00D043D1" w:rsidRPr="0077689D" w:rsidRDefault="00D043D1" w:rsidP="0077689D">
            <w:pPr>
              <w:rPr>
                <w:rFonts w:cs="Arial"/>
                <w:szCs w:val="22"/>
              </w:rPr>
            </w:pPr>
          </w:p>
        </w:tc>
        <w:tc>
          <w:tcPr>
            <w:tcW w:w="522" w:type="dxa"/>
            <w:tcBorders>
              <w:bottom w:val="single" w:sz="4" w:space="0" w:color="auto"/>
            </w:tcBorders>
          </w:tcPr>
          <w:p w14:paraId="2E330D14" w14:textId="77777777" w:rsidR="00D043D1" w:rsidRPr="0077689D" w:rsidRDefault="00D043D1" w:rsidP="0077689D">
            <w:pPr>
              <w:rPr>
                <w:rFonts w:cs="Arial"/>
                <w:szCs w:val="22"/>
              </w:rPr>
            </w:pPr>
          </w:p>
        </w:tc>
        <w:tc>
          <w:tcPr>
            <w:tcW w:w="558" w:type="dxa"/>
            <w:tcBorders>
              <w:bottom w:val="single" w:sz="4" w:space="0" w:color="auto"/>
            </w:tcBorders>
          </w:tcPr>
          <w:p w14:paraId="77898C56"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72D9A870"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231FD1CB"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16C00B07" w14:textId="77777777" w:rsidR="00D043D1" w:rsidRPr="0077689D" w:rsidRDefault="00D043D1" w:rsidP="0077689D">
            <w:pPr>
              <w:rPr>
                <w:rFonts w:cs="Arial"/>
                <w:szCs w:val="22"/>
              </w:rPr>
            </w:pPr>
          </w:p>
        </w:tc>
        <w:tc>
          <w:tcPr>
            <w:tcW w:w="540" w:type="dxa"/>
            <w:tcBorders>
              <w:bottom w:val="single" w:sz="4" w:space="0" w:color="auto"/>
            </w:tcBorders>
            <w:shd w:val="clear" w:color="auto" w:fill="00B050"/>
          </w:tcPr>
          <w:p w14:paraId="6073BA72" w14:textId="77777777" w:rsidR="00D043D1" w:rsidRPr="0077689D" w:rsidRDefault="00D043D1" w:rsidP="0077689D">
            <w:pPr>
              <w:rPr>
                <w:rFonts w:cs="Arial"/>
                <w:szCs w:val="22"/>
              </w:rPr>
            </w:pPr>
          </w:p>
        </w:tc>
        <w:tc>
          <w:tcPr>
            <w:tcW w:w="540" w:type="dxa"/>
            <w:tcBorders>
              <w:bottom w:val="single" w:sz="4" w:space="0" w:color="auto"/>
            </w:tcBorders>
            <w:shd w:val="clear" w:color="auto" w:fill="00B050"/>
          </w:tcPr>
          <w:p w14:paraId="52C49C60" w14:textId="77777777" w:rsidR="00D043D1" w:rsidRPr="0077689D" w:rsidRDefault="00D043D1" w:rsidP="0077689D">
            <w:pPr>
              <w:rPr>
                <w:rFonts w:cs="Arial"/>
                <w:szCs w:val="22"/>
              </w:rPr>
            </w:pPr>
          </w:p>
        </w:tc>
        <w:tc>
          <w:tcPr>
            <w:tcW w:w="540" w:type="dxa"/>
            <w:tcBorders>
              <w:bottom w:val="single" w:sz="4" w:space="0" w:color="auto"/>
            </w:tcBorders>
            <w:shd w:val="clear" w:color="auto" w:fill="00B050"/>
          </w:tcPr>
          <w:p w14:paraId="5BAFFD78"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099BC255"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377AF346" w14:textId="77777777" w:rsidR="00D043D1" w:rsidRPr="0077689D" w:rsidRDefault="00D043D1" w:rsidP="0077689D">
            <w:pPr>
              <w:rPr>
                <w:rFonts w:cs="Arial"/>
                <w:szCs w:val="22"/>
              </w:rPr>
            </w:pPr>
          </w:p>
        </w:tc>
        <w:tc>
          <w:tcPr>
            <w:tcW w:w="540" w:type="dxa"/>
            <w:tcBorders>
              <w:bottom w:val="single" w:sz="4" w:space="0" w:color="auto"/>
            </w:tcBorders>
          </w:tcPr>
          <w:p w14:paraId="02D38758" w14:textId="77777777" w:rsidR="00D043D1" w:rsidRPr="0077689D" w:rsidRDefault="00D043D1" w:rsidP="0077689D">
            <w:pPr>
              <w:rPr>
                <w:rFonts w:cs="Arial"/>
                <w:szCs w:val="22"/>
              </w:rPr>
            </w:pPr>
          </w:p>
        </w:tc>
      </w:tr>
      <w:tr w:rsidR="00D043D1" w:rsidRPr="0077689D" w14:paraId="6048DEDC" w14:textId="77777777" w:rsidTr="00F36CC6">
        <w:trPr>
          <w:trHeight w:val="611"/>
        </w:trPr>
        <w:tc>
          <w:tcPr>
            <w:tcW w:w="6768" w:type="dxa"/>
            <w:vAlign w:val="center"/>
          </w:tcPr>
          <w:p w14:paraId="68252F82" w14:textId="77777777" w:rsidR="00D043D1" w:rsidRPr="0077689D" w:rsidRDefault="00D043D1" w:rsidP="0077689D">
            <w:pPr>
              <w:rPr>
                <w:rFonts w:cs="Arial"/>
                <w:bCs/>
                <w:szCs w:val="22"/>
              </w:rPr>
            </w:pPr>
            <w:r w:rsidRPr="0077689D">
              <w:rPr>
                <w:rFonts w:cs="Arial"/>
                <w:bCs/>
                <w:szCs w:val="22"/>
              </w:rPr>
              <w:t>Prepare a report for TNC</w:t>
            </w:r>
          </w:p>
        </w:tc>
        <w:tc>
          <w:tcPr>
            <w:tcW w:w="540" w:type="dxa"/>
          </w:tcPr>
          <w:p w14:paraId="759C73E4" w14:textId="77777777" w:rsidR="00D043D1" w:rsidRPr="0077689D" w:rsidRDefault="00D043D1" w:rsidP="0077689D">
            <w:pPr>
              <w:rPr>
                <w:rFonts w:cs="Arial"/>
                <w:szCs w:val="22"/>
              </w:rPr>
            </w:pPr>
          </w:p>
        </w:tc>
        <w:tc>
          <w:tcPr>
            <w:tcW w:w="522" w:type="dxa"/>
            <w:shd w:val="clear" w:color="auto" w:fill="FFFFFF" w:themeFill="background1"/>
          </w:tcPr>
          <w:p w14:paraId="0E16F568" w14:textId="77777777" w:rsidR="00D043D1" w:rsidRPr="0077689D" w:rsidRDefault="00D043D1" w:rsidP="0077689D">
            <w:pPr>
              <w:rPr>
                <w:rFonts w:cs="Arial"/>
                <w:szCs w:val="22"/>
              </w:rPr>
            </w:pPr>
          </w:p>
        </w:tc>
        <w:tc>
          <w:tcPr>
            <w:tcW w:w="558" w:type="dxa"/>
            <w:shd w:val="clear" w:color="auto" w:fill="FFFFFF" w:themeFill="background1"/>
          </w:tcPr>
          <w:p w14:paraId="21D148C3" w14:textId="77777777" w:rsidR="00D043D1" w:rsidRPr="0077689D" w:rsidRDefault="00D043D1" w:rsidP="0077689D">
            <w:pPr>
              <w:rPr>
                <w:rFonts w:cs="Arial"/>
                <w:szCs w:val="22"/>
              </w:rPr>
            </w:pPr>
          </w:p>
        </w:tc>
        <w:tc>
          <w:tcPr>
            <w:tcW w:w="540" w:type="dxa"/>
            <w:shd w:val="clear" w:color="auto" w:fill="FFFFFF" w:themeFill="background1"/>
          </w:tcPr>
          <w:p w14:paraId="74E11A3B" w14:textId="77777777" w:rsidR="00D043D1" w:rsidRPr="0077689D" w:rsidRDefault="00D043D1" w:rsidP="0077689D">
            <w:pPr>
              <w:rPr>
                <w:rFonts w:cs="Arial"/>
                <w:szCs w:val="22"/>
              </w:rPr>
            </w:pPr>
          </w:p>
        </w:tc>
        <w:tc>
          <w:tcPr>
            <w:tcW w:w="540" w:type="dxa"/>
            <w:shd w:val="clear" w:color="auto" w:fill="FFFFFF" w:themeFill="background1"/>
          </w:tcPr>
          <w:p w14:paraId="7AB84EE1" w14:textId="77777777" w:rsidR="00D043D1" w:rsidRPr="0077689D" w:rsidRDefault="00D043D1" w:rsidP="0077689D">
            <w:pPr>
              <w:rPr>
                <w:rFonts w:cs="Arial"/>
                <w:szCs w:val="22"/>
              </w:rPr>
            </w:pPr>
          </w:p>
        </w:tc>
        <w:tc>
          <w:tcPr>
            <w:tcW w:w="540" w:type="dxa"/>
            <w:shd w:val="clear" w:color="auto" w:fill="FFFFFF" w:themeFill="background1"/>
          </w:tcPr>
          <w:p w14:paraId="0BB6FAEA" w14:textId="77777777" w:rsidR="00D043D1" w:rsidRPr="0077689D" w:rsidRDefault="00D043D1" w:rsidP="0077689D">
            <w:pPr>
              <w:rPr>
                <w:rFonts w:cs="Arial"/>
                <w:szCs w:val="22"/>
              </w:rPr>
            </w:pPr>
          </w:p>
        </w:tc>
        <w:tc>
          <w:tcPr>
            <w:tcW w:w="540" w:type="dxa"/>
            <w:shd w:val="clear" w:color="auto" w:fill="FFFFFF" w:themeFill="background1"/>
          </w:tcPr>
          <w:p w14:paraId="05C48926" w14:textId="77777777" w:rsidR="00D043D1" w:rsidRPr="0077689D" w:rsidRDefault="00D043D1" w:rsidP="0077689D">
            <w:pPr>
              <w:rPr>
                <w:rFonts w:cs="Arial"/>
                <w:szCs w:val="22"/>
              </w:rPr>
            </w:pPr>
          </w:p>
        </w:tc>
        <w:tc>
          <w:tcPr>
            <w:tcW w:w="540" w:type="dxa"/>
            <w:shd w:val="clear" w:color="auto" w:fill="FFFFFF" w:themeFill="background1"/>
          </w:tcPr>
          <w:p w14:paraId="5FCE3BBD" w14:textId="77777777" w:rsidR="00D043D1" w:rsidRPr="0077689D" w:rsidRDefault="00D043D1" w:rsidP="0077689D">
            <w:pPr>
              <w:rPr>
                <w:rFonts w:cs="Arial"/>
                <w:szCs w:val="22"/>
              </w:rPr>
            </w:pPr>
          </w:p>
        </w:tc>
        <w:tc>
          <w:tcPr>
            <w:tcW w:w="540" w:type="dxa"/>
            <w:tcBorders>
              <w:bottom w:val="single" w:sz="4" w:space="0" w:color="auto"/>
            </w:tcBorders>
            <w:shd w:val="clear" w:color="auto" w:fill="00B050"/>
          </w:tcPr>
          <w:p w14:paraId="05D69FB3"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15B947EF"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00094E41" w14:textId="77777777" w:rsidR="00D043D1" w:rsidRPr="0077689D" w:rsidRDefault="00D043D1" w:rsidP="0077689D">
            <w:pPr>
              <w:rPr>
                <w:rFonts w:cs="Arial"/>
                <w:szCs w:val="22"/>
              </w:rPr>
            </w:pPr>
          </w:p>
        </w:tc>
        <w:tc>
          <w:tcPr>
            <w:tcW w:w="540" w:type="dxa"/>
            <w:tcBorders>
              <w:bottom w:val="single" w:sz="4" w:space="0" w:color="auto"/>
            </w:tcBorders>
          </w:tcPr>
          <w:p w14:paraId="000BD076" w14:textId="77777777" w:rsidR="00D043D1" w:rsidRPr="0077689D" w:rsidRDefault="00D043D1" w:rsidP="0077689D">
            <w:pPr>
              <w:rPr>
                <w:rFonts w:cs="Arial"/>
                <w:szCs w:val="22"/>
              </w:rPr>
            </w:pPr>
          </w:p>
        </w:tc>
      </w:tr>
      <w:tr w:rsidR="00D043D1" w:rsidRPr="0077689D" w14:paraId="030A03AF" w14:textId="77777777" w:rsidTr="00F36CC6">
        <w:trPr>
          <w:trHeight w:val="458"/>
        </w:trPr>
        <w:tc>
          <w:tcPr>
            <w:tcW w:w="6768" w:type="dxa"/>
            <w:vAlign w:val="center"/>
          </w:tcPr>
          <w:p w14:paraId="669A9AEB" w14:textId="77777777" w:rsidR="00D043D1" w:rsidRPr="0077689D" w:rsidRDefault="00D043D1" w:rsidP="0077689D">
            <w:pPr>
              <w:rPr>
                <w:rFonts w:cs="Arial"/>
                <w:b/>
                <w:bCs/>
                <w:szCs w:val="22"/>
              </w:rPr>
            </w:pPr>
            <w:r w:rsidRPr="0077689D">
              <w:rPr>
                <w:rFonts w:cs="Arial"/>
                <w:b/>
                <w:bCs/>
                <w:szCs w:val="22"/>
              </w:rPr>
              <w:t xml:space="preserve">7. Constraints and gaps and related financial, technical and capacity needs </w:t>
            </w:r>
          </w:p>
        </w:tc>
        <w:tc>
          <w:tcPr>
            <w:tcW w:w="540" w:type="dxa"/>
          </w:tcPr>
          <w:p w14:paraId="54361C89" w14:textId="77777777" w:rsidR="00D043D1" w:rsidRPr="0077689D" w:rsidRDefault="00D043D1" w:rsidP="0077689D">
            <w:pPr>
              <w:rPr>
                <w:rFonts w:cs="Arial"/>
                <w:szCs w:val="22"/>
              </w:rPr>
            </w:pPr>
          </w:p>
        </w:tc>
        <w:tc>
          <w:tcPr>
            <w:tcW w:w="522" w:type="dxa"/>
          </w:tcPr>
          <w:p w14:paraId="3AF19494" w14:textId="77777777" w:rsidR="00D043D1" w:rsidRPr="0077689D" w:rsidRDefault="00D043D1" w:rsidP="0077689D">
            <w:pPr>
              <w:rPr>
                <w:rFonts w:cs="Arial"/>
                <w:szCs w:val="22"/>
              </w:rPr>
            </w:pPr>
          </w:p>
        </w:tc>
        <w:tc>
          <w:tcPr>
            <w:tcW w:w="558" w:type="dxa"/>
          </w:tcPr>
          <w:p w14:paraId="60DDBF51" w14:textId="77777777" w:rsidR="00D043D1" w:rsidRPr="0077689D" w:rsidRDefault="00D043D1" w:rsidP="0077689D">
            <w:pPr>
              <w:rPr>
                <w:rFonts w:cs="Arial"/>
                <w:szCs w:val="22"/>
              </w:rPr>
            </w:pPr>
          </w:p>
        </w:tc>
        <w:tc>
          <w:tcPr>
            <w:tcW w:w="540" w:type="dxa"/>
            <w:shd w:val="clear" w:color="auto" w:fill="FFFFFF" w:themeFill="background1"/>
          </w:tcPr>
          <w:p w14:paraId="36016031" w14:textId="77777777" w:rsidR="00D043D1" w:rsidRPr="0077689D" w:rsidRDefault="00D043D1" w:rsidP="0077689D">
            <w:pPr>
              <w:rPr>
                <w:rFonts w:cs="Arial"/>
                <w:szCs w:val="22"/>
              </w:rPr>
            </w:pPr>
          </w:p>
        </w:tc>
        <w:tc>
          <w:tcPr>
            <w:tcW w:w="540" w:type="dxa"/>
            <w:shd w:val="clear" w:color="auto" w:fill="FFFFFF" w:themeFill="background1"/>
          </w:tcPr>
          <w:p w14:paraId="6DD40280" w14:textId="77777777" w:rsidR="00D043D1" w:rsidRPr="0077689D" w:rsidRDefault="00D043D1" w:rsidP="0077689D">
            <w:pPr>
              <w:rPr>
                <w:rFonts w:cs="Arial"/>
                <w:szCs w:val="22"/>
              </w:rPr>
            </w:pPr>
          </w:p>
        </w:tc>
        <w:tc>
          <w:tcPr>
            <w:tcW w:w="540" w:type="dxa"/>
            <w:shd w:val="clear" w:color="auto" w:fill="FFFFFF" w:themeFill="background1"/>
          </w:tcPr>
          <w:p w14:paraId="7970EC5F" w14:textId="77777777" w:rsidR="00D043D1" w:rsidRPr="0077689D" w:rsidRDefault="00D043D1" w:rsidP="0077689D">
            <w:pPr>
              <w:rPr>
                <w:rFonts w:cs="Arial"/>
                <w:szCs w:val="22"/>
              </w:rPr>
            </w:pPr>
          </w:p>
        </w:tc>
        <w:tc>
          <w:tcPr>
            <w:tcW w:w="540" w:type="dxa"/>
            <w:shd w:val="clear" w:color="auto" w:fill="FFFFFF" w:themeFill="background1"/>
          </w:tcPr>
          <w:p w14:paraId="7C28ECB9" w14:textId="77777777" w:rsidR="00D043D1" w:rsidRPr="0077689D" w:rsidRDefault="00D043D1" w:rsidP="0077689D">
            <w:pPr>
              <w:rPr>
                <w:rFonts w:cs="Arial"/>
                <w:szCs w:val="22"/>
              </w:rPr>
            </w:pPr>
          </w:p>
        </w:tc>
        <w:tc>
          <w:tcPr>
            <w:tcW w:w="540" w:type="dxa"/>
            <w:shd w:val="clear" w:color="auto" w:fill="FFFFFF" w:themeFill="background1"/>
          </w:tcPr>
          <w:p w14:paraId="490E6AEB" w14:textId="77777777" w:rsidR="00D043D1" w:rsidRPr="0077689D" w:rsidRDefault="00D043D1" w:rsidP="0077689D">
            <w:pPr>
              <w:rPr>
                <w:rFonts w:cs="Arial"/>
                <w:szCs w:val="22"/>
              </w:rPr>
            </w:pPr>
          </w:p>
        </w:tc>
        <w:tc>
          <w:tcPr>
            <w:tcW w:w="540" w:type="dxa"/>
            <w:shd w:val="clear" w:color="auto" w:fill="FFFFFF" w:themeFill="background1"/>
          </w:tcPr>
          <w:p w14:paraId="4928A0FF"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36B5387E"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61451C27" w14:textId="77777777" w:rsidR="00D043D1" w:rsidRPr="0077689D" w:rsidRDefault="00D043D1" w:rsidP="0077689D">
            <w:pPr>
              <w:rPr>
                <w:rFonts w:cs="Arial"/>
                <w:szCs w:val="22"/>
              </w:rPr>
            </w:pPr>
          </w:p>
        </w:tc>
        <w:tc>
          <w:tcPr>
            <w:tcW w:w="540" w:type="dxa"/>
            <w:tcBorders>
              <w:bottom w:val="single" w:sz="4" w:space="0" w:color="auto"/>
            </w:tcBorders>
          </w:tcPr>
          <w:p w14:paraId="3355F0F7" w14:textId="77777777" w:rsidR="00D043D1" w:rsidRPr="0077689D" w:rsidRDefault="00D043D1" w:rsidP="0077689D">
            <w:pPr>
              <w:rPr>
                <w:rFonts w:cs="Arial"/>
                <w:szCs w:val="22"/>
              </w:rPr>
            </w:pPr>
          </w:p>
        </w:tc>
      </w:tr>
      <w:tr w:rsidR="00D043D1" w:rsidRPr="0077689D" w14:paraId="0297E151" w14:textId="77777777" w:rsidTr="00F36CC6">
        <w:tc>
          <w:tcPr>
            <w:tcW w:w="6768" w:type="dxa"/>
            <w:vAlign w:val="center"/>
          </w:tcPr>
          <w:p w14:paraId="323BFCC8" w14:textId="77777777" w:rsidR="00D043D1" w:rsidRPr="0077689D" w:rsidRDefault="00D043D1" w:rsidP="0077689D">
            <w:pPr>
              <w:rPr>
                <w:rFonts w:cs="Arial"/>
                <w:szCs w:val="22"/>
              </w:rPr>
            </w:pPr>
            <w:r w:rsidRPr="0077689D">
              <w:rPr>
                <w:rFonts w:cs="Arial"/>
                <w:szCs w:val="22"/>
              </w:rPr>
              <w:t>Identify gaps, needs and priorities for education, training and public awareness on climate change;</w:t>
            </w:r>
          </w:p>
        </w:tc>
        <w:tc>
          <w:tcPr>
            <w:tcW w:w="540" w:type="dxa"/>
          </w:tcPr>
          <w:p w14:paraId="425D64F1" w14:textId="77777777" w:rsidR="00D043D1" w:rsidRPr="0077689D" w:rsidRDefault="00D043D1" w:rsidP="0077689D">
            <w:pPr>
              <w:rPr>
                <w:rFonts w:cs="Arial"/>
                <w:szCs w:val="22"/>
              </w:rPr>
            </w:pPr>
          </w:p>
        </w:tc>
        <w:tc>
          <w:tcPr>
            <w:tcW w:w="522" w:type="dxa"/>
          </w:tcPr>
          <w:p w14:paraId="13F64BB1" w14:textId="77777777" w:rsidR="00D043D1" w:rsidRPr="0077689D" w:rsidRDefault="00D043D1" w:rsidP="0077689D">
            <w:pPr>
              <w:rPr>
                <w:rFonts w:cs="Arial"/>
                <w:szCs w:val="22"/>
              </w:rPr>
            </w:pPr>
          </w:p>
        </w:tc>
        <w:tc>
          <w:tcPr>
            <w:tcW w:w="558" w:type="dxa"/>
          </w:tcPr>
          <w:p w14:paraId="6AC28C7B" w14:textId="77777777" w:rsidR="00D043D1" w:rsidRPr="0077689D" w:rsidRDefault="00D043D1" w:rsidP="0077689D">
            <w:pPr>
              <w:rPr>
                <w:rFonts w:cs="Arial"/>
                <w:szCs w:val="22"/>
              </w:rPr>
            </w:pPr>
          </w:p>
        </w:tc>
        <w:tc>
          <w:tcPr>
            <w:tcW w:w="540" w:type="dxa"/>
            <w:shd w:val="clear" w:color="auto" w:fill="FFFFFF" w:themeFill="background1"/>
          </w:tcPr>
          <w:p w14:paraId="449439F4" w14:textId="77777777" w:rsidR="00D043D1" w:rsidRPr="0077689D" w:rsidRDefault="00D043D1" w:rsidP="0077689D">
            <w:pPr>
              <w:rPr>
                <w:rFonts w:cs="Arial"/>
                <w:szCs w:val="22"/>
              </w:rPr>
            </w:pPr>
          </w:p>
        </w:tc>
        <w:tc>
          <w:tcPr>
            <w:tcW w:w="540" w:type="dxa"/>
            <w:shd w:val="clear" w:color="auto" w:fill="FFFFFF" w:themeFill="background1"/>
          </w:tcPr>
          <w:p w14:paraId="0580155E" w14:textId="77777777" w:rsidR="00D043D1" w:rsidRPr="0077689D" w:rsidRDefault="00D043D1" w:rsidP="0077689D">
            <w:pPr>
              <w:rPr>
                <w:rFonts w:cs="Arial"/>
                <w:szCs w:val="22"/>
              </w:rPr>
            </w:pPr>
          </w:p>
        </w:tc>
        <w:tc>
          <w:tcPr>
            <w:tcW w:w="540" w:type="dxa"/>
            <w:shd w:val="clear" w:color="auto" w:fill="FFFFFF" w:themeFill="background1"/>
          </w:tcPr>
          <w:p w14:paraId="1DC074D1" w14:textId="77777777" w:rsidR="00D043D1" w:rsidRPr="0077689D" w:rsidRDefault="00D043D1" w:rsidP="0077689D">
            <w:pPr>
              <w:rPr>
                <w:rFonts w:cs="Arial"/>
                <w:szCs w:val="22"/>
              </w:rPr>
            </w:pPr>
          </w:p>
        </w:tc>
        <w:tc>
          <w:tcPr>
            <w:tcW w:w="540" w:type="dxa"/>
            <w:shd w:val="clear" w:color="auto" w:fill="FFFFFF" w:themeFill="background1"/>
          </w:tcPr>
          <w:p w14:paraId="7B4E3C35" w14:textId="77777777" w:rsidR="00D043D1" w:rsidRPr="0077689D" w:rsidRDefault="00D043D1" w:rsidP="0077689D">
            <w:pPr>
              <w:rPr>
                <w:rFonts w:cs="Arial"/>
                <w:szCs w:val="22"/>
              </w:rPr>
            </w:pPr>
          </w:p>
        </w:tc>
        <w:tc>
          <w:tcPr>
            <w:tcW w:w="540" w:type="dxa"/>
            <w:shd w:val="clear" w:color="auto" w:fill="00B050"/>
          </w:tcPr>
          <w:p w14:paraId="0368A5A2" w14:textId="77777777" w:rsidR="00D043D1" w:rsidRPr="0077689D" w:rsidRDefault="00D043D1" w:rsidP="0077689D">
            <w:pPr>
              <w:rPr>
                <w:rFonts w:cs="Arial"/>
                <w:szCs w:val="22"/>
              </w:rPr>
            </w:pPr>
          </w:p>
        </w:tc>
        <w:tc>
          <w:tcPr>
            <w:tcW w:w="540" w:type="dxa"/>
            <w:shd w:val="clear" w:color="auto" w:fill="FFFFFF" w:themeFill="background1"/>
          </w:tcPr>
          <w:p w14:paraId="60A6EC60"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7EC70560"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3426204C" w14:textId="77777777" w:rsidR="00D043D1" w:rsidRPr="0077689D" w:rsidRDefault="00D043D1" w:rsidP="0077689D">
            <w:pPr>
              <w:rPr>
                <w:rFonts w:cs="Arial"/>
                <w:szCs w:val="22"/>
              </w:rPr>
            </w:pPr>
          </w:p>
        </w:tc>
        <w:tc>
          <w:tcPr>
            <w:tcW w:w="540" w:type="dxa"/>
            <w:tcBorders>
              <w:bottom w:val="single" w:sz="4" w:space="0" w:color="auto"/>
            </w:tcBorders>
          </w:tcPr>
          <w:p w14:paraId="35B1D728" w14:textId="77777777" w:rsidR="00D043D1" w:rsidRPr="0077689D" w:rsidRDefault="00D043D1" w:rsidP="0077689D">
            <w:pPr>
              <w:rPr>
                <w:rFonts w:cs="Arial"/>
                <w:szCs w:val="22"/>
              </w:rPr>
            </w:pPr>
          </w:p>
        </w:tc>
      </w:tr>
      <w:tr w:rsidR="00D043D1" w:rsidRPr="0077689D" w14:paraId="5C68EE66" w14:textId="77777777" w:rsidTr="00F36CC6">
        <w:tc>
          <w:tcPr>
            <w:tcW w:w="6768" w:type="dxa"/>
            <w:vAlign w:val="center"/>
          </w:tcPr>
          <w:p w14:paraId="17AB945B" w14:textId="77777777" w:rsidR="00D043D1" w:rsidRPr="0077689D" w:rsidRDefault="00D043D1" w:rsidP="0077689D">
            <w:pPr>
              <w:rPr>
                <w:rFonts w:cs="Arial"/>
                <w:szCs w:val="22"/>
              </w:rPr>
            </w:pPr>
            <w:r w:rsidRPr="0077689D">
              <w:rPr>
                <w:rFonts w:cs="Arial"/>
                <w:szCs w:val="22"/>
              </w:rPr>
              <w:t>Provide information on financial, technical and capacity needs while undertaking the activities, measures and programmes to implement the Convention and improve the national communication on the continuous basis</w:t>
            </w:r>
          </w:p>
        </w:tc>
        <w:tc>
          <w:tcPr>
            <w:tcW w:w="540" w:type="dxa"/>
          </w:tcPr>
          <w:p w14:paraId="2C6715D1" w14:textId="77777777" w:rsidR="00D043D1" w:rsidRPr="0077689D" w:rsidRDefault="00D043D1" w:rsidP="0077689D">
            <w:pPr>
              <w:rPr>
                <w:rFonts w:cs="Arial"/>
                <w:szCs w:val="22"/>
              </w:rPr>
            </w:pPr>
          </w:p>
        </w:tc>
        <w:tc>
          <w:tcPr>
            <w:tcW w:w="522" w:type="dxa"/>
          </w:tcPr>
          <w:p w14:paraId="09BCCA98" w14:textId="77777777" w:rsidR="00D043D1" w:rsidRPr="0077689D" w:rsidRDefault="00D043D1" w:rsidP="0077689D">
            <w:pPr>
              <w:rPr>
                <w:rFonts w:cs="Arial"/>
                <w:szCs w:val="22"/>
              </w:rPr>
            </w:pPr>
          </w:p>
        </w:tc>
        <w:tc>
          <w:tcPr>
            <w:tcW w:w="558" w:type="dxa"/>
          </w:tcPr>
          <w:p w14:paraId="2AB4F0A1" w14:textId="77777777" w:rsidR="00D043D1" w:rsidRPr="0077689D" w:rsidRDefault="00D043D1" w:rsidP="0077689D">
            <w:pPr>
              <w:rPr>
                <w:rFonts w:cs="Arial"/>
                <w:szCs w:val="22"/>
              </w:rPr>
            </w:pPr>
          </w:p>
        </w:tc>
        <w:tc>
          <w:tcPr>
            <w:tcW w:w="540" w:type="dxa"/>
          </w:tcPr>
          <w:p w14:paraId="7A8007EF" w14:textId="77777777" w:rsidR="00D043D1" w:rsidRPr="0077689D" w:rsidRDefault="00D043D1" w:rsidP="0077689D">
            <w:pPr>
              <w:rPr>
                <w:rFonts w:cs="Arial"/>
                <w:szCs w:val="22"/>
              </w:rPr>
            </w:pPr>
          </w:p>
        </w:tc>
        <w:tc>
          <w:tcPr>
            <w:tcW w:w="540" w:type="dxa"/>
          </w:tcPr>
          <w:p w14:paraId="1CBD458D" w14:textId="77777777" w:rsidR="00D043D1" w:rsidRPr="0077689D" w:rsidRDefault="00D043D1" w:rsidP="0077689D">
            <w:pPr>
              <w:rPr>
                <w:rFonts w:cs="Arial"/>
                <w:szCs w:val="22"/>
              </w:rPr>
            </w:pPr>
          </w:p>
        </w:tc>
        <w:tc>
          <w:tcPr>
            <w:tcW w:w="540" w:type="dxa"/>
          </w:tcPr>
          <w:p w14:paraId="2421F117" w14:textId="77777777" w:rsidR="00D043D1" w:rsidRPr="0077689D" w:rsidRDefault="00D043D1" w:rsidP="0077689D">
            <w:pPr>
              <w:rPr>
                <w:rFonts w:cs="Arial"/>
                <w:szCs w:val="22"/>
              </w:rPr>
            </w:pPr>
          </w:p>
        </w:tc>
        <w:tc>
          <w:tcPr>
            <w:tcW w:w="540" w:type="dxa"/>
          </w:tcPr>
          <w:p w14:paraId="452AC20B" w14:textId="77777777" w:rsidR="00D043D1" w:rsidRPr="0077689D" w:rsidRDefault="00D043D1" w:rsidP="0077689D">
            <w:pPr>
              <w:rPr>
                <w:rFonts w:cs="Arial"/>
                <w:szCs w:val="22"/>
              </w:rPr>
            </w:pPr>
          </w:p>
        </w:tc>
        <w:tc>
          <w:tcPr>
            <w:tcW w:w="540" w:type="dxa"/>
            <w:shd w:val="clear" w:color="auto" w:fill="00B050"/>
          </w:tcPr>
          <w:p w14:paraId="1462ECCD" w14:textId="77777777" w:rsidR="00D043D1" w:rsidRPr="0077689D" w:rsidRDefault="00D043D1" w:rsidP="0077689D">
            <w:pPr>
              <w:rPr>
                <w:rFonts w:cs="Arial"/>
                <w:szCs w:val="22"/>
              </w:rPr>
            </w:pPr>
          </w:p>
        </w:tc>
        <w:tc>
          <w:tcPr>
            <w:tcW w:w="540" w:type="dxa"/>
          </w:tcPr>
          <w:p w14:paraId="32232EEB"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0ACBBAED"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44CEC980"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4C14FE34" w14:textId="77777777" w:rsidR="00D043D1" w:rsidRPr="0077689D" w:rsidRDefault="00D043D1" w:rsidP="0077689D">
            <w:pPr>
              <w:rPr>
                <w:rFonts w:cs="Arial"/>
                <w:szCs w:val="22"/>
              </w:rPr>
            </w:pPr>
          </w:p>
        </w:tc>
      </w:tr>
      <w:tr w:rsidR="00D043D1" w:rsidRPr="0077689D" w14:paraId="7535D6CF" w14:textId="77777777" w:rsidTr="00F36CC6">
        <w:tc>
          <w:tcPr>
            <w:tcW w:w="6768" w:type="dxa"/>
            <w:vAlign w:val="center"/>
          </w:tcPr>
          <w:p w14:paraId="408EB345" w14:textId="77777777" w:rsidR="00D043D1" w:rsidRPr="0077689D" w:rsidRDefault="00D043D1" w:rsidP="0077689D">
            <w:pPr>
              <w:rPr>
                <w:rFonts w:cs="Arial"/>
                <w:szCs w:val="22"/>
              </w:rPr>
            </w:pPr>
            <w:r w:rsidRPr="0077689D">
              <w:rPr>
                <w:rFonts w:cs="Arial"/>
                <w:szCs w:val="22"/>
              </w:rPr>
              <w:t>Prepare a report for TNC</w:t>
            </w:r>
          </w:p>
        </w:tc>
        <w:tc>
          <w:tcPr>
            <w:tcW w:w="540" w:type="dxa"/>
          </w:tcPr>
          <w:p w14:paraId="3D802D57" w14:textId="77777777" w:rsidR="00D043D1" w:rsidRPr="0077689D" w:rsidRDefault="00D043D1" w:rsidP="0077689D">
            <w:pPr>
              <w:rPr>
                <w:rFonts w:cs="Arial"/>
                <w:szCs w:val="22"/>
              </w:rPr>
            </w:pPr>
          </w:p>
        </w:tc>
        <w:tc>
          <w:tcPr>
            <w:tcW w:w="522" w:type="dxa"/>
          </w:tcPr>
          <w:p w14:paraId="7958432F" w14:textId="77777777" w:rsidR="00D043D1" w:rsidRPr="0077689D" w:rsidRDefault="00D043D1" w:rsidP="0077689D">
            <w:pPr>
              <w:rPr>
                <w:rFonts w:cs="Arial"/>
                <w:szCs w:val="22"/>
              </w:rPr>
            </w:pPr>
          </w:p>
        </w:tc>
        <w:tc>
          <w:tcPr>
            <w:tcW w:w="558" w:type="dxa"/>
          </w:tcPr>
          <w:p w14:paraId="4A166772" w14:textId="77777777" w:rsidR="00D043D1" w:rsidRPr="0077689D" w:rsidRDefault="00D043D1" w:rsidP="0077689D">
            <w:pPr>
              <w:rPr>
                <w:rFonts w:cs="Arial"/>
                <w:szCs w:val="22"/>
              </w:rPr>
            </w:pPr>
          </w:p>
        </w:tc>
        <w:tc>
          <w:tcPr>
            <w:tcW w:w="540" w:type="dxa"/>
          </w:tcPr>
          <w:p w14:paraId="588B668A" w14:textId="77777777" w:rsidR="00D043D1" w:rsidRPr="0077689D" w:rsidRDefault="00D043D1" w:rsidP="0077689D">
            <w:pPr>
              <w:rPr>
                <w:rFonts w:cs="Arial"/>
                <w:szCs w:val="22"/>
              </w:rPr>
            </w:pPr>
          </w:p>
        </w:tc>
        <w:tc>
          <w:tcPr>
            <w:tcW w:w="540" w:type="dxa"/>
          </w:tcPr>
          <w:p w14:paraId="76E9AC13" w14:textId="77777777" w:rsidR="00D043D1" w:rsidRPr="0077689D" w:rsidRDefault="00D043D1" w:rsidP="0077689D">
            <w:pPr>
              <w:rPr>
                <w:rFonts w:cs="Arial"/>
                <w:szCs w:val="22"/>
              </w:rPr>
            </w:pPr>
          </w:p>
        </w:tc>
        <w:tc>
          <w:tcPr>
            <w:tcW w:w="540" w:type="dxa"/>
          </w:tcPr>
          <w:p w14:paraId="7D7B3CF9" w14:textId="77777777" w:rsidR="00D043D1" w:rsidRPr="0077689D" w:rsidRDefault="00D043D1" w:rsidP="0077689D">
            <w:pPr>
              <w:rPr>
                <w:rFonts w:cs="Arial"/>
                <w:szCs w:val="22"/>
              </w:rPr>
            </w:pPr>
          </w:p>
        </w:tc>
        <w:tc>
          <w:tcPr>
            <w:tcW w:w="540" w:type="dxa"/>
          </w:tcPr>
          <w:p w14:paraId="7BDF2832" w14:textId="77777777" w:rsidR="00D043D1" w:rsidRPr="0077689D" w:rsidRDefault="00D043D1" w:rsidP="0077689D">
            <w:pPr>
              <w:rPr>
                <w:rFonts w:cs="Arial"/>
                <w:szCs w:val="22"/>
              </w:rPr>
            </w:pPr>
          </w:p>
        </w:tc>
        <w:tc>
          <w:tcPr>
            <w:tcW w:w="540" w:type="dxa"/>
            <w:shd w:val="clear" w:color="auto" w:fill="00B050"/>
          </w:tcPr>
          <w:p w14:paraId="3B15FD3A" w14:textId="77777777" w:rsidR="00D043D1" w:rsidRPr="0077689D" w:rsidRDefault="00D043D1" w:rsidP="0077689D">
            <w:pPr>
              <w:rPr>
                <w:rFonts w:cs="Arial"/>
                <w:szCs w:val="22"/>
              </w:rPr>
            </w:pPr>
          </w:p>
        </w:tc>
        <w:tc>
          <w:tcPr>
            <w:tcW w:w="540" w:type="dxa"/>
            <w:shd w:val="clear" w:color="auto" w:fill="00B050"/>
          </w:tcPr>
          <w:p w14:paraId="55A065AC"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05695BE4"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35F6FC97"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5F4500A0" w14:textId="77777777" w:rsidR="00D043D1" w:rsidRPr="0077689D" w:rsidRDefault="00D043D1" w:rsidP="0077689D">
            <w:pPr>
              <w:rPr>
                <w:rFonts w:cs="Arial"/>
                <w:szCs w:val="22"/>
              </w:rPr>
            </w:pPr>
          </w:p>
        </w:tc>
      </w:tr>
      <w:tr w:rsidR="00D043D1" w:rsidRPr="0077689D" w14:paraId="028A8EBD" w14:textId="77777777" w:rsidTr="00F36CC6">
        <w:trPr>
          <w:trHeight w:val="350"/>
        </w:trPr>
        <w:tc>
          <w:tcPr>
            <w:tcW w:w="6768" w:type="dxa"/>
            <w:vAlign w:val="center"/>
          </w:tcPr>
          <w:p w14:paraId="2D7EB77D" w14:textId="77777777" w:rsidR="00D043D1" w:rsidRPr="0077689D" w:rsidRDefault="00D043D1" w:rsidP="0077689D">
            <w:pPr>
              <w:rPr>
                <w:rFonts w:cs="Arial"/>
                <w:b/>
                <w:bCs/>
                <w:szCs w:val="22"/>
              </w:rPr>
            </w:pPr>
            <w:r w:rsidRPr="0077689D">
              <w:rPr>
                <w:rFonts w:cs="Arial"/>
                <w:b/>
                <w:bCs/>
                <w:szCs w:val="22"/>
              </w:rPr>
              <w:t>8. Preparation and submission of the TNC/BUR</w:t>
            </w:r>
          </w:p>
        </w:tc>
        <w:tc>
          <w:tcPr>
            <w:tcW w:w="540" w:type="dxa"/>
          </w:tcPr>
          <w:p w14:paraId="71520CA6" w14:textId="77777777" w:rsidR="00D043D1" w:rsidRPr="0077689D" w:rsidRDefault="00D043D1" w:rsidP="0077689D">
            <w:pPr>
              <w:rPr>
                <w:rFonts w:cs="Arial"/>
                <w:szCs w:val="22"/>
              </w:rPr>
            </w:pPr>
          </w:p>
        </w:tc>
        <w:tc>
          <w:tcPr>
            <w:tcW w:w="522" w:type="dxa"/>
          </w:tcPr>
          <w:p w14:paraId="73BC3F20" w14:textId="77777777" w:rsidR="00D043D1" w:rsidRPr="0077689D" w:rsidRDefault="00D043D1" w:rsidP="0077689D">
            <w:pPr>
              <w:rPr>
                <w:rFonts w:cs="Arial"/>
                <w:szCs w:val="22"/>
              </w:rPr>
            </w:pPr>
          </w:p>
        </w:tc>
        <w:tc>
          <w:tcPr>
            <w:tcW w:w="558" w:type="dxa"/>
          </w:tcPr>
          <w:p w14:paraId="17CEB486" w14:textId="77777777" w:rsidR="00D043D1" w:rsidRPr="0077689D" w:rsidRDefault="00D043D1" w:rsidP="0077689D">
            <w:pPr>
              <w:rPr>
                <w:rFonts w:cs="Arial"/>
                <w:szCs w:val="22"/>
              </w:rPr>
            </w:pPr>
          </w:p>
        </w:tc>
        <w:tc>
          <w:tcPr>
            <w:tcW w:w="540" w:type="dxa"/>
          </w:tcPr>
          <w:p w14:paraId="6FF042EE" w14:textId="77777777" w:rsidR="00D043D1" w:rsidRPr="0077689D" w:rsidRDefault="00D043D1" w:rsidP="0077689D">
            <w:pPr>
              <w:rPr>
                <w:rFonts w:cs="Arial"/>
                <w:szCs w:val="22"/>
              </w:rPr>
            </w:pPr>
          </w:p>
        </w:tc>
        <w:tc>
          <w:tcPr>
            <w:tcW w:w="540" w:type="dxa"/>
          </w:tcPr>
          <w:p w14:paraId="6F44A4E3" w14:textId="77777777" w:rsidR="00D043D1" w:rsidRPr="0077689D" w:rsidRDefault="00D043D1" w:rsidP="0077689D">
            <w:pPr>
              <w:rPr>
                <w:rFonts w:cs="Arial"/>
                <w:szCs w:val="22"/>
              </w:rPr>
            </w:pPr>
          </w:p>
        </w:tc>
        <w:tc>
          <w:tcPr>
            <w:tcW w:w="540" w:type="dxa"/>
          </w:tcPr>
          <w:p w14:paraId="37767F31" w14:textId="77777777" w:rsidR="00D043D1" w:rsidRPr="0077689D" w:rsidRDefault="00D043D1" w:rsidP="0077689D">
            <w:pPr>
              <w:rPr>
                <w:rFonts w:cs="Arial"/>
                <w:szCs w:val="22"/>
              </w:rPr>
            </w:pPr>
          </w:p>
        </w:tc>
        <w:tc>
          <w:tcPr>
            <w:tcW w:w="540" w:type="dxa"/>
          </w:tcPr>
          <w:p w14:paraId="57FA55D6" w14:textId="77777777" w:rsidR="00D043D1" w:rsidRPr="0077689D" w:rsidRDefault="00D043D1" w:rsidP="0077689D">
            <w:pPr>
              <w:rPr>
                <w:rFonts w:cs="Arial"/>
                <w:szCs w:val="22"/>
              </w:rPr>
            </w:pPr>
          </w:p>
        </w:tc>
        <w:tc>
          <w:tcPr>
            <w:tcW w:w="540" w:type="dxa"/>
          </w:tcPr>
          <w:p w14:paraId="39BBE72E" w14:textId="77777777" w:rsidR="00D043D1" w:rsidRPr="0077689D" w:rsidRDefault="00D043D1" w:rsidP="0077689D">
            <w:pPr>
              <w:rPr>
                <w:rFonts w:cs="Arial"/>
                <w:szCs w:val="22"/>
              </w:rPr>
            </w:pPr>
          </w:p>
        </w:tc>
        <w:tc>
          <w:tcPr>
            <w:tcW w:w="540" w:type="dxa"/>
          </w:tcPr>
          <w:p w14:paraId="78A0B3E3"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4822060C"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5C4EDA7E"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5820EF56" w14:textId="77777777" w:rsidR="00D043D1" w:rsidRPr="0077689D" w:rsidRDefault="00D043D1" w:rsidP="0077689D">
            <w:pPr>
              <w:rPr>
                <w:rFonts w:cs="Arial"/>
                <w:szCs w:val="22"/>
              </w:rPr>
            </w:pPr>
          </w:p>
        </w:tc>
      </w:tr>
      <w:tr w:rsidR="00D043D1" w:rsidRPr="0077689D" w14:paraId="042BF19E" w14:textId="77777777" w:rsidTr="00F36CC6">
        <w:tc>
          <w:tcPr>
            <w:tcW w:w="6768" w:type="dxa"/>
            <w:vAlign w:val="center"/>
          </w:tcPr>
          <w:p w14:paraId="189289A2" w14:textId="77777777" w:rsidR="00D043D1" w:rsidRPr="0077689D" w:rsidRDefault="00D043D1" w:rsidP="0077689D">
            <w:pPr>
              <w:rPr>
                <w:rFonts w:cs="Arial"/>
                <w:szCs w:val="22"/>
              </w:rPr>
            </w:pPr>
            <w:r w:rsidRPr="0077689D">
              <w:rPr>
                <w:rFonts w:cs="Arial"/>
                <w:szCs w:val="22"/>
              </w:rPr>
              <w:t>Prepare a Draft BUR</w:t>
            </w:r>
          </w:p>
        </w:tc>
        <w:tc>
          <w:tcPr>
            <w:tcW w:w="540" w:type="dxa"/>
          </w:tcPr>
          <w:p w14:paraId="48B6BC55" w14:textId="77777777" w:rsidR="00D043D1" w:rsidRPr="0077689D" w:rsidRDefault="00D043D1" w:rsidP="0077689D">
            <w:pPr>
              <w:rPr>
                <w:rFonts w:cs="Arial"/>
                <w:szCs w:val="22"/>
              </w:rPr>
            </w:pPr>
          </w:p>
        </w:tc>
        <w:tc>
          <w:tcPr>
            <w:tcW w:w="522" w:type="dxa"/>
          </w:tcPr>
          <w:p w14:paraId="2563E75E" w14:textId="77777777" w:rsidR="00D043D1" w:rsidRPr="0077689D" w:rsidRDefault="00D043D1" w:rsidP="0077689D">
            <w:pPr>
              <w:rPr>
                <w:rFonts w:cs="Arial"/>
                <w:szCs w:val="22"/>
              </w:rPr>
            </w:pPr>
          </w:p>
        </w:tc>
        <w:tc>
          <w:tcPr>
            <w:tcW w:w="558" w:type="dxa"/>
            <w:shd w:val="clear" w:color="auto" w:fill="FF0000"/>
          </w:tcPr>
          <w:p w14:paraId="04AFB680" w14:textId="77777777" w:rsidR="00D043D1" w:rsidRPr="0077689D" w:rsidRDefault="00D043D1" w:rsidP="0077689D">
            <w:pPr>
              <w:rPr>
                <w:rFonts w:cs="Arial"/>
                <w:szCs w:val="22"/>
              </w:rPr>
            </w:pPr>
          </w:p>
        </w:tc>
        <w:tc>
          <w:tcPr>
            <w:tcW w:w="540" w:type="dxa"/>
            <w:shd w:val="clear" w:color="auto" w:fill="FF0000"/>
          </w:tcPr>
          <w:p w14:paraId="63F90C90" w14:textId="77777777" w:rsidR="00D043D1" w:rsidRPr="0077689D" w:rsidRDefault="00D043D1" w:rsidP="0077689D">
            <w:pPr>
              <w:rPr>
                <w:rFonts w:cs="Arial"/>
                <w:szCs w:val="22"/>
              </w:rPr>
            </w:pPr>
          </w:p>
        </w:tc>
        <w:tc>
          <w:tcPr>
            <w:tcW w:w="540" w:type="dxa"/>
          </w:tcPr>
          <w:p w14:paraId="6463D5C3" w14:textId="77777777" w:rsidR="00D043D1" w:rsidRPr="0077689D" w:rsidRDefault="00D043D1" w:rsidP="0077689D">
            <w:pPr>
              <w:rPr>
                <w:rFonts w:cs="Arial"/>
                <w:szCs w:val="22"/>
              </w:rPr>
            </w:pPr>
          </w:p>
        </w:tc>
        <w:tc>
          <w:tcPr>
            <w:tcW w:w="540" w:type="dxa"/>
          </w:tcPr>
          <w:p w14:paraId="650C97CB" w14:textId="77777777" w:rsidR="00D043D1" w:rsidRPr="0077689D" w:rsidRDefault="00D043D1" w:rsidP="0077689D">
            <w:pPr>
              <w:rPr>
                <w:rFonts w:cs="Arial"/>
                <w:szCs w:val="22"/>
              </w:rPr>
            </w:pPr>
          </w:p>
        </w:tc>
        <w:tc>
          <w:tcPr>
            <w:tcW w:w="540" w:type="dxa"/>
          </w:tcPr>
          <w:p w14:paraId="2F282D8D" w14:textId="77777777" w:rsidR="00D043D1" w:rsidRPr="0077689D" w:rsidRDefault="00D043D1" w:rsidP="0077689D">
            <w:pPr>
              <w:rPr>
                <w:rFonts w:cs="Arial"/>
                <w:szCs w:val="22"/>
              </w:rPr>
            </w:pPr>
          </w:p>
        </w:tc>
        <w:tc>
          <w:tcPr>
            <w:tcW w:w="540" w:type="dxa"/>
          </w:tcPr>
          <w:p w14:paraId="336835CB" w14:textId="77777777" w:rsidR="00D043D1" w:rsidRPr="0077689D" w:rsidRDefault="00D043D1" w:rsidP="0077689D">
            <w:pPr>
              <w:rPr>
                <w:rFonts w:cs="Arial"/>
                <w:szCs w:val="22"/>
              </w:rPr>
            </w:pPr>
          </w:p>
        </w:tc>
        <w:tc>
          <w:tcPr>
            <w:tcW w:w="540" w:type="dxa"/>
          </w:tcPr>
          <w:p w14:paraId="3FE46FBB" w14:textId="77777777" w:rsidR="00D043D1" w:rsidRPr="0077689D" w:rsidRDefault="00D043D1" w:rsidP="0077689D">
            <w:pPr>
              <w:rPr>
                <w:rFonts w:cs="Arial"/>
                <w:szCs w:val="22"/>
              </w:rPr>
            </w:pPr>
          </w:p>
        </w:tc>
        <w:tc>
          <w:tcPr>
            <w:tcW w:w="540" w:type="dxa"/>
            <w:shd w:val="clear" w:color="auto" w:fill="FFFFFF" w:themeFill="background1"/>
          </w:tcPr>
          <w:p w14:paraId="399F419C" w14:textId="77777777" w:rsidR="00D043D1" w:rsidRPr="0077689D" w:rsidRDefault="00D043D1" w:rsidP="0077689D">
            <w:pPr>
              <w:rPr>
                <w:rFonts w:cs="Arial"/>
                <w:szCs w:val="22"/>
              </w:rPr>
            </w:pPr>
          </w:p>
        </w:tc>
        <w:tc>
          <w:tcPr>
            <w:tcW w:w="540" w:type="dxa"/>
            <w:shd w:val="clear" w:color="auto" w:fill="FFFFFF" w:themeFill="background1"/>
          </w:tcPr>
          <w:p w14:paraId="2DA4CDFF"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267F7EB0" w14:textId="77777777" w:rsidR="00D043D1" w:rsidRPr="0077689D" w:rsidRDefault="00D043D1" w:rsidP="0077689D">
            <w:pPr>
              <w:rPr>
                <w:rFonts w:cs="Arial"/>
                <w:szCs w:val="22"/>
              </w:rPr>
            </w:pPr>
          </w:p>
        </w:tc>
      </w:tr>
      <w:tr w:rsidR="00D043D1" w:rsidRPr="0077689D" w14:paraId="466F7FD5" w14:textId="77777777" w:rsidTr="00F36CC6">
        <w:tc>
          <w:tcPr>
            <w:tcW w:w="6768" w:type="dxa"/>
            <w:vAlign w:val="center"/>
          </w:tcPr>
          <w:p w14:paraId="24E0FF69" w14:textId="77777777" w:rsidR="00D043D1" w:rsidRPr="0077689D" w:rsidRDefault="00D043D1" w:rsidP="0077689D">
            <w:pPr>
              <w:rPr>
                <w:rFonts w:cs="Arial"/>
                <w:szCs w:val="22"/>
              </w:rPr>
            </w:pPr>
            <w:r w:rsidRPr="0077689D">
              <w:rPr>
                <w:rFonts w:cs="Arial"/>
                <w:szCs w:val="22"/>
              </w:rPr>
              <w:t>Organize workshops to review the BUR</w:t>
            </w:r>
          </w:p>
        </w:tc>
        <w:tc>
          <w:tcPr>
            <w:tcW w:w="540" w:type="dxa"/>
          </w:tcPr>
          <w:p w14:paraId="66B31DC8" w14:textId="77777777" w:rsidR="00D043D1" w:rsidRPr="0077689D" w:rsidRDefault="00D043D1" w:rsidP="0077689D">
            <w:pPr>
              <w:rPr>
                <w:rFonts w:cs="Arial"/>
                <w:szCs w:val="22"/>
              </w:rPr>
            </w:pPr>
          </w:p>
        </w:tc>
        <w:tc>
          <w:tcPr>
            <w:tcW w:w="522" w:type="dxa"/>
          </w:tcPr>
          <w:p w14:paraId="008A7C2B" w14:textId="77777777" w:rsidR="00D043D1" w:rsidRPr="0077689D" w:rsidRDefault="00D043D1" w:rsidP="0077689D">
            <w:pPr>
              <w:rPr>
                <w:rFonts w:cs="Arial"/>
                <w:szCs w:val="22"/>
              </w:rPr>
            </w:pPr>
          </w:p>
        </w:tc>
        <w:tc>
          <w:tcPr>
            <w:tcW w:w="558" w:type="dxa"/>
          </w:tcPr>
          <w:p w14:paraId="5BCA306C" w14:textId="77777777" w:rsidR="00D043D1" w:rsidRPr="0077689D" w:rsidRDefault="00D043D1" w:rsidP="0077689D">
            <w:pPr>
              <w:rPr>
                <w:rFonts w:cs="Arial"/>
                <w:szCs w:val="22"/>
              </w:rPr>
            </w:pPr>
          </w:p>
        </w:tc>
        <w:tc>
          <w:tcPr>
            <w:tcW w:w="540" w:type="dxa"/>
          </w:tcPr>
          <w:p w14:paraId="76B07EEA" w14:textId="77777777" w:rsidR="00D043D1" w:rsidRPr="0077689D" w:rsidRDefault="00D043D1" w:rsidP="0077689D">
            <w:pPr>
              <w:rPr>
                <w:rFonts w:cs="Arial"/>
                <w:szCs w:val="22"/>
              </w:rPr>
            </w:pPr>
          </w:p>
        </w:tc>
        <w:tc>
          <w:tcPr>
            <w:tcW w:w="540" w:type="dxa"/>
          </w:tcPr>
          <w:p w14:paraId="6C01E0F3" w14:textId="77777777" w:rsidR="00D043D1" w:rsidRPr="0077689D" w:rsidRDefault="00D043D1" w:rsidP="0077689D">
            <w:pPr>
              <w:rPr>
                <w:rFonts w:cs="Arial"/>
                <w:szCs w:val="22"/>
              </w:rPr>
            </w:pPr>
          </w:p>
        </w:tc>
        <w:tc>
          <w:tcPr>
            <w:tcW w:w="540" w:type="dxa"/>
          </w:tcPr>
          <w:p w14:paraId="1F1FB38E" w14:textId="77777777" w:rsidR="00D043D1" w:rsidRPr="0077689D" w:rsidRDefault="00D043D1" w:rsidP="0077689D">
            <w:pPr>
              <w:rPr>
                <w:rFonts w:cs="Arial"/>
                <w:szCs w:val="22"/>
              </w:rPr>
            </w:pPr>
          </w:p>
        </w:tc>
        <w:tc>
          <w:tcPr>
            <w:tcW w:w="540" w:type="dxa"/>
          </w:tcPr>
          <w:p w14:paraId="1E380A02" w14:textId="77777777" w:rsidR="00D043D1" w:rsidRPr="0077689D" w:rsidRDefault="00D043D1" w:rsidP="0077689D">
            <w:pPr>
              <w:rPr>
                <w:rFonts w:cs="Arial"/>
                <w:szCs w:val="22"/>
              </w:rPr>
            </w:pPr>
          </w:p>
        </w:tc>
        <w:tc>
          <w:tcPr>
            <w:tcW w:w="540" w:type="dxa"/>
          </w:tcPr>
          <w:p w14:paraId="66E4A3C6" w14:textId="77777777" w:rsidR="00D043D1" w:rsidRPr="0077689D" w:rsidRDefault="00D043D1" w:rsidP="0077689D">
            <w:pPr>
              <w:rPr>
                <w:rFonts w:cs="Arial"/>
                <w:szCs w:val="22"/>
              </w:rPr>
            </w:pPr>
          </w:p>
        </w:tc>
        <w:tc>
          <w:tcPr>
            <w:tcW w:w="540" w:type="dxa"/>
          </w:tcPr>
          <w:p w14:paraId="6C6BD3D8" w14:textId="77777777" w:rsidR="00D043D1" w:rsidRPr="0077689D" w:rsidRDefault="00D043D1" w:rsidP="0077689D">
            <w:pPr>
              <w:rPr>
                <w:rFonts w:cs="Arial"/>
                <w:szCs w:val="22"/>
              </w:rPr>
            </w:pPr>
          </w:p>
        </w:tc>
        <w:tc>
          <w:tcPr>
            <w:tcW w:w="540" w:type="dxa"/>
            <w:shd w:val="clear" w:color="auto" w:fill="FFFFFF" w:themeFill="background1"/>
          </w:tcPr>
          <w:p w14:paraId="7FAAFB67" w14:textId="77777777" w:rsidR="00D043D1" w:rsidRPr="0077689D" w:rsidRDefault="00D043D1" w:rsidP="0077689D">
            <w:pPr>
              <w:rPr>
                <w:rFonts w:cs="Arial"/>
                <w:szCs w:val="22"/>
              </w:rPr>
            </w:pPr>
          </w:p>
        </w:tc>
        <w:tc>
          <w:tcPr>
            <w:tcW w:w="540" w:type="dxa"/>
            <w:shd w:val="clear" w:color="auto" w:fill="FFFFFF" w:themeFill="background1"/>
          </w:tcPr>
          <w:p w14:paraId="5D7B9B06"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69F711B7" w14:textId="77777777" w:rsidR="00D043D1" w:rsidRPr="0077689D" w:rsidRDefault="00D043D1" w:rsidP="0077689D">
            <w:pPr>
              <w:rPr>
                <w:rFonts w:cs="Arial"/>
                <w:szCs w:val="22"/>
              </w:rPr>
            </w:pPr>
          </w:p>
        </w:tc>
      </w:tr>
      <w:tr w:rsidR="00D043D1" w:rsidRPr="0077689D" w14:paraId="6A8C3E70" w14:textId="77777777" w:rsidTr="00F36CC6">
        <w:tc>
          <w:tcPr>
            <w:tcW w:w="6768" w:type="dxa"/>
            <w:vAlign w:val="center"/>
          </w:tcPr>
          <w:p w14:paraId="3E87ECDD" w14:textId="77777777" w:rsidR="00D043D1" w:rsidRPr="0077689D" w:rsidRDefault="00D043D1" w:rsidP="0077689D">
            <w:pPr>
              <w:rPr>
                <w:rFonts w:cs="Arial"/>
                <w:szCs w:val="22"/>
              </w:rPr>
            </w:pPr>
            <w:r w:rsidRPr="0077689D">
              <w:rPr>
                <w:rFonts w:cs="Arial"/>
                <w:szCs w:val="22"/>
              </w:rPr>
              <w:t>Revise the BUR</w:t>
            </w:r>
          </w:p>
        </w:tc>
        <w:tc>
          <w:tcPr>
            <w:tcW w:w="540" w:type="dxa"/>
          </w:tcPr>
          <w:p w14:paraId="7F96B5FE" w14:textId="77777777" w:rsidR="00D043D1" w:rsidRPr="0077689D" w:rsidRDefault="00D043D1" w:rsidP="0077689D">
            <w:pPr>
              <w:rPr>
                <w:rFonts w:cs="Arial"/>
                <w:szCs w:val="22"/>
              </w:rPr>
            </w:pPr>
          </w:p>
        </w:tc>
        <w:tc>
          <w:tcPr>
            <w:tcW w:w="522" w:type="dxa"/>
          </w:tcPr>
          <w:p w14:paraId="53D0DE10" w14:textId="77777777" w:rsidR="00D043D1" w:rsidRPr="0077689D" w:rsidRDefault="00D043D1" w:rsidP="0077689D">
            <w:pPr>
              <w:rPr>
                <w:rFonts w:cs="Arial"/>
                <w:szCs w:val="22"/>
              </w:rPr>
            </w:pPr>
          </w:p>
        </w:tc>
        <w:tc>
          <w:tcPr>
            <w:tcW w:w="558" w:type="dxa"/>
            <w:shd w:val="clear" w:color="auto" w:fill="FF0000"/>
          </w:tcPr>
          <w:p w14:paraId="0EE3F158" w14:textId="77777777" w:rsidR="00D043D1" w:rsidRPr="0077689D" w:rsidRDefault="00D043D1" w:rsidP="0077689D">
            <w:pPr>
              <w:rPr>
                <w:rFonts w:cs="Arial"/>
                <w:szCs w:val="22"/>
              </w:rPr>
            </w:pPr>
          </w:p>
        </w:tc>
        <w:tc>
          <w:tcPr>
            <w:tcW w:w="540" w:type="dxa"/>
          </w:tcPr>
          <w:p w14:paraId="59AE752A" w14:textId="77777777" w:rsidR="00D043D1" w:rsidRPr="0077689D" w:rsidRDefault="00D043D1" w:rsidP="0077689D">
            <w:pPr>
              <w:rPr>
                <w:rFonts w:cs="Arial"/>
                <w:szCs w:val="22"/>
              </w:rPr>
            </w:pPr>
          </w:p>
        </w:tc>
        <w:tc>
          <w:tcPr>
            <w:tcW w:w="540" w:type="dxa"/>
          </w:tcPr>
          <w:p w14:paraId="14D1AEF1" w14:textId="77777777" w:rsidR="00D043D1" w:rsidRPr="0077689D" w:rsidRDefault="00D043D1" w:rsidP="0077689D">
            <w:pPr>
              <w:rPr>
                <w:rFonts w:cs="Arial"/>
                <w:szCs w:val="22"/>
              </w:rPr>
            </w:pPr>
          </w:p>
        </w:tc>
        <w:tc>
          <w:tcPr>
            <w:tcW w:w="540" w:type="dxa"/>
          </w:tcPr>
          <w:p w14:paraId="4B310F7E" w14:textId="77777777" w:rsidR="00D043D1" w:rsidRPr="0077689D" w:rsidRDefault="00D043D1" w:rsidP="0077689D">
            <w:pPr>
              <w:rPr>
                <w:rFonts w:cs="Arial"/>
                <w:szCs w:val="22"/>
              </w:rPr>
            </w:pPr>
          </w:p>
        </w:tc>
        <w:tc>
          <w:tcPr>
            <w:tcW w:w="540" w:type="dxa"/>
          </w:tcPr>
          <w:p w14:paraId="342C3A9A" w14:textId="77777777" w:rsidR="00D043D1" w:rsidRPr="0077689D" w:rsidRDefault="00D043D1" w:rsidP="0077689D">
            <w:pPr>
              <w:rPr>
                <w:rFonts w:cs="Arial"/>
                <w:szCs w:val="22"/>
              </w:rPr>
            </w:pPr>
          </w:p>
        </w:tc>
        <w:tc>
          <w:tcPr>
            <w:tcW w:w="540" w:type="dxa"/>
          </w:tcPr>
          <w:p w14:paraId="1FD0FA04" w14:textId="77777777" w:rsidR="00D043D1" w:rsidRPr="0077689D" w:rsidRDefault="00D043D1" w:rsidP="0077689D">
            <w:pPr>
              <w:rPr>
                <w:rFonts w:cs="Arial"/>
                <w:szCs w:val="22"/>
              </w:rPr>
            </w:pPr>
          </w:p>
        </w:tc>
        <w:tc>
          <w:tcPr>
            <w:tcW w:w="540" w:type="dxa"/>
          </w:tcPr>
          <w:p w14:paraId="2F143DA7" w14:textId="77777777" w:rsidR="00D043D1" w:rsidRPr="0077689D" w:rsidRDefault="00D043D1" w:rsidP="0077689D">
            <w:pPr>
              <w:rPr>
                <w:rFonts w:cs="Arial"/>
                <w:szCs w:val="22"/>
              </w:rPr>
            </w:pPr>
          </w:p>
        </w:tc>
        <w:tc>
          <w:tcPr>
            <w:tcW w:w="540" w:type="dxa"/>
            <w:shd w:val="clear" w:color="auto" w:fill="FFFFFF" w:themeFill="background1"/>
          </w:tcPr>
          <w:p w14:paraId="368DED1C" w14:textId="77777777" w:rsidR="00D043D1" w:rsidRPr="0077689D" w:rsidRDefault="00D043D1" w:rsidP="0077689D">
            <w:pPr>
              <w:rPr>
                <w:rFonts w:cs="Arial"/>
                <w:szCs w:val="22"/>
              </w:rPr>
            </w:pPr>
          </w:p>
        </w:tc>
        <w:tc>
          <w:tcPr>
            <w:tcW w:w="540" w:type="dxa"/>
            <w:shd w:val="clear" w:color="auto" w:fill="FFFFFF" w:themeFill="background1"/>
          </w:tcPr>
          <w:p w14:paraId="7DCE22E9"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681E3961" w14:textId="77777777" w:rsidR="00D043D1" w:rsidRPr="0077689D" w:rsidRDefault="00D043D1" w:rsidP="0077689D">
            <w:pPr>
              <w:rPr>
                <w:rFonts w:cs="Arial"/>
                <w:szCs w:val="22"/>
              </w:rPr>
            </w:pPr>
          </w:p>
        </w:tc>
      </w:tr>
      <w:tr w:rsidR="00D043D1" w:rsidRPr="0077689D" w14:paraId="5F4A2A0F" w14:textId="77777777" w:rsidTr="00F36CC6">
        <w:tc>
          <w:tcPr>
            <w:tcW w:w="6768" w:type="dxa"/>
            <w:vAlign w:val="center"/>
          </w:tcPr>
          <w:p w14:paraId="214446BA" w14:textId="77777777" w:rsidR="00D043D1" w:rsidRPr="0077689D" w:rsidRDefault="00D043D1" w:rsidP="0077689D">
            <w:pPr>
              <w:rPr>
                <w:rFonts w:cs="Arial"/>
                <w:szCs w:val="22"/>
              </w:rPr>
            </w:pPr>
            <w:r w:rsidRPr="0077689D">
              <w:rPr>
                <w:rFonts w:cs="Arial"/>
                <w:szCs w:val="22"/>
              </w:rPr>
              <w:t>Prepare a Draft TNC</w:t>
            </w:r>
          </w:p>
        </w:tc>
        <w:tc>
          <w:tcPr>
            <w:tcW w:w="540" w:type="dxa"/>
          </w:tcPr>
          <w:p w14:paraId="535A0098" w14:textId="77777777" w:rsidR="00D043D1" w:rsidRPr="0077689D" w:rsidRDefault="00D043D1" w:rsidP="0077689D">
            <w:pPr>
              <w:rPr>
                <w:rFonts w:cs="Arial"/>
                <w:szCs w:val="22"/>
              </w:rPr>
            </w:pPr>
          </w:p>
        </w:tc>
        <w:tc>
          <w:tcPr>
            <w:tcW w:w="522" w:type="dxa"/>
          </w:tcPr>
          <w:p w14:paraId="3ED5BBCF" w14:textId="77777777" w:rsidR="00D043D1" w:rsidRPr="0077689D" w:rsidRDefault="00D043D1" w:rsidP="0077689D">
            <w:pPr>
              <w:rPr>
                <w:rFonts w:cs="Arial"/>
                <w:szCs w:val="22"/>
              </w:rPr>
            </w:pPr>
          </w:p>
        </w:tc>
        <w:tc>
          <w:tcPr>
            <w:tcW w:w="558" w:type="dxa"/>
          </w:tcPr>
          <w:p w14:paraId="2892BFF4" w14:textId="77777777" w:rsidR="00D043D1" w:rsidRPr="0077689D" w:rsidRDefault="00D043D1" w:rsidP="0077689D">
            <w:pPr>
              <w:rPr>
                <w:rFonts w:cs="Arial"/>
                <w:szCs w:val="22"/>
              </w:rPr>
            </w:pPr>
          </w:p>
        </w:tc>
        <w:tc>
          <w:tcPr>
            <w:tcW w:w="540" w:type="dxa"/>
          </w:tcPr>
          <w:p w14:paraId="20DABF9F" w14:textId="77777777" w:rsidR="00D043D1" w:rsidRPr="0077689D" w:rsidRDefault="00D043D1" w:rsidP="0077689D">
            <w:pPr>
              <w:rPr>
                <w:rFonts w:cs="Arial"/>
                <w:szCs w:val="22"/>
              </w:rPr>
            </w:pPr>
          </w:p>
        </w:tc>
        <w:tc>
          <w:tcPr>
            <w:tcW w:w="540" w:type="dxa"/>
          </w:tcPr>
          <w:p w14:paraId="02F5F149" w14:textId="77777777" w:rsidR="00D043D1" w:rsidRPr="0077689D" w:rsidRDefault="00D043D1" w:rsidP="0077689D">
            <w:pPr>
              <w:rPr>
                <w:rFonts w:cs="Arial"/>
                <w:szCs w:val="22"/>
              </w:rPr>
            </w:pPr>
          </w:p>
        </w:tc>
        <w:tc>
          <w:tcPr>
            <w:tcW w:w="540" w:type="dxa"/>
          </w:tcPr>
          <w:p w14:paraId="30362BAD" w14:textId="77777777" w:rsidR="00D043D1" w:rsidRPr="0077689D" w:rsidRDefault="00D043D1" w:rsidP="0077689D">
            <w:pPr>
              <w:rPr>
                <w:rFonts w:cs="Arial"/>
                <w:szCs w:val="22"/>
              </w:rPr>
            </w:pPr>
          </w:p>
        </w:tc>
        <w:tc>
          <w:tcPr>
            <w:tcW w:w="540" w:type="dxa"/>
          </w:tcPr>
          <w:p w14:paraId="2936617F" w14:textId="77777777" w:rsidR="00D043D1" w:rsidRPr="0077689D" w:rsidRDefault="00D043D1" w:rsidP="0077689D">
            <w:pPr>
              <w:rPr>
                <w:rFonts w:cs="Arial"/>
                <w:szCs w:val="22"/>
              </w:rPr>
            </w:pPr>
          </w:p>
        </w:tc>
        <w:tc>
          <w:tcPr>
            <w:tcW w:w="540" w:type="dxa"/>
          </w:tcPr>
          <w:p w14:paraId="264700DB" w14:textId="77777777" w:rsidR="00D043D1" w:rsidRPr="0077689D" w:rsidRDefault="00D043D1" w:rsidP="0077689D">
            <w:pPr>
              <w:rPr>
                <w:rFonts w:cs="Arial"/>
                <w:szCs w:val="22"/>
              </w:rPr>
            </w:pPr>
          </w:p>
        </w:tc>
        <w:tc>
          <w:tcPr>
            <w:tcW w:w="540" w:type="dxa"/>
            <w:shd w:val="clear" w:color="auto" w:fill="00B050"/>
          </w:tcPr>
          <w:p w14:paraId="0CF8A27C" w14:textId="77777777" w:rsidR="00D043D1" w:rsidRPr="0077689D" w:rsidRDefault="00D043D1" w:rsidP="0077689D">
            <w:pPr>
              <w:rPr>
                <w:rFonts w:cs="Arial"/>
                <w:szCs w:val="22"/>
              </w:rPr>
            </w:pPr>
          </w:p>
        </w:tc>
        <w:tc>
          <w:tcPr>
            <w:tcW w:w="540" w:type="dxa"/>
            <w:shd w:val="clear" w:color="auto" w:fill="00B050"/>
          </w:tcPr>
          <w:p w14:paraId="397E291E" w14:textId="77777777" w:rsidR="00D043D1" w:rsidRPr="0077689D" w:rsidRDefault="00D043D1" w:rsidP="0077689D">
            <w:pPr>
              <w:rPr>
                <w:rFonts w:cs="Arial"/>
                <w:szCs w:val="22"/>
              </w:rPr>
            </w:pPr>
          </w:p>
        </w:tc>
        <w:tc>
          <w:tcPr>
            <w:tcW w:w="540" w:type="dxa"/>
            <w:shd w:val="clear" w:color="auto" w:fill="FFFFFF" w:themeFill="background1"/>
          </w:tcPr>
          <w:p w14:paraId="37FC34F9"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6188FC76" w14:textId="77777777" w:rsidR="00D043D1" w:rsidRPr="0077689D" w:rsidRDefault="00D043D1" w:rsidP="0077689D">
            <w:pPr>
              <w:rPr>
                <w:rFonts w:cs="Arial"/>
                <w:szCs w:val="22"/>
              </w:rPr>
            </w:pPr>
          </w:p>
        </w:tc>
      </w:tr>
      <w:tr w:rsidR="00D043D1" w:rsidRPr="0077689D" w14:paraId="79A68D9B" w14:textId="77777777" w:rsidTr="00F36CC6">
        <w:tc>
          <w:tcPr>
            <w:tcW w:w="6768" w:type="dxa"/>
            <w:vAlign w:val="center"/>
          </w:tcPr>
          <w:p w14:paraId="3B3C7092" w14:textId="77777777" w:rsidR="00D043D1" w:rsidRPr="0077689D" w:rsidRDefault="00D043D1" w:rsidP="0077689D">
            <w:pPr>
              <w:rPr>
                <w:rFonts w:cs="Arial"/>
                <w:szCs w:val="22"/>
              </w:rPr>
            </w:pPr>
            <w:r w:rsidRPr="0077689D">
              <w:rPr>
                <w:rFonts w:cs="Arial"/>
                <w:szCs w:val="22"/>
              </w:rPr>
              <w:t>Organize workshops to review the TNC</w:t>
            </w:r>
          </w:p>
        </w:tc>
        <w:tc>
          <w:tcPr>
            <w:tcW w:w="540" w:type="dxa"/>
          </w:tcPr>
          <w:p w14:paraId="18B752D4" w14:textId="77777777" w:rsidR="00D043D1" w:rsidRPr="0077689D" w:rsidRDefault="00D043D1" w:rsidP="0077689D">
            <w:pPr>
              <w:rPr>
                <w:rFonts w:cs="Arial"/>
                <w:szCs w:val="22"/>
              </w:rPr>
            </w:pPr>
          </w:p>
        </w:tc>
        <w:tc>
          <w:tcPr>
            <w:tcW w:w="522" w:type="dxa"/>
          </w:tcPr>
          <w:p w14:paraId="4BF154EC" w14:textId="77777777" w:rsidR="00D043D1" w:rsidRPr="0077689D" w:rsidRDefault="00D043D1" w:rsidP="0077689D">
            <w:pPr>
              <w:rPr>
                <w:rFonts w:cs="Arial"/>
                <w:szCs w:val="22"/>
              </w:rPr>
            </w:pPr>
          </w:p>
        </w:tc>
        <w:tc>
          <w:tcPr>
            <w:tcW w:w="558" w:type="dxa"/>
          </w:tcPr>
          <w:p w14:paraId="0453CDA3" w14:textId="77777777" w:rsidR="00D043D1" w:rsidRPr="0077689D" w:rsidRDefault="00D043D1" w:rsidP="0077689D">
            <w:pPr>
              <w:rPr>
                <w:rFonts w:cs="Arial"/>
                <w:szCs w:val="22"/>
              </w:rPr>
            </w:pPr>
          </w:p>
        </w:tc>
        <w:tc>
          <w:tcPr>
            <w:tcW w:w="540" w:type="dxa"/>
          </w:tcPr>
          <w:p w14:paraId="1E0488E9" w14:textId="77777777" w:rsidR="00D043D1" w:rsidRPr="0077689D" w:rsidRDefault="00D043D1" w:rsidP="0077689D">
            <w:pPr>
              <w:rPr>
                <w:rFonts w:cs="Arial"/>
                <w:szCs w:val="22"/>
              </w:rPr>
            </w:pPr>
          </w:p>
        </w:tc>
        <w:tc>
          <w:tcPr>
            <w:tcW w:w="540" w:type="dxa"/>
          </w:tcPr>
          <w:p w14:paraId="2F0509F1" w14:textId="77777777" w:rsidR="00D043D1" w:rsidRPr="0077689D" w:rsidRDefault="00D043D1" w:rsidP="0077689D">
            <w:pPr>
              <w:rPr>
                <w:rFonts w:cs="Arial"/>
                <w:szCs w:val="22"/>
              </w:rPr>
            </w:pPr>
          </w:p>
        </w:tc>
        <w:tc>
          <w:tcPr>
            <w:tcW w:w="540" w:type="dxa"/>
          </w:tcPr>
          <w:p w14:paraId="6F5B3E56" w14:textId="77777777" w:rsidR="00D043D1" w:rsidRPr="0077689D" w:rsidRDefault="00D043D1" w:rsidP="0077689D">
            <w:pPr>
              <w:rPr>
                <w:rFonts w:cs="Arial"/>
                <w:szCs w:val="22"/>
              </w:rPr>
            </w:pPr>
          </w:p>
        </w:tc>
        <w:tc>
          <w:tcPr>
            <w:tcW w:w="540" w:type="dxa"/>
          </w:tcPr>
          <w:p w14:paraId="1A7356A4" w14:textId="77777777" w:rsidR="00D043D1" w:rsidRPr="0077689D" w:rsidRDefault="00D043D1" w:rsidP="0077689D">
            <w:pPr>
              <w:rPr>
                <w:rFonts w:cs="Arial"/>
                <w:szCs w:val="22"/>
              </w:rPr>
            </w:pPr>
          </w:p>
        </w:tc>
        <w:tc>
          <w:tcPr>
            <w:tcW w:w="540" w:type="dxa"/>
          </w:tcPr>
          <w:p w14:paraId="55CF8C8C" w14:textId="77777777" w:rsidR="00D043D1" w:rsidRPr="0077689D" w:rsidRDefault="00D043D1" w:rsidP="0077689D">
            <w:pPr>
              <w:rPr>
                <w:rFonts w:cs="Arial"/>
                <w:szCs w:val="22"/>
              </w:rPr>
            </w:pPr>
          </w:p>
        </w:tc>
        <w:tc>
          <w:tcPr>
            <w:tcW w:w="540" w:type="dxa"/>
          </w:tcPr>
          <w:p w14:paraId="164FAED4" w14:textId="77777777" w:rsidR="00D043D1" w:rsidRPr="0077689D" w:rsidRDefault="00D043D1" w:rsidP="0077689D">
            <w:pPr>
              <w:rPr>
                <w:rFonts w:cs="Arial"/>
                <w:szCs w:val="22"/>
              </w:rPr>
            </w:pPr>
          </w:p>
        </w:tc>
        <w:tc>
          <w:tcPr>
            <w:tcW w:w="540" w:type="dxa"/>
            <w:shd w:val="clear" w:color="auto" w:fill="FFFFFF" w:themeFill="background1"/>
          </w:tcPr>
          <w:p w14:paraId="09F2B7F0" w14:textId="77777777" w:rsidR="00D043D1" w:rsidRPr="0077689D" w:rsidRDefault="00D043D1" w:rsidP="0077689D">
            <w:pPr>
              <w:rPr>
                <w:rFonts w:cs="Arial"/>
                <w:szCs w:val="22"/>
              </w:rPr>
            </w:pPr>
          </w:p>
        </w:tc>
        <w:tc>
          <w:tcPr>
            <w:tcW w:w="540" w:type="dxa"/>
            <w:shd w:val="clear" w:color="auto" w:fill="FFFFFF" w:themeFill="background1"/>
          </w:tcPr>
          <w:p w14:paraId="3F871927"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3CDCB207" w14:textId="77777777" w:rsidR="00D043D1" w:rsidRPr="0077689D" w:rsidRDefault="00D043D1" w:rsidP="0077689D">
            <w:pPr>
              <w:rPr>
                <w:rFonts w:cs="Arial"/>
                <w:szCs w:val="22"/>
              </w:rPr>
            </w:pPr>
          </w:p>
        </w:tc>
      </w:tr>
      <w:tr w:rsidR="00D043D1" w:rsidRPr="0077689D" w14:paraId="103BFB5F" w14:textId="77777777" w:rsidTr="00F36CC6">
        <w:tc>
          <w:tcPr>
            <w:tcW w:w="6768" w:type="dxa"/>
            <w:vAlign w:val="center"/>
          </w:tcPr>
          <w:p w14:paraId="05937610" w14:textId="77777777" w:rsidR="00D043D1" w:rsidRPr="0077689D" w:rsidRDefault="00D043D1" w:rsidP="0077689D">
            <w:pPr>
              <w:rPr>
                <w:rFonts w:cs="Arial"/>
                <w:szCs w:val="22"/>
              </w:rPr>
            </w:pPr>
            <w:r w:rsidRPr="0077689D">
              <w:rPr>
                <w:rFonts w:cs="Arial"/>
                <w:szCs w:val="22"/>
              </w:rPr>
              <w:t>Revise the TNC</w:t>
            </w:r>
          </w:p>
        </w:tc>
        <w:tc>
          <w:tcPr>
            <w:tcW w:w="540" w:type="dxa"/>
          </w:tcPr>
          <w:p w14:paraId="0524F5F2" w14:textId="77777777" w:rsidR="00D043D1" w:rsidRPr="0077689D" w:rsidRDefault="00D043D1" w:rsidP="0077689D">
            <w:pPr>
              <w:rPr>
                <w:rFonts w:cs="Arial"/>
                <w:szCs w:val="22"/>
              </w:rPr>
            </w:pPr>
          </w:p>
        </w:tc>
        <w:tc>
          <w:tcPr>
            <w:tcW w:w="522" w:type="dxa"/>
          </w:tcPr>
          <w:p w14:paraId="75FBE5E1" w14:textId="77777777" w:rsidR="00D043D1" w:rsidRPr="0077689D" w:rsidRDefault="00D043D1" w:rsidP="0077689D">
            <w:pPr>
              <w:rPr>
                <w:rFonts w:cs="Arial"/>
                <w:szCs w:val="22"/>
              </w:rPr>
            </w:pPr>
          </w:p>
        </w:tc>
        <w:tc>
          <w:tcPr>
            <w:tcW w:w="558" w:type="dxa"/>
          </w:tcPr>
          <w:p w14:paraId="5BAEE5F1" w14:textId="77777777" w:rsidR="00D043D1" w:rsidRPr="0077689D" w:rsidRDefault="00D043D1" w:rsidP="0077689D">
            <w:pPr>
              <w:rPr>
                <w:rFonts w:cs="Arial"/>
                <w:szCs w:val="22"/>
              </w:rPr>
            </w:pPr>
          </w:p>
        </w:tc>
        <w:tc>
          <w:tcPr>
            <w:tcW w:w="540" w:type="dxa"/>
          </w:tcPr>
          <w:p w14:paraId="5FB83C78" w14:textId="77777777" w:rsidR="00D043D1" w:rsidRPr="0077689D" w:rsidRDefault="00D043D1" w:rsidP="0077689D">
            <w:pPr>
              <w:rPr>
                <w:rFonts w:cs="Arial"/>
                <w:szCs w:val="22"/>
              </w:rPr>
            </w:pPr>
          </w:p>
        </w:tc>
        <w:tc>
          <w:tcPr>
            <w:tcW w:w="540" w:type="dxa"/>
          </w:tcPr>
          <w:p w14:paraId="39F4B357" w14:textId="77777777" w:rsidR="00D043D1" w:rsidRPr="0077689D" w:rsidRDefault="00D043D1" w:rsidP="0077689D">
            <w:pPr>
              <w:rPr>
                <w:rFonts w:cs="Arial"/>
                <w:szCs w:val="22"/>
              </w:rPr>
            </w:pPr>
          </w:p>
        </w:tc>
        <w:tc>
          <w:tcPr>
            <w:tcW w:w="540" w:type="dxa"/>
          </w:tcPr>
          <w:p w14:paraId="7B90F215" w14:textId="77777777" w:rsidR="00D043D1" w:rsidRPr="0077689D" w:rsidRDefault="00D043D1" w:rsidP="0077689D">
            <w:pPr>
              <w:rPr>
                <w:rFonts w:cs="Arial"/>
                <w:szCs w:val="22"/>
              </w:rPr>
            </w:pPr>
          </w:p>
        </w:tc>
        <w:tc>
          <w:tcPr>
            <w:tcW w:w="540" w:type="dxa"/>
          </w:tcPr>
          <w:p w14:paraId="02A41BE6" w14:textId="77777777" w:rsidR="00D043D1" w:rsidRPr="0077689D" w:rsidRDefault="00D043D1" w:rsidP="0077689D">
            <w:pPr>
              <w:rPr>
                <w:rFonts w:cs="Arial"/>
                <w:szCs w:val="22"/>
              </w:rPr>
            </w:pPr>
          </w:p>
        </w:tc>
        <w:tc>
          <w:tcPr>
            <w:tcW w:w="540" w:type="dxa"/>
          </w:tcPr>
          <w:p w14:paraId="6CCEFB3A" w14:textId="77777777" w:rsidR="00D043D1" w:rsidRPr="0077689D" w:rsidRDefault="00D043D1" w:rsidP="0077689D">
            <w:pPr>
              <w:rPr>
                <w:rFonts w:cs="Arial"/>
                <w:szCs w:val="22"/>
              </w:rPr>
            </w:pPr>
          </w:p>
        </w:tc>
        <w:tc>
          <w:tcPr>
            <w:tcW w:w="540" w:type="dxa"/>
          </w:tcPr>
          <w:p w14:paraId="5B88D483" w14:textId="77777777" w:rsidR="00D043D1" w:rsidRPr="0077689D" w:rsidRDefault="00D043D1" w:rsidP="0077689D">
            <w:pPr>
              <w:rPr>
                <w:rFonts w:cs="Arial"/>
                <w:szCs w:val="22"/>
              </w:rPr>
            </w:pPr>
          </w:p>
        </w:tc>
        <w:tc>
          <w:tcPr>
            <w:tcW w:w="540" w:type="dxa"/>
            <w:shd w:val="clear" w:color="auto" w:fill="00B050"/>
          </w:tcPr>
          <w:p w14:paraId="2B4D7A7C" w14:textId="77777777" w:rsidR="00D043D1" w:rsidRPr="0077689D" w:rsidRDefault="00D043D1" w:rsidP="0077689D">
            <w:pPr>
              <w:rPr>
                <w:rFonts w:cs="Arial"/>
                <w:szCs w:val="22"/>
              </w:rPr>
            </w:pPr>
          </w:p>
        </w:tc>
        <w:tc>
          <w:tcPr>
            <w:tcW w:w="540" w:type="dxa"/>
            <w:shd w:val="clear" w:color="auto" w:fill="FFFFFF" w:themeFill="background1"/>
          </w:tcPr>
          <w:p w14:paraId="5660B92B"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57AC8375" w14:textId="77777777" w:rsidR="00D043D1" w:rsidRPr="0077689D" w:rsidRDefault="00D043D1" w:rsidP="0077689D">
            <w:pPr>
              <w:rPr>
                <w:rFonts w:cs="Arial"/>
                <w:szCs w:val="22"/>
              </w:rPr>
            </w:pPr>
          </w:p>
        </w:tc>
      </w:tr>
      <w:tr w:rsidR="00D043D1" w:rsidRPr="0077689D" w14:paraId="6DEAB2CB" w14:textId="77777777" w:rsidTr="00F36CC6">
        <w:tc>
          <w:tcPr>
            <w:tcW w:w="6768" w:type="dxa"/>
            <w:vAlign w:val="center"/>
          </w:tcPr>
          <w:p w14:paraId="68271326" w14:textId="77777777" w:rsidR="00D043D1" w:rsidRPr="0077689D" w:rsidRDefault="00D043D1" w:rsidP="0077689D">
            <w:pPr>
              <w:rPr>
                <w:rFonts w:cs="Arial"/>
                <w:szCs w:val="22"/>
              </w:rPr>
            </w:pPr>
            <w:r w:rsidRPr="0077689D">
              <w:rPr>
                <w:rFonts w:cs="Arial"/>
                <w:szCs w:val="22"/>
              </w:rPr>
              <w:t>submission of the BUR</w:t>
            </w:r>
          </w:p>
        </w:tc>
        <w:tc>
          <w:tcPr>
            <w:tcW w:w="540" w:type="dxa"/>
          </w:tcPr>
          <w:p w14:paraId="3E167604" w14:textId="77777777" w:rsidR="00D043D1" w:rsidRPr="0077689D" w:rsidRDefault="00D043D1" w:rsidP="0077689D">
            <w:pPr>
              <w:rPr>
                <w:rFonts w:cs="Arial"/>
                <w:szCs w:val="22"/>
              </w:rPr>
            </w:pPr>
          </w:p>
        </w:tc>
        <w:tc>
          <w:tcPr>
            <w:tcW w:w="522" w:type="dxa"/>
          </w:tcPr>
          <w:p w14:paraId="7EBA4FCA" w14:textId="77777777" w:rsidR="00D043D1" w:rsidRPr="0077689D" w:rsidRDefault="00D043D1" w:rsidP="0077689D">
            <w:pPr>
              <w:rPr>
                <w:rFonts w:cs="Arial"/>
                <w:szCs w:val="22"/>
              </w:rPr>
            </w:pPr>
          </w:p>
        </w:tc>
        <w:tc>
          <w:tcPr>
            <w:tcW w:w="558" w:type="dxa"/>
          </w:tcPr>
          <w:p w14:paraId="4C93FE81" w14:textId="77777777" w:rsidR="00D043D1" w:rsidRPr="0077689D" w:rsidRDefault="00D043D1" w:rsidP="0077689D">
            <w:pPr>
              <w:rPr>
                <w:rFonts w:cs="Arial"/>
                <w:szCs w:val="22"/>
              </w:rPr>
            </w:pPr>
          </w:p>
        </w:tc>
        <w:tc>
          <w:tcPr>
            <w:tcW w:w="540" w:type="dxa"/>
            <w:shd w:val="clear" w:color="auto" w:fill="FF0000"/>
          </w:tcPr>
          <w:p w14:paraId="64977A18" w14:textId="77777777" w:rsidR="00D043D1" w:rsidRPr="0077689D" w:rsidRDefault="00D043D1" w:rsidP="0077689D">
            <w:pPr>
              <w:rPr>
                <w:rFonts w:cs="Arial"/>
                <w:szCs w:val="22"/>
              </w:rPr>
            </w:pPr>
          </w:p>
        </w:tc>
        <w:tc>
          <w:tcPr>
            <w:tcW w:w="540" w:type="dxa"/>
          </w:tcPr>
          <w:p w14:paraId="2233E5C1" w14:textId="77777777" w:rsidR="00D043D1" w:rsidRPr="0077689D" w:rsidRDefault="00D043D1" w:rsidP="0077689D">
            <w:pPr>
              <w:rPr>
                <w:rFonts w:cs="Arial"/>
                <w:szCs w:val="22"/>
              </w:rPr>
            </w:pPr>
          </w:p>
        </w:tc>
        <w:tc>
          <w:tcPr>
            <w:tcW w:w="540" w:type="dxa"/>
          </w:tcPr>
          <w:p w14:paraId="3C01DA55" w14:textId="77777777" w:rsidR="00D043D1" w:rsidRPr="0077689D" w:rsidRDefault="00D043D1" w:rsidP="0077689D">
            <w:pPr>
              <w:rPr>
                <w:rFonts w:cs="Arial"/>
                <w:szCs w:val="22"/>
              </w:rPr>
            </w:pPr>
          </w:p>
        </w:tc>
        <w:tc>
          <w:tcPr>
            <w:tcW w:w="540" w:type="dxa"/>
          </w:tcPr>
          <w:p w14:paraId="2E21B1B7" w14:textId="77777777" w:rsidR="00D043D1" w:rsidRPr="0077689D" w:rsidRDefault="00D043D1" w:rsidP="0077689D">
            <w:pPr>
              <w:rPr>
                <w:rFonts w:cs="Arial"/>
                <w:szCs w:val="22"/>
              </w:rPr>
            </w:pPr>
          </w:p>
        </w:tc>
        <w:tc>
          <w:tcPr>
            <w:tcW w:w="540" w:type="dxa"/>
          </w:tcPr>
          <w:p w14:paraId="5DAB9438" w14:textId="77777777" w:rsidR="00D043D1" w:rsidRPr="0077689D" w:rsidRDefault="00D043D1" w:rsidP="0077689D">
            <w:pPr>
              <w:rPr>
                <w:rFonts w:cs="Arial"/>
                <w:szCs w:val="22"/>
              </w:rPr>
            </w:pPr>
          </w:p>
        </w:tc>
        <w:tc>
          <w:tcPr>
            <w:tcW w:w="540" w:type="dxa"/>
          </w:tcPr>
          <w:p w14:paraId="1A6200E9" w14:textId="77777777" w:rsidR="00D043D1" w:rsidRPr="0077689D" w:rsidRDefault="00D043D1" w:rsidP="0077689D">
            <w:pPr>
              <w:rPr>
                <w:rFonts w:cs="Arial"/>
                <w:szCs w:val="22"/>
              </w:rPr>
            </w:pPr>
          </w:p>
        </w:tc>
        <w:tc>
          <w:tcPr>
            <w:tcW w:w="540" w:type="dxa"/>
            <w:shd w:val="clear" w:color="auto" w:fill="FFFFFF" w:themeFill="background1"/>
          </w:tcPr>
          <w:p w14:paraId="3CC9B8F2" w14:textId="77777777" w:rsidR="00D043D1" w:rsidRPr="0077689D" w:rsidRDefault="00D043D1" w:rsidP="0077689D">
            <w:pPr>
              <w:rPr>
                <w:rFonts w:cs="Arial"/>
                <w:szCs w:val="22"/>
              </w:rPr>
            </w:pPr>
          </w:p>
        </w:tc>
        <w:tc>
          <w:tcPr>
            <w:tcW w:w="540" w:type="dxa"/>
            <w:shd w:val="clear" w:color="auto" w:fill="FFFFFF" w:themeFill="background1"/>
          </w:tcPr>
          <w:p w14:paraId="21C8EEA3" w14:textId="77777777" w:rsidR="00D043D1" w:rsidRPr="0077689D" w:rsidRDefault="00D043D1" w:rsidP="0077689D">
            <w:pPr>
              <w:rPr>
                <w:rFonts w:cs="Arial"/>
                <w:szCs w:val="22"/>
              </w:rPr>
            </w:pPr>
          </w:p>
        </w:tc>
        <w:tc>
          <w:tcPr>
            <w:tcW w:w="540" w:type="dxa"/>
            <w:tcBorders>
              <w:bottom w:val="single" w:sz="4" w:space="0" w:color="auto"/>
            </w:tcBorders>
            <w:shd w:val="clear" w:color="auto" w:fill="FFFFFF" w:themeFill="background1"/>
          </w:tcPr>
          <w:p w14:paraId="3477AB12" w14:textId="77777777" w:rsidR="00D043D1" w:rsidRPr="0077689D" w:rsidRDefault="00D043D1" w:rsidP="0077689D">
            <w:pPr>
              <w:rPr>
                <w:rFonts w:cs="Arial"/>
                <w:szCs w:val="22"/>
              </w:rPr>
            </w:pPr>
          </w:p>
        </w:tc>
      </w:tr>
      <w:tr w:rsidR="00D043D1" w:rsidRPr="0077689D" w14:paraId="1725062F" w14:textId="77777777" w:rsidTr="00F36CC6">
        <w:tc>
          <w:tcPr>
            <w:tcW w:w="6768" w:type="dxa"/>
            <w:vAlign w:val="center"/>
          </w:tcPr>
          <w:p w14:paraId="5FDA0D1B" w14:textId="77777777" w:rsidR="00D043D1" w:rsidRPr="0077689D" w:rsidRDefault="00D043D1" w:rsidP="0077689D">
            <w:pPr>
              <w:rPr>
                <w:rFonts w:cs="Arial"/>
                <w:szCs w:val="22"/>
              </w:rPr>
            </w:pPr>
            <w:r w:rsidRPr="0077689D">
              <w:rPr>
                <w:rFonts w:cs="Arial"/>
                <w:szCs w:val="22"/>
              </w:rPr>
              <w:t xml:space="preserve"> submission of the TNC</w:t>
            </w:r>
          </w:p>
        </w:tc>
        <w:tc>
          <w:tcPr>
            <w:tcW w:w="540" w:type="dxa"/>
          </w:tcPr>
          <w:p w14:paraId="4B35AC49" w14:textId="77777777" w:rsidR="00D043D1" w:rsidRPr="0077689D" w:rsidRDefault="00D043D1" w:rsidP="0077689D">
            <w:pPr>
              <w:rPr>
                <w:rFonts w:cs="Arial"/>
                <w:szCs w:val="22"/>
              </w:rPr>
            </w:pPr>
          </w:p>
        </w:tc>
        <w:tc>
          <w:tcPr>
            <w:tcW w:w="522" w:type="dxa"/>
          </w:tcPr>
          <w:p w14:paraId="651F4070" w14:textId="77777777" w:rsidR="00D043D1" w:rsidRPr="0077689D" w:rsidRDefault="00D043D1" w:rsidP="0077689D">
            <w:pPr>
              <w:rPr>
                <w:rFonts w:cs="Arial"/>
                <w:szCs w:val="22"/>
              </w:rPr>
            </w:pPr>
          </w:p>
        </w:tc>
        <w:tc>
          <w:tcPr>
            <w:tcW w:w="558" w:type="dxa"/>
          </w:tcPr>
          <w:p w14:paraId="7AF7F34F" w14:textId="77777777" w:rsidR="00D043D1" w:rsidRPr="0077689D" w:rsidRDefault="00D043D1" w:rsidP="0077689D">
            <w:pPr>
              <w:rPr>
                <w:rFonts w:cs="Arial"/>
                <w:szCs w:val="22"/>
              </w:rPr>
            </w:pPr>
          </w:p>
        </w:tc>
        <w:tc>
          <w:tcPr>
            <w:tcW w:w="540" w:type="dxa"/>
          </w:tcPr>
          <w:p w14:paraId="153E09C0" w14:textId="77777777" w:rsidR="00D043D1" w:rsidRPr="0077689D" w:rsidRDefault="00D043D1" w:rsidP="0077689D">
            <w:pPr>
              <w:rPr>
                <w:rFonts w:cs="Arial"/>
                <w:szCs w:val="22"/>
              </w:rPr>
            </w:pPr>
          </w:p>
        </w:tc>
        <w:tc>
          <w:tcPr>
            <w:tcW w:w="540" w:type="dxa"/>
          </w:tcPr>
          <w:p w14:paraId="0808BB88" w14:textId="77777777" w:rsidR="00D043D1" w:rsidRPr="0077689D" w:rsidRDefault="00D043D1" w:rsidP="0077689D">
            <w:pPr>
              <w:rPr>
                <w:rFonts w:cs="Arial"/>
                <w:szCs w:val="22"/>
              </w:rPr>
            </w:pPr>
          </w:p>
        </w:tc>
        <w:tc>
          <w:tcPr>
            <w:tcW w:w="540" w:type="dxa"/>
          </w:tcPr>
          <w:p w14:paraId="520F0D66" w14:textId="77777777" w:rsidR="00D043D1" w:rsidRPr="0077689D" w:rsidRDefault="00D043D1" w:rsidP="0077689D">
            <w:pPr>
              <w:rPr>
                <w:rFonts w:cs="Arial"/>
                <w:szCs w:val="22"/>
              </w:rPr>
            </w:pPr>
          </w:p>
        </w:tc>
        <w:tc>
          <w:tcPr>
            <w:tcW w:w="540" w:type="dxa"/>
          </w:tcPr>
          <w:p w14:paraId="2681D65A" w14:textId="77777777" w:rsidR="00D043D1" w:rsidRPr="0077689D" w:rsidRDefault="00D043D1" w:rsidP="0077689D">
            <w:pPr>
              <w:rPr>
                <w:rFonts w:cs="Arial"/>
                <w:szCs w:val="22"/>
              </w:rPr>
            </w:pPr>
          </w:p>
        </w:tc>
        <w:tc>
          <w:tcPr>
            <w:tcW w:w="540" w:type="dxa"/>
          </w:tcPr>
          <w:p w14:paraId="5E08FB6F" w14:textId="77777777" w:rsidR="00D043D1" w:rsidRPr="0077689D" w:rsidRDefault="00D043D1" w:rsidP="0077689D">
            <w:pPr>
              <w:rPr>
                <w:rFonts w:cs="Arial"/>
                <w:szCs w:val="22"/>
              </w:rPr>
            </w:pPr>
          </w:p>
        </w:tc>
        <w:tc>
          <w:tcPr>
            <w:tcW w:w="540" w:type="dxa"/>
          </w:tcPr>
          <w:p w14:paraId="19A2A8C5" w14:textId="77777777" w:rsidR="00D043D1" w:rsidRPr="0077689D" w:rsidRDefault="00D043D1" w:rsidP="0077689D">
            <w:pPr>
              <w:rPr>
                <w:rFonts w:cs="Arial"/>
                <w:szCs w:val="22"/>
              </w:rPr>
            </w:pPr>
          </w:p>
        </w:tc>
        <w:tc>
          <w:tcPr>
            <w:tcW w:w="540" w:type="dxa"/>
            <w:shd w:val="clear" w:color="auto" w:fill="FFFFFF" w:themeFill="background1"/>
          </w:tcPr>
          <w:p w14:paraId="10314012" w14:textId="77777777" w:rsidR="00D043D1" w:rsidRPr="0077689D" w:rsidRDefault="00D043D1" w:rsidP="0077689D">
            <w:pPr>
              <w:rPr>
                <w:rFonts w:cs="Arial"/>
                <w:szCs w:val="22"/>
              </w:rPr>
            </w:pPr>
          </w:p>
        </w:tc>
        <w:tc>
          <w:tcPr>
            <w:tcW w:w="540" w:type="dxa"/>
            <w:shd w:val="clear" w:color="auto" w:fill="00B050"/>
          </w:tcPr>
          <w:p w14:paraId="4C73B659" w14:textId="77777777" w:rsidR="00D043D1" w:rsidRPr="0077689D" w:rsidRDefault="00D043D1" w:rsidP="0077689D">
            <w:pPr>
              <w:rPr>
                <w:rFonts w:cs="Arial"/>
                <w:szCs w:val="22"/>
              </w:rPr>
            </w:pPr>
          </w:p>
        </w:tc>
        <w:tc>
          <w:tcPr>
            <w:tcW w:w="540" w:type="dxa"/>
            <w:shd w:val="clear" w:color="auto" w:fill="FFFFFF" w:themeFill="background1"/>
          </w:tcPr>
          <w:p w14:paraId="0E275CEF" w14:textId="77777777" w:rsidR="00D043D1" w:rsidRPr="0077689D" w:rsidRDefault="00D043D1" w:rsidP="0077689D">
            <w:pPr>
              <w:rPr>
                <w:rFonts w:cs="Arial"/>
                <w:szCs w:val="22"/>
              </w:rPr>
            </w:pPr>
          </w:p>
        </w:tc>
      </w:tr>
      <w:tr w:rsidR="00D043D1" w:rsidRPr="0077689D" w14:paraId="3627F2B1" w14:textId="77777777" w:rsidTr="00F36CC6">
        <w:tc>
          <w:tcPr>
            <w:tcW w:w="6768" w:type="dxa"/>
            <w:vAlign w:val="center"/>
          </w:tcPr>
          <w:p w14:paraId="026AE5E3" w14:textId="77777777" w:rsidR="00D043D1" w:rsidRPr="0077689D" w:rsidRDefault="00D043D1" w:rsidP="0077689D">
            <w:pPr>
              <w:rPr>
                <w:rFonts w:cs="Arial"/>
                <w:szCs w:val="22"/>
              </w:rPr>
            </w:pPr>
            <w:r w:rsidRPr="0077689D">
              <w:rPr>
                <w:rFonts w:cs="Arial"/>
                <w:szCs w:val="22"/>
              </w:rPr>
              <w:t>Publication of the BUR</w:t>
            </w:r>
          </w:p>
        </w:tc>
        <w:tc>
          <w:tcPr>
            <w:tcW w:w="540" w:type="dxa"/>
          </w:tcPr>
          <w:p w14:paraId="5A01DA67" w14:textId="77777777" w:rsidR="00D043D1" w:rsidRPr="0077689D" w:rsidRDefault="00D043D1" w:rsidP="0077689D">
            <w:pPr>
              <w:rPr>
                <w:rFonts w:cs="Arial"/>
                <w:szCs w:val="22"/>
              </w:rPr>
            </w:pPr>
          </w:p>
        </w:tc>
        <w:tc>
          <w:tcPr>
            <w:tcW w:w="522" w:type="dxa"/>
          </w:tcPr>
          <w:p w14:paraId="14249051" w14:textId="77777777" w:rsidR="00D043D1" w:rsidRPr="0077689D" w:rsidRDefault="00D043D1" w:rsidP="0077689D">
            <w:pPr>
              <w:rPr>
                <w:rFonts w:cs="Arial"/>
                <w:szCs w:val="22"/>
              </w:rPr>
            </w:pPr>
          </w:p>
        </w:tc>
        <w:tc>
          <w:tcPr>
            <w:tcW w:w="558" w:type="dxa"/>
          </w:tcPr>
          <w:p w14:paraId="59C1374F" w14:textId="77777777" w:rsidR="00D043D1" w:rsidRPr="0077689D" w:rsidRDefault="00D043D1" w:rsidP="0077689D">
            <w:pPr>
              <w:rPr>
                <w:rFonts w:cs="Arial"/>
                <w:szCs w:val="22"/>
              </w:rPr>
            </w:pPr>
          </w:p>
        </w:tc>
        <w:tc>
          <w:tcPr>
            <w:tcW w:w="540" w:type="dxa"/>
          </w:tcPr>
          <w:p w14:paraId="6473C144" w14:textId="77777777" w:rsidR="00D043D1" w:rsidRPr="0077689D" w:rsidRDefault="00D043D1" w:rsidP="0077689D">
            <w:pPr>
              <w:rPr>
                <w:rFonts w:cs="Arial"/>
                <w:szCs w:val="22"/>
              </w:rPr>
            </w:pPr>
          </w:p>
        </w:tc>
        <w:tc>
          <w:tcPr>
            <w:tcW w:w="540" w:type="dxa"/>
            <w:shd w:val="clear" w:color="auto" w:fill="FF0000"/>
          </w:tcPr>
          <w:p w14:paraId="47CA394D" w14:textId="77777777" w:rsidR="00D043D1" w:rsidRPr="0077689D" w:rsidRDefault="00D043D1" w:rsidP="0077689D">
            <w:pPr>
              <w:rPr>
                <w:rFonts w:cs="Arial"/>
                <w:szCs w:val="22"/>
              </w:rPr>
            </w:pPr>
          </w:p>
        </w:tc>
        <w:tc>
          <w:tcPr>
            <w:tcW w:w="540" w:type="dxa"/>
          </w:tcPr>
          <w:p w14:paraId="34051285" w14:textId="77777777" w:rsidR="00D043D1" w:rsidRPr="0077689D" w:rsidRDefault="00D043D1" w:rsidP="0077689D">
            <w:pPr>
              <w:rPr>
                <w:rFonts w:cs="Arial"/>
                <w:szCs w:val="22"/>
              </w:rPr>
            </w:pPr>
          </w:p>
        </w:tc>
        <w:tc>
          <w:tcPr>
            <w:tcW w:w="540" w:type="dxa"/>
          </w:tcPr>
          <w:p w14:paraId="41A44019" w14:textId="77777777" w:rsidR="00D043D1" w:rsidRPr="0077689D" w:rsidRDefault="00D043D1" w:rsidP="0077689D">
            <w:pPr>
              <w:rPr>
                <w:rFonts w:cs="Arial"/>
                <w:szCs w:val="22"/>
              </w:rPr>
            </w:pPr>
          </w:p>
        </w:tc>
        <w:tc>
          <w:tcPr>
            <w:tcW w:w="540" w:type="dxa"/>
          </w:tcPr>
          <w:p w14:paraId="553BD95F" w14:textId="77777777" w:rsidR="00D043D1" w:rsidRPr="0077689D" w:rsidRDefault="00D043D1" w:rsidP="0077689D">
            <w:pPr>
              <w:rPr>
                <w:rFonts w:cs="Arial"/>
                <w:szCs w:val="22"/>
              </w:rPr>
            </w:pPr>
          </w:p>
        </w:tc>
        <w:tc>
          <w:tcPr>
            <w:tcW w:w="540" w:type="dxa"/>
          </w:tcPr>
          <w:p w14:paraId="740EE6A1" w14:textId="77777777" w:rsidR="00D043D1" w:rsidRPr="0077689D" w:rsidRDefault="00D043D1" w:rsidP="0077689D">
            <w:pPr>
              <w:rPr>
                <w:rFonts w:cs="Arial"/>
                <w:szCs w:val="22"/>
              </w:rPr>
            </w:pPr>
          </w:p>
        </w:tc>
        <w:tc>
          <w:tcPr>
            <w:tcW w:w="540" w:type="dxa"/>
            <w:shd w:val="clear" w:color="auto" w:fill="FFFFFF" w:themeFill="background1"/>
          </w:tcPr>
          <w:p w14:paraId="7AB29583" w14:textId="77777777" w:rsidR="00D043D1" w:rsidRPr="0077689D" w:rsidRDefault="00D043D1" w:rsidP="0077689D">
            <w:pPr>
              <w:rPr>
                <w:rFonts w:cs="Arial"/>
                <w:szCs w:val="22"/>
              </w:rPr>
            </w:pPr>
          </w:p>
        </w:tc>
        <w:tc>
          <w:tcPr>
            <w:tcW w:w="540" w:type="dxa"/>
            <w:shd w:val="clear" w:color="auto" w:fill="FFFFFF" w:themeFill="background1"/>
          </w:tcPr>
          <w:p w14:paraId="301EB981" w14:textId="77777777" w:rsidR="00D043D1" w:rsidRPr="0077689D" w:rsidRDefault="00D043D1" w:rsidP="0077689D">
            <w:pPr>
              <w:rPr>
                <w:rFonts w:cs="Arial"/>
                <w:szCs w:val="22"/>
              </w:rPr>
            </w:pPr>
          </w:p>
        </w:tc>
        <w:tc>
          <w:tcPr>
            <w:tcW w:w="540" w:type="dxa"/>
            <w:shd w:val="clear" w:color="auto" w:fill="FFFFFF" w:themeFill="background1"/>
          </w:tcPr>
          <w:p w14:paraId="25BF4788" w14:textId="77777777" w:rsidR="00D043D1" w:rsidRPr="0077689D" w:rsidRDefault="00D043D1" w:rsidP="0077689D">
            <w:pPr>
              <w:rPr>
                <w:rFonts w:cs="Arial"/>
                <w:szCs w:val="22"/>
              </w:rPr>
            </w:pPr>
          </w:p>
        </w:tc>
      </w:tr>
      <w:tr w:rsidR="00D043D1" w:rsidRPr="0077689D" w14:paraId="0CBB7237" w14:textId="77777777" w:rsidTr="00F36CC6">
        <w:tc>
          <w:tcPr>
            <w:tcW w:w="6768" w:type="dxa"/>
            <w:vAlign w:val="center"/>
          </w:tcPr>
          <w:p w14:paraId="35963250" w14:textId="77777777" w:rsidR="00D043D1" w:rsidRPr="0077689D" w:rsidRDefault="00D043D1" w:rsidP="0077689D">
            <w:pPr>
              <w:rPr>
                <w:rFonts w:cs="Arial"/>
                <w:szCs w:val="22"/>
              </w:rPr>
            </w:pPr>
            <w:r w:rsidRPr="0077689D">
              <w:rPr>
                <w:rFonts w:cs="Arial"/>
                <w:szCs w:val="22"/>
              </w:rPr>
              <w:t>Publication of the TNC</w:t>
            </w:r>
          </w:p>
        </w:tc>
        <w:tc>
          <w:tcPr>
            <w:tcW w:w="540" w:type="dxa"/>
          </w:tcPr>
          <w:p w14:paraId="5E1501E0" w14:textId="77777777" w:rsidR="00D043D1" w:rsidRPr="0077689D" w:rsidRDefault="00D043D1" w:rsidP="0077689D">
            <w:pPr>
              <w:rPr>
                <w:rFonts w:cs="Arial"/>
                <w:szCs w:val="22"/>
              </w:rPr>
            </w:pPr>
          </w:p>
        </w:tc>
        <w:tc>
          <w:tcPr>
            <w:tcW w:w="522" w:type="dxa"/>
          </w:tcPr>
          <w:p w14:paraId="66F5CDE8" w14:textId="77777777" w:rsidR="00D043D1" w:rsidRPr="0077689D" w:rsidRDefault="00D043D1" w:rsidP="0077689D">
            <w:pPr>
              <w:rPr>
                <w:rFonts w:cs="Arial"/>
                <w:szCs w:val="22"/>
              </w:rPr>
            </w:pPr>
          </w:p>
        </w:tc>
        <w:tc>
          <w:tcPr>
            <w:tcW w:w="558" w:type="dxa"/>
          </w:tcPr>
          <w:p w14:paraId="7EE92DD2" w14:textId="77777777" w:rsidR="00D043D1" w:rsidRPr="0077689D" w:rsidRDefault="00D043D1" w:rsidP="0077689D">
            <w:pPr>
              <w:rPr>
                <w:rFonts w:cs="Arial"/>
                <w:szCs w:val="22"/>
              </w:rPr>
            </w:pPr>
          </w:p>
        </w:tc>
        <w:tc>
          <w:tcPr>
            <w:tcW w:w="540" w:type="dxa"/>
          </w:tcPr>
          <w:p w14:paraId="528FCABF" w14:textId="77777777" w:rsidR="00D043D1" w:rsidRPr="0077689D" w:rsidRDefault="00D043D1" w:rsidP="0077689D">
            <w:pPr>
              <w:rPr>
                <w:rFonts w:cs="Arial"/>
                <w:szCs w:val="22"/>
              </w:rPr>
            </w:pPr>
          </w:p>
        </w:tc>
        <w:tc>
          <w:tcPr>
            <w:tcW w:w="540" w:type="dxa"/>
          </w:tcPr>
          <w:p w14:paraId="7161EC28" w14:textId="77777777" w:rsidR="00D043D1" w:rsidRPr="0077689D" w:rsidRDefault="00D043D1" w:rsidP="0077689D">
            <w:pPr>
              <w:rPr>
                <w:rFonts w:cs="Arial"/>
                <w:szCs w:val="22"/>
              </w:rPr>
            </w:pPr>
          </w:p>
        </w:tc>
        <w:tc>
          <w:tcPr>
            <w:tcW w:w="540" w:type="dxa"/>
          </w:tcPr>
          <w:p w14:paraId="54ADB483" w14:textId="77777777" w:rsidR="00D043D1" w:rsidRPr="0077689D" w:rsidRDefault="00D043D1" w:rsidP="0077689D">
            <w:pPr>
              <w:rPr>
                <w:rFonts w:cs="Arial"/>
                <w:szCs w:val="22"/>
              </w:rPr>
            </w:pPr>
          </w:p>
        </w:tc>
        <w:tc>
          <w:tcPr>
            <w:tcW w:w="540" w:type="dxa"/>
          </w:tcPr>
          <w:p w14:paraId="26F2FAB4" w14:textId="77777777" w:rsidR="00D043D1" w:rsidRPr="0077689D" w:rsidRDefault="00D043D1" w:rsidP="0077689D">
            <w:pPr>
              <w:rPr>
                <w:rFonts w:cs="Arial"/>
                <w:szCs w:val="22"/>
              </w:rPr>
            </w:pPr>
          </w:p>
        </w:tc>
        <w:tc>
          <w:tcPr>
            <w:tcW w:w="540" w:type="dxa"/>
          </w:tcPr>
          <w:p w14:paraId="5288A18F" w14:textId="77777777" w:rsidR="00D043D1" w:rsidRPr="0077689D" w:rsidRDefault="00D043D1" w:rsidP="0077689D">
            <w:pPr>
              <w:rPr>
                <w:rFonts w:cs="Arial"/>
                <w:szCs w:val="22"/>
              </w:rPr>
            </w:pPr>
          </w:p>
        </w:tc>
        <w:tc>
          <w:tcPr>
            <w:tcW w:w="540" w:type="dxa"/>
          </w:tcPr>
          <w:p w14:paraId="5EAAC071" w14:textId="77777777" w:rsidR="00D043D1" w:rsidRPr="0077689D" w:rsidRDefault="00D043D1" w:rsidP="0077689D">
            <w:pPr>
              <w:rPr>
                <w:rFonts w:cs="Arial"/>
                <w:szCs w:val="22"/>
              </w:rPr>
            </w:pPr>
          </w:p>
        </w:tc>
        <w:tc>
          <w:tcPr>
            <w:tcW w:w="540" w:type="dxa"/>
            <w:shd w:val="clear" w:color="auto" w:fill="FFFFFF" w:themeFill="background1"/>
          </w:tcPr>
          <w:p w14:paraId="57A5928E" w14:textId="77777777" w:rsidR="00D043D1" w:rsidRPr="0077689D" w:rsidRDefault="00D043D1" w:rsidP="0077689D">
            <w:pPr>
              <w:rPr>
                <w:rFonts w:cs="Arial"/>
                <w:szCs w:val="22"/>
              </w:rPr>
            </w:pPr>
          </w:p>
        </w:tc>
        <w:tc>
          <w:tcPr>
            <w:tcW w:w="540" w:type="dxa"/>
            <w:shd w:val="clear" w:color="auto" w:fill="00B050"/>
          </w:tcPr>
          <w:p w14:paraId="05F433D2" w14:textId="77777777" w:rsidR="00D043D1" w:rsidRPr="0077689D" w:rsidRDefault="00D043D1" w:rsidP="0077689D">
            <w:pPr>
              <w:rPr>
                <w:rFonts w:cs="Arial"/>
                <w:szCs w:val="22"/>
              </w:rPr>
            </w:pPr>
          </w:p>
        </w:tc>
        <w:tc>
          <w:tcPr>
            <w:tcW w:w="540" w:type="dxa"/>
            <w:shd w:val="clear" w:color="auto" w:fill="FFFFFF" w:themeFill="background1"/>
          </w:tcPr>
          <w:p w14:paraId="0474B7CA" w14:textId="77777777" w:rsidR="00D043D1" w:rsidRPr="0077689D" w:rsidRDefault="00D043D1" w:rsidP="0077689D">
            <w:pPr>
              <w:rPr>
                <w:rFonts w:cs="Arial"/>
                <w:szCs w:val="22"/>
              </w:rPr>
            </w:pPr>
          </w:p>
        </w:tc>
      </w:tr>
      <w:tr w:rsidR="00076A50" w:rsidRPr="0077689D" w14:paraId="41299DC6" w14:textId="77777777" w:rsidTr="00F36CC6">
        <w:tc>
          <w:tcPr>
            <w:tcW w:w="6768" w:type="dxa"/>
            <w:vAlign w:val="center"/>
          </w:tcPr>
          <w:p w14:paraId="0E195371" w14:textId="77777777" w:rsidR="00076A50" w:rsidRPr="0077689D" w:rsidRDefault="00076A50" w:rsidP="0077689D">
            <w:pPr>
              <w:rPr>
                <w:rFonts w:cs="Arial"/>
                <w:szCs w:val="22"/>
              </w:rPr>
            </w:pPr>
            <w:r w:rsidRPr="0077689D">
              <w:rPr>
                <w:rFonts w:cs="Arial"/>
                <w:szCs w:val="22"/>
              </w:rPr>
              <w:t xml:space="preserve">9. </w:t>
            </w:r>
            <w:r w:rsidRPr="0077689D">
              <w:rPr>
                <w:rFonts w:cs="Arial"/>
                <w:b/>
                <w:szCs w:val="22"/>
              </w:rPr>
              <w:t>Preparation of the INDC to the 2015 Agreement under the UNFCCC</w:t>
            </w:r>
          </w:p>
        </w:tc>
        <w:tc>
          <w:tcPr>
            <w:tcW w:w="540" w:type="dxa"/>
          </w:tcPr>
          <w:p w14:paraId="7CA2D703" w14:textId="77777777" w:rsidR="00076A50" w:rsidRPr="0077689D" w:rsidRDefault="00076A50" w:rsidP="0077689D">
            <w:pPr>
              <w:rPr>
                <w:rFonts w:cs="Arial"/>
                <w:szCs w:val="22"/>
              </w:rPr>
            </w:pPr>
          </w:p>
        </w:tc>
        <w:tc>
          <w:tcPr>
            <w:tcW w:w="522" w:type="dxa"/>
          </w:tcPr>
          <w:p w14:paraId="0E1F7A71" w14:textId="77777777" w:rsidR="00076A50" w:rsidRPr="0077689D" w:rsidRDefault="00076A50" w:rsidP="0077689D">
            <w:pPr>
              <w:rPr>
                <w:rFonts w:cs="Arial"/>
                <w:szCs w:val="22"/>
              </w:rPr>
            </w:pPr>
          </w:p>
        </w:tc>
        <w:tc>
          <w:tcPr>
            <w:tcW w:w="558" w:type="dxa"/>
          </w:tcPr>
          <w:p w14:paraId="68A8E756" w14:textId="77777777" w:rsidR="00076A50" w:rsidRPr="0077689D" w:rsidRDefault="00076A50" w:rsidP="0077689D">
            <w:pPr>
              <w:rPr>
                <w:rFonts w:cs="Arial"/>
                <w:szCs w:val="22"/>
              </w:rPr>
            </w:pPr>
          </w:p>
        </w:tc>
        <w:tc>
          <w:tcPr>
            <w:tcW w:w="540" w:type="dxa"/>
          </w:tcPr>
          <w:p w14:paraId="32BFC77A" w14:textId="77777777" w:rsidR="00076A50" w:rsidRPr="0077689D" w:rsidRDefault="00076A50" w:rsidP="0077689D">
            <w:pPr>
              <w:rPr>
                <w:rFonts w:cs="Arial"/>
                <w:szCs w:val="22"/>
              </w:rPr>
            </w:pPr>
          </w:p>
        </w:tc>
        <w:tc>
          <w:tcPr>
            <w:tcW w:w="540" w:type="dxa"/>
          </w:tcPr>
          <w:p w14:paraId="0254691E" w14:textId="77777777" w:rsidR="00076A50" w:rsidRPr="0077689D" w:rsidRDefault="00076A50" w:rsidP="0077689D">
            <w:pPr>
              <w:rPr>
                <w:rFonts w:cs="Arial"/>
                <w:szCs w:val="22"/>
              </w:rPr>
            </w:pPr>
          </w:p>
        </w:tc>
        <w:tc>
          <w:tcPr>
            <w:tcW w:w="540" w:type="dxa"/>
          </w:tcPr>
          <w:p w14:paraId="7B51568C" w14:textId="77777777" w:rsidR="00076A50" w:rsidRPr="0077689D" w:rsidRDefault="00076A50" w:rsidP="0077689D">
            <w:pPr>
              <w:rPr>
                <w:rFonts w:cs="Arial"/>
                <w:szCs w:val="22"/>
              </w:rPr>
            </w:pPr>
          </w:p>
        </w:tc>
        <w:tc>
          <w:tcPr>
            <w:tcW w:w="540" w:type="dxa"/>
          </w:tcPr>
          <w:p w14:paraId="7A7230F8" w14:textId="77777777" w:rsidR="00076A50" w:rsidRPr="0077689D" w:rsidRDefault="00076A50" w:rsidP="0077689D">
            <w:pPr>
              <w:rPr>
                <w:rFonts w:cs="Arial"/>
                <w:szCs w:val="22"/>
              </w:rPr>
            </w:pPr>
          </w:p>
        </w:tc>
        <w:tc>
          <w:tcPr>
            <w:tcW w:w="540" w:type="dxa"/>
          </w:tcPr>
          <w:p w14:paraId="09CD9175" w14:textId="77777777" w:rsidR="00076A50" w:rsidRPr="0077689D" w:rsidRDefault="00076A50" w:rsidP="0077689D">
            <w:pPr>
              <w:rPr>
                <w:rFonts w:cs="Arial"/>
                <w:szCs w:val="22"/>
              </w:rPr>
            </w:pPr>
          </w:p>
        </w:tc>
        <w:tc>
          <w:tcPr>
            <w:tcW w:w="540" w:type="dxa"/>
          </w:tcPr>
          <w:p w14:paraId="2E51F69E" w14:textId="77777777" w:rsidR="00076A50" w:rsidRPr="0077689D" w:rsidRDefault="00076A50" w:rsidP="0077689D">
            <w:pPr>
              <w:rPr>
                <w:rFonts w:cs="Arial"/>
                <w:szCs w:val="22"/>
              </w:rPr>
            </w:pPr>
          </w:p>
        </w:tc>
        <w:tc>
          <w:tcPr>
            <w:tcW w:w="540" w:type="dxa"/>
            <w:shd w:val="clear" w:color="auto" w:fill="FFFFFF" w:themeFill="background1"/>
          </w:tcPr>
          <w:p w14:paraId="196EDF52" w14:textId="77777777" w:rsidR="00076A50" w:rsidRPr="0077689D" w:rsidRDefault="00076A50" w:rsidP="0077689D">
            <w:pPr>
              <w:rPr>
                <w:rFonts w:cs="Arial"/>
                <w:szCs w:val="22"/>
              </w:rPr>
            </w:pPr>
          </w:p>
        </w:tc>
        <w:tc>
          <w:tcPr>
            <w:tcW w:w="540" w:type="dxa"/>
            <w:shd w:val="clear" w:color="auto" w:fill="FFFFFF" w:themeFill="background1"/>
          </w:tcPr>
          <w:p w14:paraId="4D7A110C" w14:textId="77777777" w:rsidR="00076A50" w:rsidRPr="0077689D" w:rsidRDefault="00076A50" w:rsidP="0077689D">
            <w:pPr>
              <w:rPr>
                <w:rFonts w:cs="Arial"/>
                <w:szCs w:val="22"/>
              </w:rPr>
            </w:pPr>
          </w:p>
        </w:tc>
        <w:tc>
          <w:tcPr>
            <w:tcW w:w="540" w:type="dxa"/>
            <w:shd w:val="clear" w:color="auto" w:fill="FFFFFF" w:themeFill="background1"/>
          </w:tcPr>
          <w:p w14:paraId="5EECE568" w14:textId="77777777" w:rsidR="00076A50" w:rsidRPr="0077689D" w:rsidRDefault="00076A50" w:rsidP="0077689D">
            <w:pPr>
              <w:rPr>
                <w:rFonts w:cs="Arial"/>
                <w:szCs w:val="22"/>
              </w:rPr>
            </w:pPr>
          </w:p>
        </w:tc>
      </w:tr>
      <w:tr w:rsidR="00076A50" w:rsidRPr="0077689D" w14:paraId="7DDC1683" w14:textId="77777777" w:rsidTr="00F36CC6">
        <w:tc>
          <w:tcPr>
            <w:tcW w:w="6768" w:type="dxa"/>
            <w:vAlign w:val="center"/>
          </w:tcPr>
          <w:p w14:paraId="74968A58" w14:textId="77777777" w:rsidR="00076A50" w:rsidRPr="0077689D" w:rsidRDefault="00076A50" w:rsidP="0077689D">
            <w:pPr>
              <w:rPr>
                <w:rFonts w:cs="Arial"/>
                <w:szCs w:val="22"/>
              </w:rPr>
            </w:pPr>
            <w:r w:rsidRPr="0077689D">
              <w:rPr>
                <w:rFonts w:cs="Arial"/>
                <w:szCs w:val="22"/>
              </w:rPr>
              <w:t xml:space="preserve">assessment/validation of a GHG baseline scenarios in specific </w:t>
            </w:r>
            <w:r w:rsidRPr="0077689D">
              <w:rPr>
                <w:rFonts w:cs="Arial"/>
                <w:szCs w:val="22"/>
              </w:rPr>
              <w:lastRenderedPageBreak/>
              <w:t>sectors</w:t>
            </w:r>
          </w:p>
        </w:tc>
        <w:tc>
          <w:tcPr>
            <w:tcW w:w="540" w:type="dxa"/>
            <w:shd w:val="clear" w:color="auto" w:fill="943634" w:themeFill="accent2" w:themeFillShade="BF"/>
          </w:tcPr>
          <w:p w14:paraId="4E4654DE" w14:textId="77777777" w:rsidR="00076A50" w:rsidRPr="00F36CC6" w:rsidRDefault="00076A50" w:rsidP="0077689D">
            <w:pPr>
              <w:rPr>
                <w:rFonts w:cs="Arial"/>
                <w:i/>
                <w:szCs w:val="22"/>
              </w:rPr>
            </w:pPr>
          </w:p>
        </w:tc>
        <w:tc>
          <w:tcPr>
            <w:tcW w:w="522" w:type="dxa"/>
            <w:shd w:val="clear" w:color="auto" w:fill="943634" w:themeFill="accent2" w:themeFillShade="BF"/>
          </w:tcPr>
          <w:p w14:paraId="7B32AF12" w14:textId="77777777" w:rsidR="00076A50" w:rsidRPr="00F36CC6" w:rsidRDefault="00076A50" w:rsidP="0077689D">
            <w:pPr>
              <w:rPr>
                <w:rFonts w:cs="Arial"/>
                <w:i/>
                <w:szCs w:val="22"/>
              </w:rPr>
            </w:pPr>
          </w:p>
        </w:tc>
        <w:tc>
          <w:tcPr>
            <w:tcW w:w="558" w:type="dxa"/>
            <w:shd w:val="clear" w:color="auto" w:fill="943634" w:themeFill="accent2" w:themeFillShade="BF"/>
          </w:tcPr>
          <w:p w14:paraId="6273515A" w14:textId="77777777" w:rsidR="00076A50" w:rsidRPr="0077689D" w:rsidRDefault="00076A50" w:rsidP="0077689D">
            <w:pPr>
              <w:rPr>
                <w:rFonts w:cs="Arial"/>
                <w:szCs w:val="22"/>
              </w:rPr>
            </w:pPr>
          </w:p>
        </w:tc>
        <w:tc>
          <w:tcPr>
            <w:tcW w:w="540" w:type="dxa"/>
          </w:tcPr>
          <w:p w14:paraId="7D04E7CC" w14:textId="77777777" w:rsidR="00076A50" w:rsidRPr="0077689D" w:rsidRDefault="00076A50" w:rsidP="0077689D">
            <w:pPr>
              <w:rPr>
                <w:rFonts w:cs="Arial"/>
                <w:szCs w:val="22"/>
              </w:rPr>
            </w:pPr>
          </w:p>
        </w:tc>
        <w:tc>
          <w:tcPr>
            <w:tcW w:w="540" w:type="dxa"/>
          </w:tcPr>
          <w:p w14:paraId="403D71D9" w14:textId="77777777" w:rsidR="00076A50" w:rsidRPr="0077689D" w:rsidRDefault="00076A50" w:rsidP="0077689D">
            <w:pPr>
              <w:rPr>
                <w:rFonts w:cs="Arial"/>
                <w:szCs w:val="22"/>
              </w:rPr>
            </w:pPr>
          </w:p>
        </w:tc>
        <w:tc>
          <w:tcPr>
            <w:tcW w:w="540" w:type="dxa"/>
          </w:tcPr>
          <w:p w14:paraId="10456BAD" w14:textId="77777777" w:rsidR="00076A50" w:rsidRPr="0077689D" w:rsidRDefault="00076A50" w:rsidP="0077689D">
            <w:pPr>
              <w:rPr>
                <w:rFonts w:cs="Arial"/>
                <w:szCs w:val="22"/>
              </w:rPr>
            </w:pPr>
          </w:p>
        </w:tc>
        <w:tc>
          <w:tcPr>
            <w:tcW w:w="540" w:type="dxa"/>
          </w:tcPr>
          <w:p w14:paraId="52407728" w14:textId="77777777" w:rsidR="00076A50" w:rsidRPr="0077689D" w:rsidRDefault="00076A50" w:rsidP="0077689D">
            <w:pPr>
              <w:rPr>
                <w:rFonts w:cs="Arial"/>
                <w:szCs w:val="22"/>
              </w:rPr>
            </w:pPr>
          </w:p>
        </w:tc>
        <w:tc>
          <w:tcPr>
            <w:tcW w:w="540" w:type="dxa"/>
          </w:tcPr>
          <w:p w14:paraId="0E2812ED" w14:textId="77777777" w:rsidR="00076A50" w:rsidRPr="0077689D" w:rsidRDefault="00076A50" w:rsidP="0077689D">
            <w:pPr>
              <w:rPr>
                <w:rFonts w:cs="Arial"/>
                <w:szCs w:val="22"/>
              </w:rPr>
            </w:pPr>
          </w:p>
        </w:tc>
        <w:tc>
          <w:tcPr>
            <w:tcW w:w="540" w:type="dxa"/>
          </w:tcPr>
          <w:p w14:paraId="326AB5F6" w14:textId="77777777" w:rsidR="00076A50" w:rsidRPr="0077689D" w:rsidRDefault="00076A50" w:rsidP="0077689D">
            <w:pPr>
              <w:rPr>
                <w:rFonts w:cs="Arial"/>
                <w:szCs w:val="22"/>
              </w:rPr>
            </w:pPr>
          </w:p>
        </w:tc>
        <w:tc>
          <w:tcPr>
            <w:tcW w:w="540" w:type="dxa"/>
            <w:shd w:val="clear" w:color="auto" w:fill="FFFFFF" w:themeFill="background1"/>
          </w:tcPr>
          <w:p w14:paraId="42D36A1F" w14:textId="77777777" w:rsidR="00076A50" w:rsidRPr="0077689D" w:rsidRDefault="00076A50" w:rsidP="0077689D">
            <w:pPr>
              <w:rPr>
                <w:rFonts w:cs="Arial"/>
                <w:szCs w:val="22"/>
              </w:rPr>
            </w:pPr>
          </w:p>
        </w:tc>
        <w:tc>
          <w:tcPr>
            <w:tcW w:w="540" w:type="dxa"/>
            <w:shd w:val="clear" w:color="auto" w:fill="FFFFFF" w:themeFill="background1"/>
          </w:tcPr>
          <w:p w14:paraId="439AF33D" w14:textId="77777777" w:rsidR="00076A50" w:rsidRPr="0077689D" w:rsidRDefault="00076A50" w:rsidP="0077689D">
            <w:pPr>
              <w:rPr>
                <w:rFonts w:cs="Arial"/>
                <w:szCs w:val="22"/>
              </w:rPr>
            </w:pPr>
          </w:p>
        </w:tc>
        <w:tc>
          <w:tcPr>
            <w:tcW w:w="540" w:type="dxa"/>
            <w:shd w:val="clear" w:color="auto" w:fill="FFFFFF" w:themeFill="background1"/>
          </w:tcPr>
          <w:p w14:paraId="2A724C0B" w14:textId="77777777" w:rsidR="00076A50" w:rsidRPr="0077689D" w:rsidRDefault="00076A50" w:rsidP="0077689D">
            <w:pPr>
              <w:rPr>
                <w:rFonts w:cs="Arial"/>
                <w:szCs w:val="22"/>
              </w:rPr>
            </w:pPr>
          </w:p>
        </w:tc>
      </w:tr>
      <w:tr w:rsidR="00076A50" w:rsidRPr="0077689D" w14:paraId="42AB9AAA" w14:textId="77777777" w:rsidTr="00F36CC6">
        <w:tc>
          <w:tcPr>
            <w:tcW w:w="6768" w:type="dxa"/>
            <w:vAlign w:val="center"/>
          </w:tcPr>
          <w:p w14:paraId="7F589B98" w14:textId="77777777" w:rsidR="00076A50" w:rsidRPr="0077689D" w:rsidRDefault="00076A50" w:rsidP="0077689D">
            <w:pPr>
              <w:rPr>
                <w:rFonts w:cs="Arial"/>
                <w:szCs w:val="22"/>
              </w:rPr>
            </w:pPr>
            <w:r w:rsidRPr="0077689D">
              <w:rPr>
                <w:rFonts w:cs="Arial"/>
                <w:szCs w:val="22"/>
              </w:rPr>
              <w:lastRenderedPageBreak/>
              <w:t>identification/validation of priority sectors for inclusion in INDC</w:t>
            </w:r>
          </w:p>
        </w:tc>
        <w:tc>
          <w:tcPr>
            <w:tcW w:w="540" w:type="dxa"/>
            <w:shd w:val="clear" w:color="auto" w:fill="943634" w:themeFill="accent2" w:themeFillShade="BF"/>
          </w:tcPr>
          <w:p w14:paraId="055607BD" w14:textId="77777777" w:rsidR="00076A50" w:rsidRPr="00F36CC6" w:rsidRDefault="00076A50" w:rsidP="0077689D">
            <w:pPr>
              <w:rPr>
                <w:rFonts w:cs="Arial"/>
                <w:i/>
                <w:szCs w:val="22"/>
              </w:rPr>
            </w:pPr>
          </w:p>
        </w:tc>
        <w:tc>
          <w:tcPr>
            <w:tcW w:w="522" w:type="dxa"/>
            <w:shd w:val="clear" w:color="auto" w:fill="943634" w:themeFill="accent2" w:themeFillShade="BF"/>
          </w:tcPr>
          <w:p w14:paraId="50739854" w14:textId="77777777" w:rsidR="00076A50" w:rsidRPr="00F36CC6" w:rsidRDefault="00076A50" w:rsidP="0077689D">
            <w:pPr>
              <w:rPr>
                <w:rFonts w:cs="Arial"/>
                <w:i/>
                <w:szCs w:val="22"/>
              </w:rPr>
            </w:pPr>
          </w:p>
        </w:tc>
        <w:tc>
          <w:tcPr>
            <w:tcW w:w="558" w:type="dxa"/>
            <w:shd w:val="clear" w:color="auto" w:fill="943634" w:themeFill="accent2" w:themeFillShade="BF"/>
          </w:tcPr>
          <w:p w14:paraId="7DA7B0F8" w14:textId="77777777" w:rsidR="00076A50" w:rsidRPr="0077689D" w:rsidRDefault="00076A50" w:rsidP="0077689D">
            <w:pPr>
              <w:rPr>
                <w:rFonts w:cs="Arial"/>
                <w:szCs w:val="22"/>
              </w:rPr>
            </w:pPr>
          </w:p>
        </w:tc>
        <w:tc>
          <w:tcPr>
            <w:tcW w:w="540" w:type="dxa"/>
          </w:tcPr>
          <w:p w14:paraId="253D0DDC" w14:textId="77777777" w:rsidR="00076A50" w:rsidRPr="0077689D" w:rsidRDefault="00076A50" w:rsidP="0077689D">
            <w:pPr>
              <w:rPr>
                <w:rFonts w:cs="Arial"/>
                <w:szCs w:val="22"/>
              </w:rPr>
            </w:pPr>
          </w:p>
        </w:tc>
        <w:tc>
          <w:tcPr>
            <w:tcW w:w="540" w:type="dxa"/>
          </w:tcPr>
          <w:p w14:paraId="32497CD3" w14:textId="77777777" w:rsidR="00076A50" w:rsidRPr="0077689D" w:rsidRDefault="00076A50" w:rsidP="0077689D">
            <w:pPr>
              <w:rPr>
                <w:rFonts w:cs="Arial"/>
                <w:szCs w:val="22"/>
              </w:rPr>
            </w:pPr>
          </w:p>
        </w:tc>
        <w:tc>
          <w:tcPr>
            <w:tcW w:w="540" w:type="dxa"/>
          </w:tcPr>
          <w:p w14:paraId="48468491" w14:textId="77777777" w:rsidR="00076A50" w:rsidRPr="0077689D" w:rsidRDefault="00076A50" w:rsidP="0077689D">
            <w:pPr>
              <w:rPr>
                <w:rFonts w:cs="Arial"/>
                <w:szCs w:val="22"/>
              </w:rPr>
            </w:pPr>
          </w:p>
        </w:tc>
        <w:tc>
          <w:tcPr>
            <w:tcW w:w="540" w:type="dxa"/>
          </w:tcPr>
          <w:p w14:paraId="54588751" w14:textId="77777777" w:rsidR="00076A50" w:rsidRPr="0077689D" w:rsidRDefault="00076A50" w:rsidP="0077689D">
            <w:pPr>
              <w:rPr>
                <w:rFonts w:cs="Arial"/>
                <w:szCs w:val="22"/>
              </w:rPr>
            </w:pPr>
          </w:p>
        </w:tc>
        <w:tc>
          <w:tcPr>
            <w:tcW w:w="540" w:type="dxa"/>
          </w:tcPr>
          <w:p w14:paraId="634C03B1" w14:textId="77777777" w:rsidR="00076A50" w:rsidRPr="0077689D" w:rsidRDefault="00076A50" w:rsidP="0077689D">
            <w:pPr>
              <w:rPr>
                <w:rFonts w:cs="Arial"/>
                <w:szCs w:val="22"/>
              </w:rPr>
            </w:pPr>
          </w:p>
        </w:tc>
        <w:tc>
          <w:tcPr>
            <w:tcW w:w="540" w:type="dxa"/>
          </w:tcPr>
          <w:p w14:paraId="76369243" w14:textId="77777777" w:rsidR="00076A50" w:rsidRPr="0077689D" w:rsidRDefault="00076A50" w:rsidP="0077689D">
            <w:pPr>
              <w:rPr>
                <w:rFonts w:cs="Arial"/>
                <w:szCs w:val="22"/>
              </w:rPr>
            </w:pPr>
          </w:p>
        </w:tc>
        <w:tc>
          <w:tcPr>
            <w:tcW w:w="540" w:type="dxa"/>
            <w:shd w:val="clear" w:color="auto" w:fill="FFFFFF" w:themeFill="background1"/>
          </w:tcPr>
          <w:p w14:paraId="269602F0" w14:textId="77777777" w:rsidR="00076A50" w:rsidRPr="0077689D" w:rsidRDefault="00076A50" w:rsidP="0077689D">
            <w:pPr>
              <w:rPr>
                <w:rFonts w:cs="Arial"/>
                <w:szCs w:val="22"/>
              </w:rPr>
            </w:pPr>
          </w:p>
        </w:tc>
        <w:tc>
          <w:tcPr>
            <w:tcW w:w="540" w:type="dxa"/>
            <w:shd w:val="clear" w:color="auto" w:fill="FFFFFF" w:themeFill="background1"/>
          </w:tcPr>
          <w:p w14:paraId="63FB688F" w14:textId="77777777" w:rsidR="00076A50" w:rsidRPr="0077689D" w:rsidRDefault="00076A50" w:rsidP="0077689D">
            <w:pPr>
              <w:rPr>
                <w:rFonts w:cs="Arial"/>
                <w:szCs w:val="22"/>
              </w:rPr>
            </w:pPr>
          </w:p>
        </w:tc>
        <w:tc>
          <w:tcPr>
            <w:tcW w:w="540" w:type="dxa"/>
            <w:shd w:val="clear" w:color="auto" w:fill="FFFFFF" w:themeFill="background1"/>
          </w:tcPr>
          <w:p w14:paraId="3EE718B5" w14:textId="77777777" w:rsidR="00076A50" w:rsidRPr="0077689D" w:rsidRDefault="00076A50" w:rsidP="0077689D">
            <w:pPr>
              <w:rPr>
                <w:rFonts w:cs="Arial"/>
                <w:szCs w:val="22"/>
              </w:rPr>
            </w:pPr>
          </w:p>
        </w:tc>
      </w:tr>
      <w:tr w:rsidR="00076A50" w:rsidRPr="0077689D" w14:paraId="6C70F597" w14:textId="77777777" w:rsidTr="00F36CC6">
        <w:tc>
          <w:tcPr>
            <w:tcW w:w="6768" w:type="dxa"/>
            <w:vAlign w:val="center"/>
          </w:tcPr>
          <w:p w14:paraId="4C594D77" w14:textId="77777777" w:rsidR="00076A50" w:rsidRPr="0077689D" w:rsidRDefault="00076A50" w:rsidP="0077689D">
            <w:pPr>
              <w:rPr>
                <w:rFonts w:cs="Arial"/>
                <w:szCs w:val="22"/>
              </w:rPr>
            </w:pPr>
            <w:r w:rsidRPr="0077689D">
              <w:rPr>
                <w:rFonts w:cs="Arial"/>
                <w:szCs w:val="22"/>
              </w:rPr>
              <w:t>assessment/validation of GHG mitigation potential of priority sectors and a costing of/needs for action</w:t>
            </w:r>
          </w:p>
        </w:tc>
        <w:tc>
          <w:tcPr>
            <w:tcW w:w="540" w:type="dxa"/>
            <w:shd w:val="clear" w:color="auto" w:fill="943634" w:themeFill="accent2" w:themeFillShade="BF"/>
          </w:tcPr>
          <w:p w14:paraId="18FDA2AD" w14:textId="77777777" w:rsidR="00076A50" w:rsidRPr="0077689D" w:rsidRDefault="00076A50" w:rsidP="0077689D">
            <w:pPr>
              <w:rPr>
                <w:rFonts w:cs="Arial"/>
                <w:szCs w:val="22"/>
              </w:rPr>
            </w:pPr>
          </w:p>
        </w:tc>
        <w:tc>
          <w:tcPr>
            <w:tcW w:w="522" w:type="dxa"/>
            <w:shd w:val="clear" w:color="auto" w:fill="943634" w:themeFill="accent2" w:themeFillShade="BF"/>
          </w:tcPr>
          <w:p w14:paraId="55569585" w14:textId="77777777" w:rsidR="00076A50" w:rsidRPr="00F36CC6" w:rsidRDefault="00076A50" w:rsidP="0077689D">
            <w:pPr>
              <w:rPr>
                <w:rFonts w:cs="Arial"/>
                <w:i/>
                <w:szCs w:val="22"/>
              </w:rPr>
            </w:pPr>
          </w:p>
        </w:tc>
        <w:tc>
          <w:tcPr>
            <w:tcW w:w="558" w:type="dxa"/>
            <w:shd w:val="clear" w:color="auto" w:fill="943634" w:themeFill="accent2" w:themeFillShade="BF"/>
          </w:tcPr>
          <w:p w14:paraId="75B304E0" w14:textId="77777777" w:rsidR="00076A50" w:rsidRPr="0077689D" w:rsidRDefault="00076A50" w:rsidP="0077689D">
            <w:pPr>
              <w:rPr>
                <w:rFonts w:cs="Arial"/>
                <w:szCs w:val="22"/>
              </w:rPr>
            </w:pPr>
          </w:p>
        </w:tc>
        <w:tc>
          <w:tcPr>
            <w:tcW w:w="540" w:type="dxa"/>
          </w:tcPr>
          <w:p w14:paraId="6FCF055A" w14:textId="77777777" w:rsidR="00076A50" w:rsidRPr="0077689D" w:rsidRDefault="00076A50" w:rsidP="0077689D">
            <w:pPr>
              <w:rPr>
                <w:rFonts w:cs="Arial"/>
                <w:szCs w:val="22"/>
              </w:rPr>
            </w:pPr>
          </w:p>
        </w:tc>
        <w:tc>
          <w:tcPr>
            <w:tcW w:w="540" w:type="dxa"/>
          </w:tcPr>
          <w:p w14:paraId="740D30D3" w14:textId="77777777" w:rsidR="00076A50" w:rsidRPr="0077689D" w:rsidRDefault="00076A50" w:rsidP="0077689D">
            <w:pPr>
              <w:rPr>
                <w:rFonts w:cs="Arial"/>
                <w:szCs w:val="22"/>
              </w:rPr>
            </w:pPr>
          </w:p>
        </w:tc>
        <w:tc>
          <w:tcPr>
            <w:tcW w:w="540" w:type="dxa"/>
          </w:tcPr>
          <w:p w14:paraId="3916F47B" w14:textId="77777777" w:rsidR="00076A50" w:rsidRPr="0077689D" w:rsidRDefault="00076A50" w:rsidP="0077689D">
            <w:pPr>
              <w:rPr>
                <w:rFonts w:cs="Arial"/>
                <w:szCs w:val="22"/>
              </w:rPr>
            </w:pPr>
          </w:p>
        </w:tc>
        <w:tc>
          <w:tcPr>
            <w:tcW w:w="540" w:type="dxa"/>
          </w:tcPr>
          <w:p w14:paraId="40ADE6D4" w14:textId="77777777" w:rsidR="00076A50" w:rsidRPr="0077689D" w:rsidRDefault="00076A50" w:rsidP="0077689D">
            <w:pPr>
              <w:rPr>
                <w:rFonts w:cs="Arial"/>
                <w:szCs w:val="22"/>
              </w:rPr>
            </w:pPr>
          </w:p>
        </w:tc>
        <w:tc>
          <w:tcPr>
            <w:tcW w:w="540" w:type="dxa"/>
          </w:tcPr>
          <w:p w14:paraId="6A7D2C2E" w14:textId="77777777" w:rsidR="00076A50" w:rsidRPr="0077689D" w:rsidRDefault="00076A50" w:rsidP="0077689D">
            <w:pPr>
              <w:rPr>
                <w:rFonts w:cs="Arial"/>
                <w:szCs w:val="22"/>
              </w:rPr>
            </w:pPr>
          </w:p>
        </w:tc>
        <w:tc>
          <w:tcPr>
            <w:tcW w:w="540" w:type="dxa"/>
          </w:tcPr>
          <w:p w14:paraId="5F14C065" w14:textId="77777777" w:rsidR="00076A50" w:rsidRPr="0077689D" w:rsidRDefault="00076A50" w:rsidP="0077689D">
            <w:pPr>
              <w:rPr>
                <w:rFonts w:cs="Arial"/>
                <w:szCs w:val="22"/>
              </w:rPr>
            </w:pPr>
          </w:p>
        </w:tc>
        <w:tc>
          <w:tcPr>
            <w:tcW w:w="540" w:type="dxa"/>
            <w:shd w:val="clear" w:color="auto" w:fill="FFFFFF" w:themeFill="background1"/>
          </w:tcPr>
          <w:p w14:paraId="3A25BACF" w14:textId="77777777" w:rsidR="00076A50" w:rsidRPr="0077689D" w:rsidRDefault="00076A50" w:rsidP="0077689D">
            <w:pPr>
              <w:rPr>
                <w:rFonts w:cs="Arial"/>
                <w:szCs w:val="22"/>
              </w:rPr>
            </w:pPr>
          </w:p>
        </w:tc>
        <w:tc>
          <w:tcPr>
            <w:tcW w:w="540" w:type="dxa"/>
            <w:shd w:val="clear" w:color="auto" w:fill="FFFFFF" w:themeFill="background1"/>
          </w:tcPr>
          <w:p w14:paraId="547C620D" w14:textId="77777777" w:rsidR="00076A50" w:rsidRPr="0077689D" w:rsidRDefault="00076A50" w:rsidP="0077689D">
            <w:pPr>
              <w:rPr>
                <w:rFonts w:cs="Arial"/>
                <w:szCs w:val="22"/>
              </w:rPr>
            </w:pPr>
          </w:p>
        </w:tc>
        <w:tc>
          <w:tcPr>
            <w:tcW w:w="540" w:type="dxa"/>
            <w:shd w:val="clear" w:color="auto" w:fill="FFFFFF" w:themeFill="background1"/>
          </w:tcPr>
          <w:p w14:paraId="42CA782C" w14:textId="77777777" w:rsidR="00076A50" w:rsidRPr="0077689D" w:rsidRDefault="00076A50" w:rsidP="0077689D">
            <w:pPr>
              <w:rPr>
                <w:rFonts w:cs="Arial"/>
                <w:szCs w:val="22"/>
              </w:rPr>
            </w:pPr>
          </w:p>
        </w:tc>
      </w:tr>
      <w:tr w:rsidR="00076A50" w:rsidRPr="0077689D" w14:paraId="21DFE3FA" w14:textId="77777777" w:rsidTr="00F36CC6">
        <w:tc>
          <w:tcPr>
            <w:tcW w:w="6768" w:type="dxa"/>
            <w:vAlign w:val="center"/>
          </w:tcPr>
          <w:p w14:paraId="448A983E" w14:textId="77777777" w:rsidR="00076A50" w:rsidRPr="0077689D" w:rsidRDefault="00076A50" w:rsidP="0077689D">
            <w:pPr>
              <w:rPr>
                <w:rFonts w:cs="Arial"/>
                <w:szCs w:val="22"/>
              </w:rPr>
            </w:pPr>
            <w:r w:rsidRPr="0077689D">
              <w:rPr>
                <w:rFonts w:cs="Arial"/>
                <w:szCs w:val="22"/>
              </w:rPr>
              <w:t>Priority sectors will be identified,</w:t>
            </w:r>
          </w:p>
        </w:tc>
        <w:tc>
          <w:tcPr>
            <w:tcW w:w="540" w:type="dxa"/>
            <w:shd w:val="clear" w:color="auto" w:fill="943634" w:themeFill="accent2" w:themeFillShade="BF"/>
          </w:tcPr>
          <w:p w14:paraId="13FF5C11" w14:textId="77777777" w:rsidR="00076A50" w:rsidRPr="0077689D" w:rsidRDefault="00076A50" w:rsidP="0077689D">
            <w:pPr>
              <w:rPr>
                <w:rFonts w:cs="Arial"/>
                <w:szCs w:val="22"/>
              </w:rPr>
            </w:pPr>
          </w:p>
        </w:tc>
        <w:tc>
          <w:tcPr>
            <w:tcW w:w="522" w:type="dxa"/>
            <w:shd w:val="clear" w:color="auto" w:fill="943634" w:themeFill="accent2" w:themeFillShade="BF"/>
          </w:tcPr>
          <w:p w14:paraId="467BADF9" w14:textId="77777777" w:rsidR="00076A50" w:rsidRPr="00F36CC6" w:rsidRDefault="00076A50" w:rsidP="0077689D">
            <w:pPr>
              <w:rPr>
                <w:rFonts w:cs="Arial"/>
                <w:i/>
                <w:szCs w:val="22"/>
              </w:rPr>
            </w:pPr>
          </w:p>
        </w:tc>
        <w:tc>
          <w:tcPr>
            <w:tcW w:w="558" w:type="dxa"/>
            <w:shd w:val="clear" w:color="auto" w:fill="943634" w:themeFill="accent2" w:themeFillShade="BF"/>
          </w:tcPr>
          <w:p w14:paraId="11CE1355" w14:textId="77777777" w:rsidR="00076A50" w:rsidRPr="0077689D" w:rsidRDefault="00076A50" w:rsidP="0077689D">
            <w:pPr>
              <w:rPr>
                <w:rFonts w:cs="Arial"/>
                <w:szCs w:val="22"/>
              </w:rPr>
            </w:pPr>
          </w:p>
        </w:tc>
        <w:tc>
          <w:tcPr>
            <w:tcW w:w="540" w:type="dxa"/>
          </w:tcPr>
          <w:p w14:paraId="29C8709B" w14:textId="77777777" w:rsidR="00076A50" w:rsidRPr="0077689D" w:rsidRDefault="00076A50" w:rsidP="0077689D">
            <w:pPr>
              <w:rPr>
                <w:rFonts w:cs="Arial"/>
                <w:szCs w:val="22"/>
              </w:rPr>
            </w:pPr>
          </w:p>
        </w:tc>
        <w:tc>
          <w:tcPr>
            <w:tcW w:w="540" w:type="dxa"/>
          </w:tcPr>
          <w:p w14:paraId="0994C427" w14:textId="77777777" w:rsidR="00076A50" w:rsidRPr="0077689D" w:rsidRDefault="00076A50" w:rsidP="0077689D">
            <w:pPr>
              <w:rPr>
                <w:rFonts w:cs="Arial"/>
                <w:szCs w:val="22"/>
              </w:rPr>
            </w:pPr>
          </w:p>
        </w:tc>
        <w:tc>
          <w:tcPr>
            <w:tcW w:w="540" w:type="dxa"/>
          </w:tcPr>
          <w:p w14:paraId="2B35B77A" w14:textId="77777777" w:rsidR="00076A50" w:rsidRPr="0077689D" w:rsidRDefault="00076A50" w:rsidP="0077689D">
            <w:pPr>
              <w:rPr>
                <w:rFonts w:cs="Arial"/>
                <w:szCs w:val="22"/>
              </w:rPr>
            </w:pPr>
          </w:p>
        </w:tc>
        <w:tc>
          <w:tcPr>
            <w:tcW w:w="540" w:type="dxa"/>
          </w:tcPr>
          <w:p w14:paraId="46CC9CB6" w14:textId="77777777" w:rsidR="00076A50" w:rsidRPr="0077689D" w:rsidRDefault="00076A50" w:rsidP="0077689D">
            <w:pPr>
              <w:rPr>
                <w:rFonts w:cs="Arial"/>
                <w:szCs w:val="22"/>
              </w:rPr>
            </w:pPr>
          </w:p>
        </w:tc>
        <w:tc>
          <w:tcPr>
            <w:tcW w:w="540" w:type="dxa"/>
          </w:tcPr>
          <w:p w14:paraId="32A4C058" w14:textId="77777777" w:rsidR="00076A50" w:rsidRPr="0077689D" w:rsidRDefault="00076A50" w:rsidP="0077689D">
            <w:pPr>
              <w:rPr>
                <w:rFonts w:cs="Arial"/>
                <w:szCs w:val="22"/>
              </w:rPr>
            </w:pPr>
          </w:p>
        </w:tc>
        <w:tc>
          <w:tcPr>
            <w:tcW w:w="540" w:type="dxa"/>
          </w:tcPr>
          <w:p w14:paraId="7573BBB8" w14:textId="77777777" w:rsidR="00076A50" w:rsidRPr="0077689D" w:rsidRDefault="00076A50" w:rsidP="0077689D">
            <w:pPr>
              <w:rPr>
                <w:rFonts w:cs="Arial"/>
                <w:szCs w:val="22"/>
              </w:rPr>
            </w:pPr>
          </w:p>
        </w:tc>
        <w:tc>
          <w:tcPr>
            <w:tcW w:w="540" w:type="dxa"/>
            <w:shd w:val="clear" w:color="auto" w:fill="FFFFFF" w:themeFill="background1"/>
          </w:tcPr>
          <w:p w14:paraId="73F5742E" w14:textId="77777777" w:rsidR="00076A50" w:rsidRPr="0077689D" w:rsidRDefault="00076A50" w:rsidP="0077689D">
            <w:pPr>
              <w:rPr>
                <w:rFonts w:cs="Arial"/>
                <w:szCs w:val="22"/>
              </w:rPr>
            </w:pPr>
          </w:p>
        </w:tc>
        <w:tc>
          <w:tcPr>
            <w:tcW w:w="540" w:type="dxa"/>
            <w:shd w:val="clear" w:color="auto" w:fill="FFFFFF" w:themeFill="background1"/>
          </w:tcPr>
          <w:p w14:paraId="2A77101C" w14:textId="77777777" w:rsidR="00076A50" w:rsidRPr="0077689D" w:rsidRDefault="00076A50" w:rsidP="0077689D">
            <w:pPr>
              <w:rPr>
                <w:rFonts w:cs="Arial"/>
                <w:szCs w:val="22"/>
              </w:rPr>
            </w:pPr>
          </w:p>
        </w:tc>
        <w:tc>
          <w:tcPr>
            <w:tcW w:w="540" w:type="dxa"/>
            <w:shd w:val="clear" w:color="auto" w:fill="FFFFFF" w:themeFill="background1"/>
          </w:tcPr>
          <w:p w14:paraId="34B1BE57" w14:textId="77777777" w:rsidR="00076A50" w:rsidRPr="0077689D" w:rsidRDefault="00076A50" w:rsidP="0077689D">
            <w:pPr>
              <w:rPr>
                <w:rFonts w:cs="Arial"/>
                <w:szCs w:val="22"/>
              </w:rPr>
            </w:pPr>
          </w:p>
        </w:tc>
      </w:tr>
      <w:tr w:rsidR="00076A50" w:rsidRPr="0077689D" w14:paraId="5BE9BC5E" w14:textId="77777777" w:rsidTr="00F36CC6">
        <w:tc>
          <w:tcPr>
            <w:tcW w:w="6768" w:type="dxa"/>
            <w:vAlign w:val="center"/>
          </w:tcPr>
          <w:p w14:paraId="2539B587" w14:textId="77777777" w:rsidR="00076A50" w:rsidRPr="0077689D" w:rsidRDefault="00076A50" w:rsidP="0077689D">
            <w:pPr>
              <w:rPr>
                <w:rFonts w:cs="Arial"/>
                <w:szCs w:val="22"/>
              </w:rPr>
            </w:pPr>
            <w:r w:rsidRPr="0077689D">
              <w:rPr>
                <w:rFonts w:cs="Arial"/>
                <w:szCs w:val="22"/>
              </w:rPr>
              <w:t>adaptation measures suggested, cost-benefit analyses done</w:t>
            </w:r>
          </w:p>
        </w:tc>
        <w:tc>
          <w:tcPr>
            <w:tcW w:w="540" w:type="dxa"/>
            <w:shd w:val="clear" w:color="auto" w:fill="943634" w:themeFill="accent2" w:themeFillShade="BF"/>
          </w:tcPr>
          <w:p w14:paraId="31F5CF5D" w14:textId="77777777" w:rsidR="00076A50" w:rsidRPr="0077689D" w:rsidRDefault="00076A50" w:rsidP="0077689D">
            <w:pPr>
              <w:rPr>
                <w:rFonts w:cs="Arial"/>
                <w:szCs w:val="22"/>
              </w:rPr>
            </w:pPr>
          </w:p>
        </w:tc>
        <w:tc>
          <w:tcPr>
            <w:tcW w:w="522" w:type="dxa"/>
            <w:shd w:val="clear" w:color="auto" w:fill="943634" w:themeFill="accent2" w:themeFillShade="BF"/>
          </w:tcPr>
          <w:p w14:paraId="3E20FC06" w14:textId="77777777" w:rsidR="00076A50" w:rsidRPr="00F36CC6" w:rsidRDefault="00076A50" w:rsidP="0077689D">
            <w:pPr>
              <w:rPr>
                <w:rFonts w:cs="Arial"/>
                <w:i/>
                <w:szCs w:val="22"/>
              </w:rPr>
            </w:pPr>
          </w:p>
        </w:tc>
        <w:tc>
          <w:tcPr>
            <w:tcW w:w="558" w:type="dxa"/>
            <w:shd w:val="clear" w:color="auto" w:fill="943634" w:themeFill="accent2" w:themeFillShade="BF"/>
          </w:tcPr>
          <w:p w14:paraId="127158D6" w14:textId="77777777" w:rsidR="00076A50" w:rsidRPr="0077689D" w:rsidRDefault="00076A50" w:rsidP="0077689D">
            <w:pPr>
              <w:rPr>
                <w:rFonts w:cs="Arial"/>
                <w:szCs w:val="22"/>
              </w:rPr>
            </w:pPr>
          </w:p>
        </w:tc>
        <w:tc>
          <w:tcPr>
            <w:tcW w:w="540" w:type="dxa"/>
          </w:tcPr>
          <w:p w14:paraId="2169B760" w14:textId="77777777" w:rsidR="00076A50" w:rsidRPr="0077689D" w:rsidRDefault="00076A50" w:rsidP="0077689D">
            <w:pPr>
              <w:rPr>
                <w:rFonts w:cs="Arial"/>
                <w:szCs w:val="22"/>
              </w:rPr>
            </w:pPr>
          </w:p>
        </w:tc>
        <w:tc>
          <w:tcPr>
            <w:tcW w:w="540" w:type="dxa"/>
          </w:tcPr>
          <w:p w14:paraId="6FACA91A" w14:textId="77777777" w:rsidR="00076A50" w:rsidRPr="0077689D" w:rsidRDefault="00076A50" w:rsidP="0077689D">
            <w:pPr>
              <w:rPr>
                <w:rFonts w:cs="Arial"/>
                <w:szCs w:val="22"/>
              </w:rPr>
            </w:pPr>
          </w:p>
        </w:tc>
        <w:tc>
          <w:tcPr>
            <w:tcW w:w="540" w:type="dxa"/>
          </w:tcPr>
          <w:p w14:paraId="4DE0325F" w14:textId="77777777" w:rsidR="00076A50" w:rsidRPr="0077689D" w:rsidRDefault="00076A50" w:rsidP="0077689D">
            <w:pPr>
              <w:rPr>
                <w:rFonts w:cs="Arial"/>
                <w:szCs w:val="22"/>
              </w:rPr>
            </w:pPr>
          </w:p>
        </w:tc>
        <w:tc>
          <w:tcPr>
            <w:tcW w:w="540" w:type="dxa"/>
          </w:tcPr>
          <w:p w14:paraId="2CF93DF4" w14:textId="77777777" w:rsidR="00076A50" w:rsidRPr="0077689D" w:rsidRDefault="00076A50" w:rsidP="0077689D">
            <w:pPr>
              <w:rPr>
                <w:rFonts w:cs="Arial"/>
                <w:szCs w:val="22"/>
              </w:rPr>
            </w:pPr>
          </w:p>
        </w:tc>
        <w:tc>
          <w:tcPr>
            <w:tcW w:w="540" w:type="dxa"/>
          </w:tcPr>
          <w:p w14:paraId="70CA9281" w14:textId="77777777" w:rsidR="00076A50" w:rsidRPr="0077689D" w:rsidRDefault="00076A50" w:rsidP="0077689D">
            <w:pPr>
              <w:rPr>
                <w:rFonts w:cs="Arial"/>
                <w:szCs w:val="22"/>
              </w:rPr>
            </w:pPr>
          </w:p>
        </w:tc>
        <w:tc>
          <w:tcPr>
            <w:tcW w:w="540" w:type="dxa"/>
          </w:tcPr>
          <w:p w14:paraId="2663490A" w14:textId="77777777" w:rsidR="00076A50" w:rsidRPr="0077689D" w:rsidRDefault="00076A50" w:rsidP="0077689D">
            <w:pPr>
              <w:rPr>
                <w:rFonts w:cs="Arial"/>
                <w:szCs w:val="22"/>
              </w:rPr>
            </w:pPr>
          </w:p>
        </w:tc>
        <w:tc>
          <w:tcPr>
            <w:tcW w:w="540" w:type="dxa"/>
            <w:shd w:val="clear" w:color="auto" w:fill="FFFFFF" w:themeFill="background1"/>
          </w:tcPr>
          <w:p w14:paraId="49F5C6F2" w14:textId="77777777" w:rsidR="00076A50" w:rsidRPr="0077689D" w:rsidRDefault="00076A50" w:rsidP="0077689D">
            <w:pPr>
              <w:rPr>
                <w:rFonts w:cs="Arial"/>
                <w:szCs w:val="22"/>
              </w:rPr>
            </w:pPr>
          </w:p>
        </w:tc>
        <w:tc>
          <w:tcPr>
            <w:tcW w:w="540" w:type="dxa"/>
            <w:shd w:val="clear" w:color="auto" w:fill="FFFFFF" w:themeFill="background1"/>
          </w:tcPr>
          <w:p w14:paraId="74DE023C" w14:textId="77777777" w:rsidR="00076A50" w:rsidRPr="0077689D" w:rsidRDefault="00076A50" w:rsidP="0077689D">
            <w:pPr>
              <w:rPr>
                <w:rFonts w:cs="Arial"/>
                <w:szCs w:val="22"/>
              </w:rPr>
            </w:pPr>
          </w:p>
        </w:tc>
        <w:tc>
          <w:tcPr>
            <w:tcW w:w="540" w:type="dxa"/>
            <w:shd w:val="clear" w:color="auto" w:fill="FFFFFF" w:themeFill="background1"/>
          </w:tcPr>
          <w:p w14:paraId="0408AD37" w14:textId="77777777" w:rsidR="00076A50" w:rsidRPr="0077689D" w:rsidRDefault="00076A50" w:rsidP="0077689D">
            <w:pPr>
              <w:rPr>
                <w:rFonts w:cs="Arial"/>
                <w:szCs w:val="22"/>
              </w:rPr>
            </w:pPr>
          </w:p>
        </w:tc>
      </w:tr>
      <w:tr w:rsidR="00076A50" w:rsidRPr="0077689D" w14:paraId="11B43E28" w14:textId="77777777" w:rsidTr="00F36CC6">
        <w:tc>
          <w:tcPr>
            <w:tcW w:w="6768" w:type="dxa"/>
            <w:vAlign w:val="center"/>
          </w:tcPr>
          <w:p w14:paraId="30EC547E" w14:textId="77777777" w:rsidR="00076A50" w:rsidRPr="0077689D" w:rsidRDefault="00076A50" w:rsidP="0077689D">
            <w:pPr>
              <w:rPr>
                <w:rFonts w:cs="Arial"/>
                <w:szCs w:val="22"/>
              </w:rPr>
            </w:pPr>
            <w:r w:rsidRPr="0077689D">
              <w:rPr>
                <w:rFonts w:cs="Arial"/>
                <w:szCs w:val="22"/>
              </w:rPr>
              <w:t>costing of/needs for action on these sectors made</w:t>
            </w:r>
          </w:p>
        </w:tc>
        <w:tc>
          <w:tcPr>
            <w:tcW w:w="540" w:type="dxa"/>
            <w:shd w:val="clear" w:color="auto" w:fill="943634" w:themeFill="accent2" w:themeFillShade="BF"/>
          </w:tcPr>
          <w:p w14:paraId="7572204A" w14:textId="77777777" w:rsidR="00076A50" w:rsidRPr="0077689D" w:rsidRDefault="00076A50" w:rsidP="0077689D">
            <w:pPr>
              <w:rPr>
                <w:rFonts w:cs="Arial"/>
                <w:szCs w:val="22"/>
              </w:rPr>
            </w:pPr>
          </w:p>
        </w:tc>
        <w:tc>
          <w:tcPr>
            <w:tcW w:w="522" w:type="dxa"/>
            <w:shd w:val="clear" w:color="auto" w:fill="943634" w:themeFill="accent2" w:themeFillShade="BF"/>
          </w:tcPr>
          <w:p w14:paraId="364DB1C4" w14:textId="77777777" w:rsidR="00076A50" w:rsidRPr="00F36CC6" w:rsidRDefault="00076A50" w:rsidP="0077689D">
            <w:pPr>
              <w:rPr>
                <w:rFonts w:cs="Arial"/>
                <w:i/>
                <w:szCs w:val="22"/>
              </w:rPr>
            </w:pPr>
          </w:p>
        </w:tc>
        <w:tc>
          <w:tcPr>
            <w:tcW w:w="558" w:type="dxa"/>
            <w:shd w:val="clear" w:color="auto" w:fill="943634" w:themeFill="accent2" w:themeFillShade="BF"/>
          </w:tcPr>
          <w:p w14:paraId="5DA981D8" w14:textId="77777777" w:rsidR="00076A50" w:rsidRPr="0077689D" w:rsidRDefault="00076A50" w:rsidP="0077689D">
            <w:pPr>
              <w:rPr>
                <w:rFonts w:cs="Arial"/>
                <w:szCs w:val="22"/>
              </w:rPr>
            </w:pPr>
          </w:p>
        </w:tc>
        <w:tc>
          <w:tcPr>
            <w:tcW w:w="540" w:type="dxa"/>
          </w:tcPr>
          <w:p w14:paraId="4AE72CE9" w14:textId="77777777" w:rsidR="00076A50" w:rsidRPr="0077689D" w:rsidRDefault="00076A50" w:rsidP="0077689D">
            <w:pPr>
              <w:rPr>
                <w:rFonts w:cs="Arial"/>
                <w:szCs w:val="22"/>
              </w:rPr>
            </w:pPr>
          </w:p>
        </w:tc>
        <w:tc>
          <w:tcPr>
            <w:tcW w:w="540" w:type="dxa"/>
          </w:tcPr>
          <w:p w14:paraId="21B2C0A3" w14:textId="77777777" w:rsidR="00076A50" w:rsidRPr="0077689D" w:rsidRDefault="00076A50" w:rsidP="0077689D">
            <w:pPr>
              <w:rPr>
                <w:rFonts w:cs="Arial"/>
                <w:szCs w:val="22"/>
              </w:rPr>
            </w:pPr>
          </w:p>
        </w:tc>
        <w:tc>
          <w:tcPr>
            <w:tcW w:w="540" w:type="dxa"/>
          </w:tcPr>
          <w:p w14:paraId="6194E675" w14:textId="77777777" w:rsidR="00076A50" w:rsidRPr="0077689D" w:rsidRDefault="00076A50" w:rsidP="0077689D">
            <w:pPr>
              <w:rPr>
                <w:rFonts w:cs="Arial"/>
                <w:szCs w:val="22"/>
              </w:rPr>
            </w:pPr>
          </w:p>
        </w:tc>
        <w:tc>
          <w:tcPr>
            <w:tcW w:w="540" w:type="dxa"/>
          </w:tcPr>
          <w:p w14:paraId="285A0E04" w14:textId="77777777" w:rsidR="00076A50" w:rsidRPr="0077689D" w:rsidRDefault="00076A50" w:rsidP="0077689D">
            <w:pPr>
              <w:rPr>
                <w:rFonts w:cs="Arial"/>
                <w:szCs w:val="22"/>
              </w:rPr>
            </w:pPr>
          </w:p>
        </w:tc>
        <w:tc>
          <w:tcPr>
            <w:tcW w:w="540" w:type="dxa"/>
          </w:tcPr>
          <w:p w14:paraId="21D87E6E" w14:textId="77777777" w:rsidR="00076A50" w:rsidRPr="0077689D" w:rsidRDefault="00076A50" w:rsidP="0077689D">
            <w:pPr>
              <w:rPr>
                <w:rFonts w:cs="Arial"/>
                <w:szCs w:val="22"/>
              </w:rPr>
            </w:pPr>
          </w:p>
        </w:tc>
        <w:tc>
          <w:tcPr>
            <w:tcW w:w="540" w:type="dxa"/>
          </w:tcPr>
          <w:p w14:paraId="097706AD" w14:textId="77777777" w:rsidR="00076A50" w:rsidRPr="0077689D" w:rsidRDefault="00076A50" w:rsidP="0077689D">
            <w:pPr>
              <w:rPr>
                <w:rFonts w:cs="Arial"/>
                <w:szCs w:val="22"/>
              </w:rPr>
            </w:pPr>
          </w:p>
        </w:tc>
        <w:tc>
          <w:tcPr>
            <w:tcW w:w="540" w:type="dxa"/>
            <w:shd w:val="clear" w:color="auto" w:fill="FFFFFF" w:themeFill="background1"/>
          </w:tcPr>
          <w:p w14:paraId="3647BD9E" w14:textId="77777777" w:rsidR="00076A50" w:rsidRPr="0077689D" w:rsidRDefault="00076A50" w:rsidP="0077689D">
            <w:pPr>
              <w:rPr>
                <w:rFonts w:cs="Arial"/>
                <w:szCs w:val="22"/>
              </w:rPr>
            </w:pPr>
          </w:p>
        </w:tc>
        <w:tc>
          <w:tcPr>
            <w:tcW w:w="540" w:type="dxa"/>
            <w:shd w:val="clear" w:color="auto" w:fill="FFFFFF" w:themeFill="background1"/>
          </w:tcPr>
          <w:p w14:paraId="794214A9" w14:textId="77777777" w:rsidR="00076A50" w:rsidRPr="0077689D" w:rsidRDefault="00076A50" w:rsidP="0077689D">
            <w:pPr>
              <w:rPr>
                <w:rFonts w:cs="Arial"/>
                <w:szCs w:val="22"/>
              </w:rPr>
            </w:pPr>
          </w:p>
        </w:tc>
        <w:tc>
          <w:tcPr>
            <w:tcW w:w="540" w:type="dxa"/>
            <w:shd w:val="clear" w:color="auto" w:fill="FFFFFF" w:themeFill="background1"/>
          </w:tcPr>
          <w:p w14:paraId="771F956C" w14:textId="77777777" w:rsidR="00076A50" w:rsidRPr="0077689D" w:rsidRDefault="00076A50" w:rsidP="0077689D">
            <w:pPr>
              <w:rPr>
                <w:rFonts w:cs="Arial"/>
                <w:szCs w:val="22"/>
              </w:rPr>
            </w:pPr>
          </w:p>
        </w:tc>
      </w:tr>
    </w:tbl>
    <w:p w14:paraId="4AC149FD" w14:textId="77777777" w:rsidR="00102468" w:rsidRPr="0077689D" w:rsidRDefault="00102468" w:rsidP="0077689D">
      <w:pPr>
        <w:rPr>
          <w:rFonts w:cs="Arial"/>
          <w:b/>
          <w:smallCaps/>
          <w:szCs w:val="22"/>
        </w:rPr>
      </w:pPr>
    </w:p>
    <w:p w14:paraId="7440575B" w14:textId="77777777" w:rsidR="00102468" w:rsidRPr="0077689D" w:rsidRDefault="00102468" w:rsidP="0077689D">
      <w:pPr>
        <w:rPr>
          <w:rFonts w:cs="Arial"/>
          <w:b/>
          <w:smallCaps/>
          <w:szCs w:val="22"/>
        </w:rPr>
      </w:pPr>
      <w:r w:rsidRPr="0077689D">
        <w:rPr>
          <w:rFonts w:cs="Arial"/>
          <w:b/>
          <w:smallCaps/>
          <w:szCs w:val="22"/>
        </w:rPr>
        <w:t xml:space="preserve">KEY: </w:t>
      </w:r>
      <w:r w:rsidRPr="0077689D">
        <w:rPr>
          <w:rFonts w:cs="Arial"/>
          <w:b/>
          <w:smallCaps/>
          <w:szCs w:val="22"/>
        </w:rPr>
        <w:tab/>
        <w:t xml:space="preserve">BROWN- INDC </w:t>
      </w:r>
    </w:p>
    <w:p w14:paraId="63644634" w14:textId="77777777" w:rsidR="00102468" w:rsidRPr="0077689D" w:rsidRDefault="00102468" w:rsidP="0077689D">
      <w:pPr>
        <w:ind w:firstLine="720"/>
        <w:rPr>
          <w:rFonts w:cs="Arial"/>
          <w:b/>
          <w:smallCaps/>
          <w:szCs w:val="22"/>
        </w:rPr>
      </w:pPr>
      <w:r w:rsidRPr="0077689D">
        <w:rPr>
          <w:rFonts w:cs="Arial"/>
          <w:b/>
          <w:smallCaps/>
          <w:szCs w:val="22"/>
        </w:rPr>
        <w:t xml:space="preserve">RED- BUR </w:t>
      </w:r>
    </w:p>
    <w:p w14:paraId="18E61461" w14:textId="77777777" w:rsidR="00D043D1" w:rsidRPr="0077689D" w:rsidRDefault="00102468" w:rsidP="0077689D">
      <w:pPr>
        <w:ind w:firstLine="720"/>
        <w:rPr>
          <w:rFonts w:cs="Arial"/>
          <w:b/>
          <w:smallCaps/>
          <w:szCs w:val="22"/>
        </w:rPr>
        <w:sectPr w:rsidR="00D043D1" w:rsidRPr="0077689D" w:rsidSect="0085629B">
          <w:footerReference w:type="even" r:id="rId16"/>
          <w:footerReference w:type="default" r:id="rId17"/>
          <w:pgSz w:w="15840" w:h="12240" w:orient="landscape" w:code="1"/>
          <w:pgMar w:top="720" w:right="720" w:bottom="720" w:left="720" w:header="720" w:footer="432" w:gutter="0"/>
          <w:cols w:space="708"/>
          <w:titlePg/>
          <w:docGrid w:linePitch="360"/>
        </w:sectPr>
      </w:pPr>
      <w:r w:rsidRPr="0077689D">
        <w:rPr>
          <w:rFonts w:cs="Arial"/>
          <w:b/>
          <w:smallCaps/>
          <w:szCs w:val="22"/>
        </w:rPr>
        <w:t>GREEN-TNC</w:t>
      </w:r>
    </w:p>
    <w:p w14:paraId="4DA89EC2" w14:textId="77777777" w:rsidR="00DB7322" w:rsidRDefault="00E1433A">
      <w:pPr>
        <w:pStyle w:val="Heading1"/>
      </w:pPr>
      <w:bookmarkStart w:id="12" w:name="_Toc418462035"/>
      <w:r w:rsidRPr="0077689D">
        <w:lastRenderedPageBreak/>
        <w:t>Management Arrangements</w:t>
      </w:r>
      <w:bookmarkEnd w:id="11"/>
      <w:bookmarkEnd w:id="12"/>
    </w:p>
    <w:p w14:paraId="58DF6A4B" w14:textId="77777777" w:rsidR="00097F0F" w:rsidRPr="0077689D" w:rsidRDefault="00097F0F" w:rsidP="0077689D">
      <w:pPr>
        <w:spacing w:after="0"/>
        <w:rPr>
          <w:rFonts w:cs="Arial"/>
          <w:i/>
          <w:szCs w:val="22"/>
        </w:rPr>
      </w:pPr>
    </w:p>
    <w:p w14:paraId="0DFD95B7" w14:textId="77777777" w:rsidR="00864139" w:rsidRPr="0077689D" w:rsidRDefault="00864139" w:rsidP="0077689D">
      <w:pPr>
        <w:spacing w:after="0"/>
        <w:rPr>
          <w:rFonts w:cs="Arial"/>
          <w:i/>
          <w:szCs w:val="22"/>
        </w:rPr>
      </w:pPr>
    </w:p>
    <w:p w14:paraId="5465587C" w14:textId="77777777" w:rsidR="0040450F" w:rsidRDefault="00864139" w:rsidP="0077689D">
      <w:pPr>
        <w:pStyle w:val="Text"/>
        <w:spacing w:before="0" w:line="240" w:lineRule="auto"/>
        <w:rPr>
          <w:rFonts w:ascii="Arial" w:hAnsi="Arial" w:cs="Arial"/>
          <w:szCs w:val="22"/>
        </w:rPr>
      </w:pPr>
      <w:r w:rsidRPr="0077689D">
        <w:rPr>
          <w:rFonts w:ascii="Arial" w:hAnsi="Arial" w:cs="Arial"/>
          <w:szCs w:val="22"/>
        </w:rPr>
        <w:t xml:space="preserve">The Department of Meteorological Services under the Ministry of Environment, Wildlife and Tourism is the Implementing Partner and </w:t>
      </w:r>
      <w:r w:rsidR="0040450F">
        <w:rPr>
          <w:rFonts w:ascii="Arial" w:hAnsi="Arial" w:cs="Arial"/>
          <w:szCs w:val="22"/>
        </w:rPr>
        <w:t>will implement</w:t>
      </w:r>
      <w:r w:rsidRPr="0077689D">
        <w:rPr>
          <w:rFonts w:ascii="Arial" w:hAnsi="Arial" w:cs="Arial"/>
          <w:szCs w:val="22"/>
        </w:rPr>
        <w:t xml:space="preserve"> the project following National </w:t>
      </w:r>
      <w:r w:rsidR="0040450F">
        <w:rPr>
          <w:rFonts w:ascii="Arial" w:hAnsi="Arial" w:cs="Arial"/>
          <w:szCs w:val="22"/>
        </w:rPr>
        <w:t>Implementation Modality</w:t>
      </w:r>
      <w:r w:rsidRPr="0077689D">
        <w:rPr>
          <w:rFonts w:ascii="Arial" w:hAnsi="Arial" w:cs="Arial"/>
          <w:szCs w:val="22"/>
        </w:rPr>
        <w:t xml:space="preserve"> (N</w:t>
      </w:r>
      <w:r w:rsidR="0040450F">
        <w:rPr>
          <w:rFonts w:ascii="Arial" w:hAnsi="Arial" w:cs="Arial"/>
          <w:szCs w:val="22"/>
        </w:rPr>
        <w:t>IM</w:t>
      </w:r>
      <w:r w:rsidRPr="0077689D">
        <w:rPr>
          <w:rFonts w:ascii="Arial" w:hAnsi="Arial" w:cs="Arial"/>
          <w:szCs w:val="22"/>
        </w:rPr>
        <w:t xml:space="preserve">) guidelines and requirements. The DMS remains accountable for managing the project, achieving agreed outputs and for the effective use of UNDP resources. </w:t>
      </w:r>
    </w:p>
    <w:p w14:paraId="4F006011" w14:textId="77777777" w:rsidR="000370D2" w:rsidRDefault="000370D2" w:rsidP="0077689D">
      <w:pPr>
        <w:pStyle w:val="Text"/>
        <w:spacing w:before="0" w:line="240" w:lineRule="auto"/>
        <w:rPr>
          <w:rFonts w:ascii="Arial" w:hAnsi="Arial" w:cs="Arial"/>
          <w:szCs w:val="22"/>
        </w:rPr>
      </w:pPr>
    </w:p>
    <w:p w14:paraId="5C724FE7" w14:textId="77777777" w:rsidR="00DB7322" w:rsidRDefault="000370D2">
      <w:pPr>
        <w:pStyle w:val="Text"/>
        <w:rPr>
          <w:rFonts w:ascii="Arial" w:hAnsi="Arial" w:cs="Arial"/>
          <w:szCs w:val="22"/>
        </w:rPr>
      </w:pPr>
      <w:r w:rsidRPr="000370D2">
        <w:rPr>
          <w:rFonts w:ascii="Arial" w:hAnsi="Arial" w:cs="Arial"/>
          <w:szCs w:val="22"/>
        </w:rPr>
        <w:t>The Government of Botswana will provide in-kind support through the provision and Chairing of a Project Steering Committee, managing the project, the use of a Project office, use of office equipment, facilities for meetings a</w:t>
      </w:r>
      <w:r>
        <w:rPr>
          <w:rFonts w:ascii="Arial" w:hAnsi="Arial" w:cs="Arial"/>
          <w:szCs w:val="22"/>
        </w:rPr>
        <w:t xml:space="preserve">nd the provision of transport. </w:t>
      </w:r>
    </w:p>
    <w:p w14:paraId="2870480E" w14:textId="77777777" w:rsidR="000370D2" w:rsidRDefault="000370D2" w:rsidP="000370D2">
      <w:pPr>
        <w:pStyle w:val="Text"/>
        <w:rPr>
          <w:rFonts w:ascii="Arial" w:hAnsi="Arial" w:cs="Arial"/>
          <w:szCs w:val="22"/>
        </w:rPr>
      </w:pPr>
      <w:r w:rsidRPr="000370D2">
        <w:rPr>
          <w:rFonts w:ascii="Arial" w:hAnsi="Arial" w:cs="Arial"/>
          <w:szCs w:val="22"/>
        </w:rPr>
        <w:t xml:space="preserve">A National Committee on Climate Change (NCCC) chaired by the Permanent Secretary Ministry of Environment Wildlife and Tourism will oversee the preparation and implementation of the work programme of the Third National Communication and DMS acts as the secretariat to the NCCC. The Institutional framework for the Third National Communication will build on the one put in place for the Initial National Communication and SNC. </w:t>
      </w:r>
    </w:p>
    <w:p w14:paraId="76891394" w14:textId="77777777" w:rsidR="000370D2" w:rsidRDefault="000370D2" w:rsidP="000370D2">
      <w:pPr>
        <w:pStyle w:val="Text"/>
        <w:rPr>
          <w:rFonts w:ascii="Arial" w:hAnsi="Arial" w:cs="Arial"/>
          <w:szCs w:val="22"/>
        </w:rPr>
      </w:pPr>
      <w:r w:rsidRPr="000370D2">
        <w:rPr>
          <w:rFonts w:ascii="Arial" w:hAnsi="Arial" w:cs="Arial"/>
          <w:szCs w:val="22"/>
        </w:rPr>
        <w:t xml:space="preserve">A Project Implementation Unit i.e. the Climate Change Office within the MEWT will </w:t>
      </w:r>
      <w:r>
        <w:rPr>
          <w:rFonts w:ascii="Arial" w:hAnsi="Arial" w:cs="Arial"/>
          <w:szCs w:val="22"/>
        </w:rPr>
        <w:t>consist of a Project Manager (PM</w:t>
      </w:r>
      <w:r w:rsidRPr="000370D2">
        <w:rPr>
          <w:rFonts w:ascii="Arial" w:hAnsi="Arial" w:cs="Arial"/>
          <w:szCs w:val="22"/>
        </w:rPr>
        <w:t>) and a Project Administrator (PA). The Impl</w:t>
      </w:r>
      <w:r>
        <w:rPr>
          <w:rFonts w:ascii="Arial" w:hAnsi="Arial" w:cs="Arial"/>
          <w:szCs w:val="22"/>
        </w:rPr>
        <w:t>ementing Partner appoints the Project Manager. The Project Manager</w:t>
      </w:r>
      <w:r w:rsidRPr="000370D2">
        <w:rPr>
          <w:rFonts w:ascii="Arial" w:hAnsi="Arial" w:cs="Arial"/>
          <w:szCs w:val="22"/>
        </w:rPr>
        <w:t xml:space="preserve"> is responsible for day-to-day management and decision-making for the project, including planning, quality, timeliness and effectiveness of the activities carried out, as well as for the use of funds. P</w:t>
      </w:r>
      <w:r>
        <w:rPr>
          <w:rFonts w:ascii="Arial" w:hAnsi="Arial" w:cs="Arial"/>
          <w:szCs w:val="22"/>
        </w:rPr>
        <w:t>A</w:t>
      </w:r>
      <w:r w:rsidRPr="000370D2">
        <w:rPr>
          <w:rFonts w:ascii="Arial" w:hAnsi="Arial" w:cs="Arial"/>
          <w:szCs w:val="22"/>
        </w:rPr>
        <w:t xml:space="preserve"> provides project administration and management support to the </w:t>
      </w:r>
      <w:r>
        <w:rPr>
          <w:rFonts w:ascii="Arial" w:hAnsi="Arial" w:cs="Arial"/>
          <w:szCs w:val="22"/>
        </w:rPr>
        <w:t>PM</w:t>
      </w:r>
      <w:r w:rsidRPr="000370D2">
        <w:rPr>
          <w:rFonts w:ascii="Arial" w:hAnsi="Arial" w:cs="Arial"/>
          <w:szCs w:val="22"/>
        </w:rPr>
        <w:t xml:space="preserve"> as required by th</w:t>
      </w:r>
      <w:r>
        <w:rPr>
          <w:rFonts w:ascii="Arial" w:hAnsi="Arial" w:cs="Arial"/>
          <w:szCs w:val="22"/>
        </w:rPr>
        <w:t>e needs of the project or the PM</w:t>
      </w:r>
      <w:r w:rsidRPr="000370D2">
        <w:rPr>
          <w:rFonts w:ascii="Arial" w:hAnsi="Arial" w:cs="Arial"/>
          <w:szCs w:val="22"/>
        </w:rPr>
        <w:t xml:space="preserve">, i.e. circulating discussion papers and draft reports, raising public awareness of project activities and coordinating consultations and workshops. </w:t>
      </w:r>
    </w:p>
    <w:p w14:paraId="03C11473" w14:textId="77777777" w:rsidR="000370D2" w:rsidRDefault="000370D2" w:rsidP="0077689D">
      <w:pPr>
        <w:pStyle w:val="Text"/>
        <w:spacing w:before="0" w:line="240" w:lineRule="auto"/>
        <w:rPr>
          <w:rFonts w:ascii="Arial" w:hAnsi="Arial" w:cs="Arial"/>
          <w:szCs w:val="22"/>
        </w:rPr>
      </w:pPr>
    </w:p>
    <w:p w14:paraId="213A20AC" w14:textId="77777777" w:rsidR="00864139" w:rsidRPr="0077689D" w:rsidRDefault="00864139" w:rsidP="0077689D">
      <w:pPr>
        <w:pStyle w:val="Text"/>
        <w:spacing w:before="0" w:line="240" w:lineRule="auto"/>
        <w:rPr>
          <w:rFonts w:ascii="Arial" w:hAnsi="Arial" w:cs="Arial"/>
          <w:szCs w:val="22"/>
        </w:rPr>
      </w:pPr>
      <w:r w:rsidRPr="0077689D">
        <w:rPr>
          <w:rFonts w:ascii="Arial" w:hAnsi="Arial" w:cs="Arial"/>
          <w:szCs w:val="22"/>
        </w:rPr>
        <w:t>Project Manager carries out day-to-day management and decision-making for the project based on agreed work plans. A team of national experts will carry out the technical work and will work closely with the project manager.</w:t>
      </w:r>
    </w:p>
    <w:p w14:paraId="4E04365B" w14:textId="77777777" w:rsidR="00864139" w:rsidRPr="0077689D" w:rsidRDefault="00864139" w:rsidP="0077689D">
      <w:pPr>
        <w:pStyle w:val="Text"/>
        <w:spacing w:before="0" w:line="240" w:lineRule="auto"/>
        <w:rPr>
          <w:rFonts w:ascii="Arial" w:hAnsi="Arial" w:cs="Arial"/>
          <w:szCs w:val="22"/>
        </w:rPr>
      </w:pPr>
    </w:p>
    <w:p w14:paraId="12A63307" w14:textId="77777777" w:rsidR="000370D2" w:rsidRDefault="00864139" w:rsidP="000370D2">
      <w:pPr>
        <w:pStyle w:val="Text"/>
        <w:spacing w:before="0" w:line="240" w:lineRule="auto"/>
        <w:rPr>
          <w:rFonts w:ascii="Arial" w:hAnsi="Arial" w:cs="Arial"/>
          <w:szCs w:val="22"/>
        </w:rPr>
      </w:pPr>
      <w:r w:rsidRPr="0077689D">
        <w:rPr>
          <w:rFonts w:ascii="Arial" w:hAnsi="Arial" w:cs="Arial"/>
          <w:szCs w:val="22"/>
        </w:rPr>
        <w:t>At policy level the NCCC that was established during the preparation of the Initial National Communication (INC) will continue to set the policies and make institutional and executive management decisions for the project at implementation. The NCCC is the body that approves all the reports for the project</w:t>
      </w:r>
      <w:r w:rsidR="0040450F">
        <w:rPr>
          <w:rFonts w:ascii="Arial" w:hAnsi="Arial" w:cs="Arial"/>
          <w:szCs w:val="22"/>
        </w:rPr>
        <w:t>.</w:t>
      </w:r>
      <w:r w:rsidR="000370D2" w:rsidRPr="000370D2">
        <w:rPr>
          <w:rFonts w:ascii="Arial" w:hAnsi="Arial" w:cs="Arial"/>
          <w:szCs w:val="22"/>
        </w:rPr>
        <w:t>The NCCC provides project assurance reviews at designated decision points during the running of the project or as</w:t>
      </w:r>
      <w:r w:rsidR="000370D2">
        <w:rPr>
          <w:rFonts w:ascii="Arial" w:hAnsi="Arial" w:cs="Arial"/>
          <w:szCs w:val="22"/>
        </w:rPr>
        <w:t xml:space="preserve"> necessary when raised by the PM</w:t>
      </w:r>
      <w:r w:rsidR="000370D2" w:rsidRPr="000370D2">
        <w:rPr>
          <w:rFonts w:ascii="Arial" w:hAnsi="Arial" w:cs="Arial"/>
          <w:szCs w:val="22"/>
        </w:rPr>
        <w:t>. Considering the wide range of requirements the NCCC will establish Technical Teams which will also be used in the preparation of the Burs and NC.</w:t>
      </w:r>
    </w:p>
    <w:p w14:paraId="0D005196" w14:textId="77777777" w:rsidR="00864139" w:rsidRPr="0077689D" w:rsidRDefault="00864139" w:rsidP="0077689D">
      <w:pPr>
        <w:pStyle w:val="Text"/>
        <w:spacing w:before="0" w:line="240" w:lineRule="auto"/>
        <w:rPr>
          <w:rFonts w:ascii="Arial" w:hAnsi="Arial" w:cs="Arial"/>
          <w:szCs w:val="22"/>
        </w:rPr>
      </w:pPr>
    </w:p>
    <w:p w14:paraId="6046AA40" w14:textId="77777777" w:rsidR="00864139" w:rsidRPr="0077689D" w:rsidRDefault="00864139" w:rsidP="0077689D">
      <w:pPr>
        <w:pStyle w:val="Text"/>
        <w:spacing w:before="0" w:line="240" w:lineRule="auto"/>
        <w:rPr>
          <w:rFonts w:ascii="Arial" w:hAnsi="Arial" w:cs="Arial"/>
          <w:szCs w:val="22"/>
        </w:rPr>
      </w:pPr>
    </w:p>
    <w:p w14:paraId="11FE5363" w14:textId="77777777" w:rsidR="00864139" w:rsidRPr="0077689D" w:rsidRDefault="00864139" w:rsidP="0077689D">
      <w:pPr>
        <w:rPr>
          <w:rFonts w:cs="Arial"/>
          <w:szCs w:val="22"/>
          <w:lang w:val="en-US"/>
        </w:rPr>
      </w:pPr>
      <w:r w:rsidRPr="0077689D">
        <w:rPr>
          <w:rFonts w:cs="Arial"/>
          <w:szCs w:val="22"/>
          <w:lang w:val="en-US"/>
        </w:rPr>
        <w:t>UNDP will act as the implementing agency/senior suppler for the project and will also provide oversight and monitoring functions. Staff and consultants will be contracted according to the established rules and regulations of the United Nations and all financial transactions and agreements will similarly follow the same rules and regulations</w:t>
      </w:r>
      <w:r w:rsidR="0040450F">
        <w:rPr>
          <w:rFonts w:cs="Arial"/>
          <w:szCs w:val="22"/>
          <w:lang w:val="en-US"/>
        </w:rPr>
        <w:t>.</w:t>
      </w:r>
    </w:p>
    <w:p w14:paraId="64D1B349" w14:textId="77777777" w:rsidR="00864139" w:rsidRPr="0077689D" w:rsidRDefault="00864139" w:rsidP="0077689D">
      <w:pPr>
        <w:pStyle w:val="Text"/>
        <w:spacing w:before="0" w:line="240" w:lineRule="auto"/>
        <w:rPr>
          <w:rFonts w:ascii="Arial" w:hAnsi="Arial" w:cs="Arial"/>
          <w:szCs w:val="22"/>
        </w:rPr>
      </w:pPr>
    </w:p>
    <w:p w14:paraId="5BD7EBCF" w14:textId="77777777" w:rsidR="00864139" w:rsidRPr="0077689D" w:rsidRDefault="00864139" w:rsidP="0077689D">
      <w:pPr>
        <w:spacing w:after="0"/>
        <w:rPr>
          <w:rFonts w:cs="Arial"/>
          <w:i/>
          <w:szCs w:val="22"/>
        </w:rPr>
      </w:pPr>
    </w:p>
    <w:p w14:paraId="057E3A72" w14:textId="575578BF" w:rsidR="00E1433A" w:rsidRPr="0077689D" w:rsidRDefault="00C00B88" w:rsidP="0077689D">
      <w:pPr>
        <w:rPr>
          <w:rFonts w:cs="Arial"/>
          <w:i/>
          <w:szCs w:val="22"/>
        </w:rPr>
      </w:pPr>
      <w:r>
        <w:rPr>
          <w:rFonts w:cs="Arial"/>
          <w:i/>
          <w:noProof/>
          <w:szCs w:val="22"/>
          <w:lang w:val="en-US"/>
        </w:rPr>
        <w:lastRenderedPageBreak/>
        <mc:AlternateContent>
          <mc:Choice Requires="wpc">
            <w:drawing>
              <wp:inline distT="0" distB="0" distL="0" distR="0" wp14:anchorId="73743F87" wp14:editId="26C10E7C">
                <wp:extent cx="5943600" cy="3657600"/>
                <wp:effectExtent l="1905" t="0" r="0" b="1905"/>
                <wp:docPr id="20"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2171700" y="1943700"/>
                            <a:ext cx="1371600" cy="57090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55C7E9C1" w14:textId="77777777" w:rsidR="00E300EC" w:rsidRDefault="00E300EC" w:rsidP="00E1433A">
                              <w:pPr>
                                <w:jc w:val="center"/>
                                <w:rPr>
                                  <w:b/>
                                  <w:sz w:val="18"/>
                                  <w:szCs w:val="18"/>
                                </w:rPr>
                              </w:pPr>
                              <w:r>
                                <w:rPr>
                                  <w:b/>
                                  <w:sz w:val="18"/>
                                  <w:szCs w:val="18"/>
                                </w:rPr>
                                <w:t>Project Manager</w:t>
                              </w:r>
                            </w:p>
                            <w:p w14:paraId="715F6422" w14:textId="77777777" w:rsidR="00E300EC" w:rsidRPr="00EB563F" w:rsidRDefault="00E300EC" w:rsidP="00E1433A">
                              <w:pPr>
                                <w:jc w:val="center"/>
                                <w:rPr>
                                  <w:sz w:val="20"/>
                                  <w:szCs w:val="20"/>
                                </w:rPr>
                              </w:pPr>
                            </w:p>
                          </w:txbxContent>
                        </wps:txbx>
                        <wps:bodyPr rot="0" vert="horz" wrap="square" lIns="91440" tIns="45720" rIns="91440" bIns="45720" anchor="t" anchorCtr="0" upright="1">
                          <a:noAutofit/>
                        </wps:bodyPr>
                      </wps:wsp>
                      <wps:wsp>
                        <wps:cNvPr id="4" name="Rectangle 5"/>
                        <wps:cNvSpPr>
                          <a:spLocks noChangeArrowheads="1"/>
                        </wps:cNvSpPr>
                        <wps:spPr bwMode="auto">
                          <a:xfrm>
                            <a:off x="571500" y="571500"/>
                            <a:ext cx="4686300" cy="29330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28BA067A" w14:textId="77777777" w:rsidR="00E300EC" w:rsidRDefault="00E300EC" w:rsidP="00E1433A">
                              <w:pPr>
                                <w:jc w:val="center"/>
                                <w:rPr>
                                  <w:b/>
                                </w:rPr>
                              </w:pPr>
                              <w:r>
                                <w:rPr>
                                  <w:b/>
                                </w:rPr>
                                <w:t>Project Board</w:t>
                              </w:r>
                            </w:p>
                          </w:txbxContent>
                        </wps:txbx>
                        <wps:bodyPr rot="0" vert="horz" wrap="square" lIns="91440" tIns="45720" rIns="91440" bIns="45720" anchor="t" anchorCtr="0" upright="1">
                          <a:noAutofit/>
                        </wps:bodyPr>
                      </wps:wsp>
                      <wps:wsp>
                        <wps:cNvPr id="5" name="Rectangle 6"/>
                        <wps:cNvSpPr>
                          <a:spLocks noChangeArrowheads="1"/>
                        </wps:cNvSpPr>
                        <wps:spPr bwMode="auto">
                          <a:xfrm>
                            <a:off x="571500" y="800100"/>
                            <a:ext cx="1485900" cy="6267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5EDF8715" w14:textId="77777777" w:rsidR="00E300EC" w:rsidRDefault="00E300EC" w:rsidP="00E1433A">
                              <w:pPr>
                                <w:jc w:val="center"/>
                                <w:rPr>
                                  <w:b/>
                                  <w:bCs/>
                                  <w:sz w:val="18"/>
                                  <w:szCs w:val="18"/>
                                </w:rPr>
                              </w:pPr>
                              <w:r w:rsidRPr="00CA0EEF">
                                <w:rPr>
                                  <w:b/>
                                  <w:bCs/>
                                  <w:sz w:val="18"/>
                                  <w:szCs w:val="18"/>
                                </w:rPr>
                                <w:t xml:space="preserve">Senior </w:t>
                              </w:r>
                              <w:r>
                                <w:rPr>
                                  <w:b/>
                                  <w:bCs/>
                                  <w:sz w:val="18"/>
                                  <w:szCs w:val="18"/>
                                </w:rPr>
                                <w:t xml:space="preserve">Beneficiary:  </w:t>
                              </w:r>
                            </w:p>
                            <w:p w14:paraId="404E1A81" w14:textId="77777777" w:rsidR="00E300EC" w:rsidRPr="00646687" w:rsidRDefault="00E300EC" w:rsidP="00646687">
                              <w:pPr>
                                <w:rPr>
                                  <w:sz w:val="16"/>
                                  <w:szCs w:val="16"/>
                                </w:rPr>
                              </w:pPr>
                              <w:r w:rsidRPr="00646687">
                                <w:rPr>
                                  <w:b/>
                                  <w:bCs/>
                                  <w:sz w:val="16"/>
                                  <w:szCs w:val="16"/>
                                </w:rPr>
                                <w:t>National Climate Change Committee (NCCC)</w:t>
                              </w:r>
                            </w:p>
                          </w:txbxContent>
                        </wps:txbx>
                        <wps:bodyPr rot="0" vert="horz" wrap="square" lIns="91440" tIns="45720" rIns="91440" bIns="45720" anchor="t" anchorCtr="0" upright="1">
                          <a:noAutofit/>
                        </wps:bodyPr>
                      </wps:wsp>
                      <wps:wsp>
                        <wps:cNvPr id="6" name="Rectangle 7"/>
                        <wps:cNvSpPr>
                          <a:spLocks noChangeArrowheads="1"/>
                        </wps:cNvSpPr>
                        <wps:spPr bwMode="auto">
                          <a:xfrm>
                            <a:off x="2057400" y="800100"/>
                            <a:ext cx="16002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4739E1B2" w14:textId="77777777" w:rsidR="00E300EC" w:rsidRPr="00646687" w:rsidRDefault="00E300EC" w:rsidP="00E1433A">
                              <w:pPr>
                                <w:spacing w:before="100" w:beforeAutospacing="1" w:after="100" w:afterAutospacing="1"/>
                                <w:jc w:val="center"/>
                                <w:rPr>
                                  <w:rFonts w:cs="Arial"/>
                                  <w:sz w:val="16"/>
                                  <w:szCs w:val="16"/>
                                </w:rPr>
                              </w:pPr>
                              <w:r w:rsidRPr="00646687">
                                <w:rPr>
                                  <w:b/>
                                  <w:sz w:val="16"/>
                                  <w:szCs w:val="16"/>
                                </w:rPr>
                                <w:t>Executive: Ministry of Environment Wildlife and Tourism</w:t>
                              </w:r>
                            </w:p>
                            <w:p w14:paraId="12943B57" w14:textId="77777777" w:rsidR="00E300EC" w:rsidRDefault="00E300EC" w:rsidP="00E1433A">
                              <w:pPr>
                                <w:jc w:val="center"/>
                                <w:rPr>
                                  <w:b/>
                                  <w:sz w:val="18"/>
                                  <w:szCs w:val="18"/>
                                </w:rPr>
                              </w:pPr>
                            </w:p>
                            <w:p w14:paraId="5BB52BA1" w14:textId="77777777" w:rsidR="00E300EC" w:rsidRPr="00EB563F" w:rsidRDefault="00E300EC" w:rsidP="00E1433A">
                              <w:pPr>
                                <w:jc w:val="center"/>
                                <w:rPr>
                                  <w:b/>
                                  <w:sz w:val="20"/>
                                  <w:szCs w:val="20"/>
                                </w:rPr>
                              </w:pPr>
                            </w:p>
                          </w:txbxContent>
                        </wps:txbx>
                        <wps:bodyPr rot="0" vert="horz" wrap="square" lIns="91440" tIns="45720" rIns="91440" bIns="45720" anchor="t" anchorCtr="0" upright="1">
                          <a:noAutofit/>
                        </wps:bodyPr>
                      </wps:wsp>
                      <wps:wsp>
                        <wps:cNvPr id="7" name="Rectangle 8"/>
                        <wps:cNvSpPr>
                          <a:spLocks noChangeArrowheads="1"/>
                        </wps:cNvSpPr>
                        <wps:spPr bwMode="auto">
                          <a:xfrm>
                            <a:off x="3657600" y="800100"/>
                            <a:ext cx="16002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4FA42F04" w14:textId="77777777" w:rsidR="00E300EC" w:rsidRPr="00CA0EEF" w:rsidRDefault="00E300EC" w:rsidP="00E1433A">
                              <w:pPr>
                                <w:jc w:val="center"/>
                                <w:rPr>
                                  <w:b/>
                                  <w:bCs/>
                                  <w:sz w:val="18"/>
                                  <w:szCs w:val="18"/>
                                </w:rPr>
                              </w:pPr>
                              <w:r w:rsidRPr="00CA0EEF">
                                <w:rPr>
                                  <w:b/>
                                  <w:bCs/>
                                  <w:sz w:val="18"/>
                                  <w:szCs w:val="18"/>
                                </w:rPr>
                                <w:t>Senior Supplier</w:t>
                              </w:r>
                              <w:r>
                                <w:rPr>
                                  <w:b/>
                                  <w:bCs/>
                                  <w:sz w:val="18"/>
                                  <w:szCs w:val="18"/>
                                </w:rPr>
                                <w:t>: UNDP/GEF</w:t>
                              </w:r>
                            </w:p>
                            <w:p w14:paraId="68AC9ECB" w14:textId="77777777" w:rsidR="00E300EC" w:rsidRPr="00EB563F" w:rsidRDefault="00E300EC" w:rsidP="00E1433A">
                              <w:pPr>
                                <w:jc w:val="center"/>
                                <w:rPr>
                                  <w:sz w:val="20"/>
                                  <w:szCs w:val="20"/>
                                  <w:lang w:val="es-ES"/>
                                </w:rPr>
                              </w:pPr>
                            </w:p>
                          </w:txbxContent>
                        </wps:txbx>
                        <wps:bodyPr rot="0" vert="horz" wrap="square" lIns="91440" tIns="45720" rIns="91440" bIns="45720" anchor="t" anchorCtr="0" upright="1">
                          <a:noAutofit/>
                        </wps:bodyPr>
                      </wps:wsp>
                      <wps:wsp>
                        <wps:cNvPr id="8" name="AutoShape 9"/>
                        <wps:cNvCnPr>
                          <a:cxnSpLocks noChangeShapeType="1"/>
                        </wps:cNvCnPr>
                        <wps:spPr bwMode="auto">
                          <a:xfrm>
                            <a:off x="2857500" y="1371600"/>
                            <a:ext cx="600" cy="57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10"/>
                        <wps:cNvSpPr>
                          <a:spLocks noChangeArrowheads="1"/>
                        </wps:cNvSpPr>
                        <wps:spPr bwMode="auto">
                          <a:xfrm>
                            <a:off x="228600" y="1485900"/>
                            <a:ext cx="1600200" cy="6858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69559F01" w14:textId="77777777" w:rsidR="00E300EC" w:rsidRDefault="00E300EC" w:rsidP="00E1433A">
                              <w:pPr>
                                <w:jc w:val="center"/>
                                <w:rPr>
                                  <w:b/>
                                  <w:sz w:val="18"/>
                                  <w:szCs w:val="18"/>
                                </w:rPr>
                              </w:pPr>
                              <w:r>
                                <w:rPr>
                                  <w:b/>
                                  <w:sz w:val="18"/>
                                  <w:szCs w:val="18"/>
                                </w:rPr>
                                <w:t>Project Assurance</w:t>
                              </w:r>
                            </w:p>
                            <w:p w14:paraId="14C1E55F" w14:textId="77777777" w:rsidR="00E300EC" w:rsidRPr="0086371F" w:rsidRDefault="00E300EC" w:rsidP="00E1433A">
                              <w:pPr>
                                <w:jc w:val="center"/>
                                <w:rPr>
                                  <w:sz w:val="16"/>
                                  <w:szCs w:val="16"/>
                                </w:rPr>
                              </w:pPr>
                              <w:r>
                                <w:rPr>
                                  <w:sz w:val="16"/>
                                  <w:szCs w:val="16"/>
                                </w:rPr>
                                <w:t>UNDP, NCCC, UNFCCC</w:t>
                              </w:r>
                            </w:p>
                            <w:p w14:paraId="6D893896" w14:textId="77777777" w:rsidR="00E300EC" w:rsidRPr="00EB563F" w:rsidRDefault="00E300EC" w:rsidP="00E1433A">
                              <w:pPr>
                                <w:pStyle w:val="BodyText3"/>
                                <w:jc w:val="center"/>
                                <w:rPr>
                                  <w:b/>
                                  <w:bCs/>
                                  <w:sz w:val="20"/>
                                </w:rPr>
                              </w:pPr>
                            </w:p>
                          </w:txbxContent>
                        </wps:txbx>
                        <wps:bodyPr rot="0" vert="horz" wrap="square" lIns="91440" tIns="45720" rIns="91440" bIns="45720" anchor="t" anchorCtr="0" upright="1">
                          <a:noAutofit/>
                        </wps:bodyPr>
                      </wps:wsp>
                      <wps:wsp>
                        <wps:cNvPr id="10" name="Rectangle 11"/>
                        <wps:cNvSpPr>
                          <a:spLocks noChangeArrowheads="1"/>
                        </wps:cNvSpPr>
                        <wps:spPr bwMode="auto">
                          <a:xfrm>
                            <a:off x="3886200" y="1943100"/>
                            <a:ext cx="1371600" cy="57150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52418827" w14:textId="77777777" w:rsidR="00E300EC" w:rsidRDefault="00E300EC" w:rsidP="00E1433A">
                              <w:pPr>
                                <w:jc w:val="center"/>
                                <w:rPr>
                                  <w:b/>
                                  <w:sz w:val="18"/>
                                  <w:szCs w:val="18"/>
                                </w:rPr>
                              </w:pPr>
                              <w:r>
                                <w:rPr>
                                  <w:b/>
                                  <w:sz w:val="18"/>
                                  <w:szCs w:val="18"/>
                                </w:rPr>
                                <w:t>Project Support</w:t>
                              </w:r>
                            </w:p>
                            <w:p w14:paraId="37111849" w14:textId="77777777" w:rsidR="00E300EC" w:rsidRDefault="00E300EC" w:rsidP="00646687">
                              <w:pPr>
                                <w:spacing w:before="120"/>
                                <w:rPr>
                                  <w:sz w:val="18"/>
                                  <w:szCs w:val="18"/>
                                </w:rPr>
                              </w:pPr>
                              <w:r>
                                <w:rPr>
                                  <w:sz w:val="18"/>
                                  <w:szCs w:val="18"/>
                                </w:rPr>
                                <w:t>UNDP, Consultants</w:t>
                              </w:r>
                            </w:p>
                          </w:txbxContent>
                        </wps:txbx>
                        <wps:bodyPr rot="0" vert="horz" wrap="square" lIns="91440" tIns="45720" rIns="91440" bIns="45720" anchor="t" anchorCtr="0" upright="1">
                          <a:noAutofit/>
                        </wps:bodyPr>
                      </wps:wsp>
                      <wps:wsp>
                        <wps:cNvPr id="11" name="AutoShape 12"/>
                        <wps:cNvCnPr>
                          <a:cxnSpLocks noChangeShapeType="1"/>
                        </wps:cNvCnPr>
                        <wps:spPr bwMode="auto">
                          <a:xfrm flipV="1">
                            <a:off x="3543300" y="2228800"/>
                            <a:ext cx="3429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3"/>
                        <wps:cNvSpPr>
                          <a:spLocks noChangeArrowheads="1"/>
                        </wps:cNvSpPr>
                        <wps:spPr bwMode="auto">
                          <a:xfrm>
                            <a:off x="457200" y="114300"/>
                            <a:ext cx="4914900" cy="457200"/>
                          </a:xfrm>
                          <a:prstGeom prst="roundRect">
                            <a:avLst>
                              <a:gd name="adj" fmla="val 16667"/>
                            </a:avLst>
                          </a:prstGeom>
                          <a:solidFill>
                            <a:srgbClr val="99CCFF"/>
                          </a:solidFill>
                          <a:ln w="9525">
                            <a:solidFill>
                              <a:srgbClr val="000000"/>
                            </a:solidFill>
                            <a:round/>
                            <a:headEnd/>
                            <a:tailEnd/>
                          </a:ln>
                        </wps:spPr>
                        <wps:txbx>
                          <w:txbxContent>
                            <w:p w14:paraId="3B9FEEF6" w14:textId="77777777" w:rsidR="00E300EC" w:rsidRPr="001D0B24" w:rsidRDefault="00E300EC" w:rsidP="00E1433A">
                              <w:pPr>
                                <w:spacing w:after="0"/>
                                <w:jc w:val="center"/>
                                <w:rPr>
                                  <w:b/>
                                  <w:sz w:val="24"/>
                                </w:rPr>
                              </w:pPr>
                              <w:r w:rsidRPr="001D0B24">
                                <w:rPr>
                                  <w:b/>
                                  <w:sz w:val="24"/>
                                </w:rPr>
                                <w:t>Project Organisation Structure</w:t>
                              </w:r>
                              <w:r>
                                <w:rPr>
                                  <w:b/>
                                  <w:sz w:val="24"/>
                                </w:rPr>
                                <w:t xml:space="preserve"> for Preparing the Third National Communication</w:t>
                              </w:r>
                            </w:p>
                          </w:txbxContent>
                        </wps:txbx>
                        <wps:bodyPr rot="0" vert="horz" wrap="square" lIns="91440" tIns="45720" rIns="91440" bIns="45720" anchor="t" anchorCtr="0" upright="1">
                          <a:noAutofit/>
                        </wps:bodyPr>
                      </wps:wsp>
                      <wps:wsp>
                        <wps:cNvPr id="13" name="Rectangle 14"/>
                        <wps:cNvSpPr>
                          <a:spLocks noChangeArrowheads="1"/>
                        </wps:cNvSpPr>
                        <wps:spPr bwMode="auto">
                          <a:xfrm>
                            <a:off x="457200" y="2743200"/>
                            <a:ext cx="1485900" cy="6858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4F8DFED8" w14:textId="77777777" w:rsidR="00E300EC" w:rsidRDefault="00E300EC" w:rsidP="00E1433A">
                              <w:pPr>
                                <w:jc w:val="center"/>
                                <w:rPr>
                                  <w:b/>
                                  <w:sz w:val="18"/>
                                  <w:szCs w:val="18"/>
                                </w:rPr>
                              </w:pPr>
                              <w:r>
                                <w:rPr>
                                  <w:b/>
                                  <w:sz w:val="18"/>
                                  <w:szCs w:val="18"/>
                                </w:rPr>
                                <w:t>TEAM A</w:t>
                              </w:r>
                            </w:p>
                            <w:p w14:paraId="15767E03" w14:textId="77777777" w:rsidR="00E300EC" w:rsidRDefault="00E300EC" w:rsidP="00E1433A">
                              <w:pPr>
                                <w:jc w:val="center"/>
                                <w:rPr>
                                  <w:sz w:val="18"/>
                                  <w:szCs w:val="18"/>
                                </w:rPr>
                              </w:pPr>
                              <w:r>
                                <w:rPr>
                                  <w:sz w:val="18"/>
                                  <w:szCs w:val="18"/>
                                </w:rPr>
                                <w:t>Greenhouse gas Inventory</w:t>
                              </w:r>
                            </w:p>
                            <w:p w14:paraId="7DCCFA59" w14:textId="77777777" w:rsidR="00E300EC" w:rsidRDefault="00E300EC" w:rsidP="00E1433A">
                              <w:pPr>
                                <w:jc w:val="center"/>
                                <w:rPr>
                                  <w:sz w:val="18"/>
                                  <w:szCs w:val="18"/>
                                </w:rPr>
                              </w:pPr>
                            </w:p>
                          </w:txbxContent>
                        </wps:txbx>
                        <wps:bodyPr rot="0" vert="horz" wrap="square" lIns="91440" tIns="45720" rIns="91440" bIns="45720" anchor="t" anchorCtr="0" upright="1">
                          <a:noAutofit/>
                        </wps:bodyPr>
                      </wps:wsp>
                      <wps:wsp>
                        <wps:cNvPr id="14" name="Rectangle 15"/>
                        <wps:cNvSpPr>
                          <a:spLocks noChangeArrowheads="1"/>
                        </wps:cNvSpPr>
                        <wps:spPr bwMode="auto">
                          <a:xfrm>
                            <a:off x="3771900" y="2743200"/>
                            <a:ext cx="1485900" cy="6858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7E2C73C0" w14:textId="77777777" w:rsidR="00E300EC" w:rsidRDefault="00E300EC" w:rsidP="00E1433A">
                              <w:pPr>
                                <w:jc w:val="center"/>
                                <w:rPr>
                                  <w:b/>
                                  <w:sz w:val="18"/>
                                  <w:szCs w:val="18"/>
                                </w:rPr>
                              </w:pPr>
                              <w:r>
                                <w:rPr>
                                  <w:b/>
                                  <w:sz w:val="18"/>
                                  <w:szCs w:val="18"/>
                                </w:rPr>
                                <w:t>TEAM C</w:t>
                              </w:r>
                            </w:p>
                            <w:p w14:paraId="0A61877C" w14:textId="77777777" w:rsidR="00E300EC" w:rsidRPr="00EB563F" w:rsidRDefault="00E300EC" w:rsidP="00E1433A">
                              <w:pPr>
                                <w:jc w:val="center"/>
                                <w:rPr>
                                  <w:sz w:val="20"/>
                                  <w:szCs w:val="20"/>
                                  <w:lang w:val="en-US"/>
                                </w:rPr>
                              </w:pPr>
                              <w:r>
                                <w:rPr>
                                  <w:sz w:val="20"/>
                                  <w:szCs w:val="20"/>
                                  <w:lang w:val="en-US"/>
                                </w:rPr>
                                <w:t>Mitigation</w:t>
                              </w:r>
                            </w:p>
                          </w:txbxContent>
                        </wps:txbx>
                        <wps:bodyPr rot="0" vert="horz" wrap="square" lIns="91440" tIns="45720" rIns="91440" bIns="45720" anchor="t" anchorCtr="0" upright="1">
                          <a:noAutofit/>
                        </wps:bodyPr>
                      </wps:wsp>
                      <wps:wsp>
                        <wps:cNvPr id="15" name="AutoShape 16"/>
                        <wps:cNvCnPr>
                          <a:cxnSpLocks noChangeShapeType="1"/>
                        </wps:cNvCnPr>
                        <wps:spPr bwMode="auto">
                          <a:xfrm rot="5400000">
                            <a:off x="1914500" y="1800200"/>
                            <a:ext cx="228600" cy="1657400"/>
                          </a:xfrm>
                          <a:prstGeom prst="bentConnector3">
                            <a:avLst>
                              <a:gd name="adj1" fmla="val 4972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rot="16200000" flipH="1">
                            <a:off x="3571900" y="1800100"/>
                            <a:ext cx="228600" cy="1657300"/>
                          </a:xfrm>
                          <a:prstGeom prst="bentConnector3">
                            <a:avLst>
                              <a:gd name="adj1" fmla="val 4972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7" name="Rectangle 18"/>
                        <wps:cNvSpPr>
                          <a:spLocks noChangeArrowheads="1"/>
                        </wps:cNvSpPr>
                        <wps:spPr bwMode="auto">
                          <a:xfrm>
                            <a:off x="2057400" y="2743200"/>
                            <a:ext cx="1600200" cy="6858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7D79EA2C" w14:textId="77777777" w:rsidR="00E300EC" w:rsidRDefault="00E300EC" w:rsidP="00E1433A">
                              <w:pPr>
                                <w:jc w:val="center"/>
                                <w:rPr>
                                  <w:b/>
                                  <w:sz w:val="18"/>
                                  <w:szCs w:val="18"/>
                                </w:rPr>
                              </w:pPr>
                              <w:r>
                                <w:rPr>
                                  <w:b/>
                                  <w:sz w:val="18"/>
                                  <w:szCs w:val="18"/>
                                </w:rPr>
                                <w:t>TEAM B</w:t>
                              </w:r>
                            </w:p>
                            <w:p w14:paraId="49199158" w14:textId="77777777" w:rsidR="00E300EC" w:rsidRPr="00EB563F" w:rsidRDefault="00E300EC" w:rsidP="00E1433A">
                              <w:pPr>
                                <w:jc w:val="center"/>
                                <w:rPr>
                                  <w:sz w:val="20"/>
                                  <w:szCs w:val="20"/>
                                </w:rPr>
                              </w:pPr>
                              <w:r>
                                <w:rPr>
                                  <w:sz w:val="20"/>
                                  <w:szCs w:val="20"/>
                                </w:rPr>
                                <w:t>Vulnerability and Adaptation assessments</w:t>
                              </w:r>
                            </w:p>
                          </w:txbxContent>
                        </wps:txbx>
                        <wps:bodyPr rot="0" vert="horz" wrap="square" lIns="91440" tIns="45720" rIns="91440" bIns="45720" anchor="t" anchorCtr="0" upright="1">
                          <a:noAutofit/>
                        </wps:bodyPr>
                      </wps:wsp>
                      <wps:wsp>
                        <wps:cNvPr id="18" name="AutoShape 19"/>
                        <wps:cNvCnPr>
                          <a:cxnSpLocks noChangeShapeType="1"/>
                        </wps:cNvCnPr>
                        <wps:spPr bwMode="auto">
                          <a:xfrm>
                            <a:off x="2857500" y="2514600"/>
                            <a:ext cx="60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rot="16200000">
                            <a:off x="1885800" y="514400"/>
                            <a:ext cx="114300" cy="18288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3743F87" id="Canvas 2" o:spid="_x0000_s1029" editas="canvas" style="width:468pt;height:4in;mso-position-horizontal-relative:char;mso-position-vertical-relative:line" coordsize="59436,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9436;height:36576;visibility:visible;mso-wrap-style:square">
                  <v:fill o:detectmouseclick="t"/>
                  <v:path o:connecttype="none"/>
                </v:shape>
                <v:rect id="Rectangle 4" o:spid="_x0000_s1031" style="position:absolute;left:21717;top:19437;width:13716;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0/XsEA&#10;AADaAAAADwAAAGRycy9kb3ducmV2LnhtbESPUWvCMBSF3wf+h3CFvc1UkSHVKFMYE/Zk9QdcmmtT&#10;2tx0SWzrfv0iDHw8nHO+w9nsRtuKnnyoHSuYzzIQxKXTNVcKLufPtxWIEJE1to5JwZ0C7LaTlw3m&#10;2g18or6IlUgQDjkqMDF2uZShNGQxzFxHnLyr8xZjkr6S2uOQ4LaViyx7lxZrTgsGOzoYKpviZhV8&#10;n+v5skVT/NBv89Uvm8of9oNSr9PxYw0i0hif4f/2UStYwONKug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NP17BAAAA2gAAAA8AAAAAAAAAAAAAAAAAmAIAAGRycy9kb3du&#10;cmV2LnhtbFBLBQYAAAAABAAEAPUAAACGAwAAAAA=&#10;" fillcolor="#fc9">
                  <v:shadow on="t" opacity=".5" offset="6pt,6pt"/>
                  <v:textbox>
                    <w:txbxContent>
                      <w:p w14:paraId="55C7E9C1" w14:textId="77777777" w:rsidR="00E300EC" w:rsidRDefault="00E300EC" w:rsidP="00E1433A">
                        <w:pPr>
                          <w:jc w:val="center"/>
                          <w:rPr>
                            <w:b/>
                            <w:sz w:val="18"/>
                            <w:szCs w:val="18"/>
                          </w:rPr>
                        </w:pPr>
                        <w:r>
                          <w:rPr>
                            <w:b/>
                            <w:sz w:val="18"/>
                            <w:szCs w:val="18"/>
                          </w:rPr>
                          <w:t>Project Manager</w:t>
                        </w:r>
                      </w:p>
                      <w:p w14:paraId="715F6422" w14:textId="77777777" w:rsidR="00E300EC" w:rsidRPr="00EB563F" w:rsidRDefault="00E300EC" w:rsidP="00E1433A">
                        <w:pPr>
                          <w:jc w:val="center"/>
                          <w:rPr>
                            <w:sz w:val="20"/>
                            <w:szCs w:val="20"/>
                          </w:rPr>
                        </w:pPr>
                      </w:p>
                    </w:txbxContent>
                  </v:textbox>
                </v:rect>
                <v:rect id="Rectangle 5" o:spid="_x0000_s1032" style="position:absolute;left:5715;top:5715;width:46863;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EDpsMA&#10;AADaAAAADwAAAGRycy9kb3ducmV2LnhtbESPQWvCQBSE7wX/w/KEXkQ30RIluooUlIKnqgjeHtln&#10;Nph9G7Jbk/77riD0OMzMN8xq09taPKj1lWMF6SQBQVw4XXGp4HzajRcgfEDWWDsmBb/kYbMevK0w&#10;167jb3ocQykihH2OCkwITS6lLwxZ9BPXEEfv5lqLIcq2lLrFLsJtLadJkkmLFccFgw19Giruxx+r&#10;YH/z14zSQ5p1s31zNvPLaD66KPU+7LdLEIH68B9+tb+0gg94Xo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EDpsMAAADaAAAADwAAAAAAAAAAAAAAAACYAgAAZHJzL2Rv&#10;d25yZXYueG1sUEsFBgAAAAAEAAQA9QAAAIgDAAAAAA==&#10;" fillcolor="#f90">
                  <v:shadow on="t" opacity=".5" offset="6pt,6pt"/>
                  <v:textbox>
                    <w:txbxContent>
                      <w:p w14:paraId="28BA067A" w14:textId="77777777" w:rsidR="00E300EC" w:rsidRDefault="00E300EC" w:rsidP="00E1433A">
                        <w:pPr>
                          <w:jc w:val="center"/>
                          <w:rPr>
                            <w:b/>
                          </w:rPr>
                        </w:pPr>
                        <w:r>
                          <w:rPr>
                            <w:b/>
                          </w:rPr>
                          <w:t>Project Board</w:t>
                        </w:r>
                      </w:p>
                    </w:txbxContent>
                  </v:textbox>
                </v:rect>
                <v:rect id="Rectangle 6" o:spid="_x0000_s1033" style="position:absolute;left:5715;top:8001;width:14859;height:6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CF8EA&#10;AADaAAAADwAAAGRycy9kb3ducmV2LnhtbESP3YrCMBSE7wXfIRxh7zS1s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1QhfBAAAA2gAAAA8AAAAAAAAAAAAAAAAAmAIAAGRycy9kb3du&#10;cmV2LnhtbFBLBQYAAAAABAAEAPUAAACGAwAAAAA=&#10;" fillcolor="#fc0">
                  <v:shadow on="t" opacity=".5" offset="6pt,6pt"/>
                  <v:textbox>
                    <w:txbxContent>
                      <w:p w14:paraId="5EDF8715" w14:textId="77777777" w:rsidR="00E300EC" w:rsidRDefault="00E300EC" w:rsidP="00E1433A">
                        <w:pPr>
                          <w:jc w:val="center"/>
                          <w:rPr>
                            <w:b/>
                            <w:bCs/>
                            <w:sz w:val="18"/>
                            <w:szCs w:val="18"/>
                          </w:rPr>
                        </w:pPr>
                        <w:r w:rsidRPr="00CA0EEF">
                          <w:rPr>
                            <w:b/>
                            <w:bCs/>
                            <w:sz w:val="18"/>
                            <w:szCs w:val="18"/>
                          </w:rPr>
                          <w:t xml:space="preserve">Senior </w:t>
                        </w:r>
                        <w:r>
                          <w:rPr>
                            <w:b/>
                            <w:bCs/>
                            <w:sz w:val="18"/>
                            <w:szCs w:val="18"/>
                          </w:rPr>
                          <w:t xml:space="preserve">Beneficiary:  </w:t>
                        </w:r>
                      </w:p>
                      <w:p w14:paraId="404E1A81" w14:textId="77777777" w:rsidR="00E300EC" w:rsidRPr="00646687" w:rsidRDefault="00E300EC" w:rsidP="00646687">
                        <w:pPr>
                          <w:rPr>
                            <w:sz w:val="16"/>
                            <w:szCs w:val="16"/>
                          </w:rPr>
                        </w:pPr>
                        <w:r w:rsidRPr="00646687">
                          <w:rPr>
                            <w:b/>
                            <w:bCs/>
                            <w:sz w:val="16"/>
                            <w:szCs w:val="16"/>
                          </w:rPr>
                          <w:t>National Climate Change Committee (NCCC)</w:t>
                        </w:r>
                      </w:p>
                    </w:txbxContent>
                  </v:textbox>
                </v:rect>
                <v:rect id="Rectangle 7" o:spid="_x0000_s1034" style="position:absolute;left:20574;top:8001;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fcYMEA&#10;AADaAAAADwAAAGRycy9kb3ducmV2LnhtbESPQYvCMBSE74L/ITxhb5rag0jXKCKKelm17g94NG/b&#10;sM1LbaLt/vuNIHgcZuYbZrHqbS0e1HrjWMF0koAgLpw2XCr4vu7GcxA+IGusHZOCP/KwWg4HC8y0&#10;6/hCjzyUIkLYZ6igCqHJpPRFRRb9xDXE0ftxrcUQZVtK3WIX4baWaZLMpEXDcaHChjYVFb/53Sq4&#10;HXG3Pu3dV3eYmrMpzqmkbarUx6hff4II1Id3+NU+aAUzeF6JN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n3GDBAAAA2gAAAA8AAAAAAAAAAAAAAAAAmAIAAGRycy9kb3du&#10;cmV2LnhtbFBLBQYAAAAABAAEAPUAAACGAwAAAAA=&#10;" fillcolor="#fc0">
                  <v:shadow on="t" opacity=".5" offset="6pt,6pt"/>
                  <v:textbox>
                    <w:txbxContent>
                      <w:p w14:paraId="4739E1B2" w14:textId="77777777" w:rsidR="00E300EC" w:rsidRPr="00646687" w:rsidRDefault="00E300EC" w:rsidP="00E1433A">
                        <w:pPr>
                          <w:spacing w:before="100" w:beforeAutospacing="1" w:after="100" w:afterAutospacing="1"/>
                          <w:jc w:val="center"/>
                          <w:rPr>
                            <w:rFonts w:cs="Arial"/>
                            <w:sz w:val="16"/>
                            <w:szCs w:val="16"/>
                          </w:rPr>
                        </w:pPr>
                        <w:r w:rsidRPr="00646687">
                          <w:rPr>
                            <w:b/>
                            <w:sz w:val="16"/>
                            <w:szCs w:val="16"/>
                          </w:rPr>
                          <w:t>Executive: Ministry of Environment Wildlife and Tourism</w:t>
                        </w:r>
                      </w:p>
                      <w:p w14:paraId="12943B57" w14:textId="77777777" w:rsidR="00E300EC" w:rsidRDefault="00E300EC" w:rsidP="00E1433A">
                        <w:pPr>
                          <w:jc w:val="center"/>
                          <w:rPr>
                            <w:b/>
                            <w:sz w:val="18"/>
                            <w:szCs w:val="18"/>
                          </w:rPr>
                        </w:pPr>
                      </w:p>
                      <w:p w14:paraId="5BB52BA1" w14:textId="77777777" w:rsidR="00E300EC" w:rsidRPr="00EB563F" w:rsidRDefault="00E300EC" w:rsidP="00E1433A">
                        <w:pPr>
                          <w:jc w:val="center"/>
                          <w:rPr>
                            <w:b/>
                            <w:sz w:val="20"/>
                            <w:szCs w:val="20"/>
                          </w:rPr>
                        </w:pPr>
                      </w:p>
                    </w:txbxContent>
                  </v:textbox>
                </v:rect>
                <v:rect id="Rectangle 8" o:spid="_x0000_s1035" style="position:absolute;left:36576;top:8001;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5+8EA&#10;AADaAAAADwAAAGRycy9kb3ducmV2LnhtbESP3YrCMBSE7wXfIRxh7zS1F6tUo4is6N74t/sAh+bY&#10;BpuTbhNt9+2NIHg5zMw3zHzZ2UrcqfHGsYLxKAFBnDttuFDw+7MZTkH4gKyxckwK/snDctHvzTHT&#10;ruUT3c+hEBHCPkMFZQh1JqXPS7LoR64mjt7FNRZDlE0hdYNthNtKpknyKS0ajgsl1rQuKb+eb1bB&#10;3zduVoet27e7sTma/JhK+kqV+hh0qxmIQF14h1/tnVYwg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refvBAAAA2gAAAA8AAAAAAAAAAAAAAAAAmAIAAGRycy9kb3du&#10;cmV2LnhtbFBLBQYAAAAABAAEAPUAAACGAwAAAAA=&#10;" fillcolor="#fc0">
                  <v:shadow on="t" opacity=".5" offset="6pt,6pt"/>
                  <v:textbox>
                    <w:txbxContent>
                      <w:p w14:paraId="4FA42F04" w14:textId="77777777" w:rsidR="00E300EC" w:rsidRPr="00CA0EEF" w:rsidRDefault="00E300EC" w:rsidP="00E1433A">
                        <w:pPr>
                          <w:jc w:val="center"/>
                          <w:rPr>
                            <w:b/>
                            <w:bCs/>
                            <w:sz w:val="18"/>
                            <w:szCs w:val="18"/>
                          </w:rPr>
                        </w:pPr>
                        <w:r w:rsidRPr="00CA0EEF">
                          <w:rPr>
                            <w:b/>
                            <w:bCs/>
                            <w:sz w:val="18"/>
                            <w:szCs w:val="18"/>
                          </w:rPr>
                          <w:t>Senior Supplier</w:t>
                        </w:r>
                        <w:r>
                          <w:rPr>
                            <w:b/>
                            <w:bCs/>
                            <w:sz w:val="18"/>
                            <w:szCs w:val="18"/>
                          </w:rPr>
                          <w:t>: UNDP/GEF</w:t>
                        </w:r>
                      </w:p>
                      <w:p w14:paraId="68AC9ECB" w14:textId="77777777" w:rsidR="00E300EC" w:rsidRPr="00EB563F" w:rsidRDefault="00E300EC" w:rsidP="00E1433A">
                        <w:pPr>
                          <w:jc w:val="center"/>
                          <w:rPr>
                            <w:sz w:val="20"/>
                            <w:szCs w:val="20"/>
                            <w:lang w:val="es-ES"/>
                          </w:rPr>
                        </w:pPr>
                      </w:p>
                    </w:txbxContent>
                  </v:textbox>
                </v:rect>
                <v:shapetype id="_x0000_t32" coordsize="21600,21600" o:spt="32" o:oned="t" path="m,l21600,21600e" filled="f">
                  <v:path arrowok="t" fillok="f" o:connecttype="none"/>
                  <o:lock v:ext="edit" shapetype="t"/>
                </v:shapetype>
                <v:shape id="AutoShape 9" o:spid="_x0000_s1036" type="#_x0000_t32" style="position:absolute;left:28575;top:13716;width:6;height:57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rect id="Rectangle 10" o:spid="_x0000_s1037" style="position:absolute;left:2286;top:14859;width:1600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hIEsEA&#10;AADaAAAADwAAAGRycy9kb3ducmV2LnhtbESP3YrCMBSE7wXfIRxh7zS1F4tWo4is6N74t/sAh+bY&#10;BpuTbhNt9+2NIHg5zMw3zHzZ2UrcqfHGsYLxKAFBnDttuFDw+7MZTkD4gKyxckwK/snDctHvzTHT&#10;ruUT3c+hEBHCPkMFZQh1JqXPS7LoR64mjt7FNRZDlE0hdYNthNtKpknyKS0ajgsl1rQuKb+eb1bB&#10;3zduVoet27e7sTma/JhK+kqV+hh0qxmIQF14h1/tnVYwh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4SBLBAAAA2gAAAA8AAAAAAAAAAAAAAAAAmAIAAGRycy9kb3du&#10;cmV2LnhtbFBLBQYAAAAABAAEAPUAAACGAwAAAAA=&#10;" fillcolor="#fc0">
                  <v:shadow on="t" opacity=".5" offset="6pt,6pt"/>
                  <v:textbox>
                    <w:txbxContent>
                      <w:p w14:paraId="69559F01" w14:textId="77777777" w:rsidR="00E300EC" w:rsidRDefault="00E300EC" w:rsidP="00E1433A">
                        <w:pPr>
                          <w:jc w:val="center"/>
                          <w:rPr>
                            <w:b/>
                            <w:sz w:val="18"/>
                            <w:szCs w:val="18"/>
                          </w:rPr>
                        </w:pPr>
                        <w:r>
                          <w:rPr>
                            <w:b/>
                            <w:sz w:val="18"/>
                            <w:szCs w:val="18"/>
                          </w:rPr>
                          <w:t>Project Assurance</w:t>
                        </w:r>
                      </w:p>
                      <w:p w14:paraId="14C1E55F" w14:textId="77777777" w:rsidR="00E300EC" w:rsidRPr="0086371F" w:rsidRDefault="00E300EC" w:rsidP="00E1433A">
                        <w:pPr>
                          <w:jc w:val="center"/>
                          <w:rPr>
                            <w:sz w:val="16"/>
                            <w:szCs w:val="16"/>
                          </w:rPr>
                        </w:pPr>
                        <w:r>
                          <w:rPr>
                            <w:sz w:val="16"/>
                            <w:szCs w:val="16"/>
                          </w:rPr>
                          <w:t>UNDP, NCCC, UNFCCC</w:t>
                        </w:r>
                      </w:p>
                      <w:p w14:paraId="6D893896" w14:textId="77777777" w:rsidR="00E300EC" w:rsidRPr="00EB563F" w:rsidRDefault="00E300EC" w:rsidP="00E1433A">
                        <w:pPr>
                          <w:pStyle w:val="BodyText3"/>
                          <w:jc w:val="center"/>
                          <w:rPr>
                            <w:b/>
                            <w:bCs/>
                            <w:sz w:val="20"/>
                          </w:rPr>
                        </w:pPr>
                      </w:p>
                    </w:txbxContent>
                  </v:textbox>
                </v:rect>
                <v:rect id="Rectangle 11" o:spid="_x0000_s1038" style="position:absolute;left:38862;top:19431;width:1371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sTnMMA&#10;AADbAAAADwAAAGRycy9kb3ducmV2LnhtbESPQWvDMAyF74P9B6PCbqvTUcbI6pa2MDrYaWl/gIi1&#10;OCSWU9tL0v366TDYTeI9vfdps5t9r0aKqQ1sYLUsQBHXwbbcGLic3x5fQKWMbLEPTAZulGC3vb/b&#10;YGnDxJ80VrlREsKpRAMu56HUOtWOPKZlGIhF+wrRY5Y1NtpGnCTc9/qpKJ61x5alweFAR0d1V317&#10;Ax/ndrXu0VVX+ulO47pr4vEwGfOwmPevoDLN+d/8d/1uBV/o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sTnMMAAADbAAAADwAAAAAAAAAAAAAAAACYAgAAZHJzL2Rv&#10;d25yZXYueG1sUEsFBgAAAAAEAAQA9QAAAIgDAAAAAA==&#10;" fillcolor="#fc9">
                  <v:shadow on="t" opacity=".5" offset="6pt,6pt"/>
                  <v:textbox>
                    <w:txbxContent>
                      <w:p w14:paraId="52418827" w14:textId="77777777" w:rsidR="00E300EC" w:rsidRDefault="00E300EC" w:rsidP="00E1433A">
                        <w:pPr>
                          <w:jc w:val="center"/>
                          <w:rPr>
                            <w:b/>
                            <w:sz w:val="18"/>
                            <w:szCs w:val="18"/>
                          </w:rPr>
                        </w:pPr>
                        <w:r>
                          <w:rPr>
                            <w:b/>
                            <w:sz w:val="18"/>
                            <w:szCs w:val="18"/>
                          </w:rPr>
                          <w:t>Project Support</w:t>
                        </w:r>
                      </w:p>
                      <w:p w14:paraId="37111849" w14:textId="77777777" w:rsidR="00E300EC" w:rsidRDefault="00E300EC" w:rsidP="00646687">
                        <w:pPr>
                          <w:spacing w:before="120"/>
                          <w:rPr>
                            <w:sz w:val="18"/>
                            <w:szCs w:val="18"/>
                          </w:rPr>
                        </w:pPr>
                        <w:r>
                          <w:rPr>
                            <w:sz w:val="18"/>
                            <w:szCs w:val="18"/>
                          </w:rPr>
                          <w:t>UNDP, Consultants</w:t>
                        </w:r>
                      </w:p>
                    </w:txbxContent>
                  </v:textbox>
                </v:rect>
                <v:shape id="AutoShape 12" o:spid="_x0000_s1039" type="#_x0000_t32" style="position:absolute;left:35433;top:22288;width:3429;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roundrect id="AutoShape 13" o:spid="_x0000_s1040" style="position:absolute;left:4572;top:1143;width:49149;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1S+MEA&#10;AADbAAAADwAAAGRycy9kb3ducmV2LnhtbERPTWvCQBC9F/wPywje6sZgS4jZiAYq9lRqC+JtyI5J&#10;MDsbsltd/71bKPQ2j/c5xTqYXlxpdJ1lBYt5AoK4trrjRsH319tzBsJ5ZI29ZVJwJwfrcvJUYK7t&#10;jT/pevCNiCHsclTQej/kUrq6JYNubgfiyJ3taNBHODZSj3iL4aaXaZK8SoMdx4YWB6paqi+HH6NA&#10;nrLq/WV5So/hg+tdKreXrApKzaZhswLhKfh/8Z97r+P8FH5/iQfI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tUvjBAAAA2wAAAA8AAAAAAAAAAAAAAAAAmAIAAGRycy9kb3du&#10;cmV2LnhtbFBLBQYAAAAABAAEAPUAAACGAwAAAAA=&#10;" fillcolor="#9cf">
                  <v:textbox>
                    <w:txbxContent>
                      <w:p w14:paraId="3B9FEEF6" w14:textId="77777777" w:rsidR="00E300EC" w:rsidRPr="001D0B24" w:rsidRDefault="00E300EC" w:rsidP="00E1433A">
                        <w:pPr>
                          <w:spacing w:after="0"/>
                          <w:jc w:val="center"/>
                          <w:rPr>
                            <w:b/>
                            <w:sz w:val="24"/>
                          </w:rPr>
                        </w:pPr>
                        <w:r w:rsidRPr="001D0B24">
                          <w:rPr>
                            <w:b/>
                            <w:sz w:val="24"/>
                          </w:rPr>
                          <w:t>Project Organisation Structure</w:t>
                        </w:r>
                        <w:r>
                          <w:rPr>
                            <w:b/>
                            <w:sz w:val="24"/>
                          </w:rPr>
                          <w:t xml:space="preserve"> for Preparing the Third National Communication</w:t>
                        </w:r>
                      </w:p>
                    </w:txbxContent>
                  </v:textbox>
                </v:roundrect>
                <v:rect id="Rectangle 14" o:spid="_x0000_s1041" style="position:absolute;left:4572;top:27432;width:1485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zG8AA&#10;AADbAAAADwAAAGRycy9kb3ducmV2LnhtbERPS2sCMRC+F/wPYYTealYLIluj+EDaq7pIj8NmNlnc&#10;TNZNqtv++kYQvM3H95z5sneNuFIXas8KxqMMBHHpdc1GQXHcvc1AhIissfFMCn4pwHIxeJljrv2N&#10;93Q9RCNSCIccFdgY21zKUFpyGEa+JU5c5TuHMcHOSN3hLYW7Rk6ybCod1pwaLLa0sVSeDz9OQbte&#10;bYvL3746VyfdfJudNZ+FVep12K8+QETq41P8cH/pNP8d7r+k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YzG8AAAADbAAAADwAAAAAAAAAAAAAAAACYAgAAZHJzL2Rvd25y&#10;ZXYueG1sUEsFBgAAAAAEAAQA9QAAAIUDAAAAAA==&#10;" fillcolor="#ff9">
                  <v:shadow on="t" opacity=".5" offset="6pt,6pt"/>
                  <v:textbox>
                    <w:txbxContent>
                      <w:p w14:paraId="4F8DFED8" w14:textId="77777777" w:rsidR="00E300EC" w:rsidRDefault="00E300EC" w:rsidP="00E1433A">
                        <w:pPr>
                          <w:jc w:val="center"/>
                          <w:rPr>
                            <w:b/>
                            <w:sz w:val="18"/>
                            <w:szCs w:val="18"/>
                          </w:rPr>
                        </w:pPr>
                        <w:r>
                          <w:rPr>
                            <w:b/>
                            <w:sz w:val="18"/>
                            <w:szCs w:val="18"/>
                          </w:rPr>
                          <w:t>TEAM A</w:t>
                        </w:r>
                      </w:p>
                      <w:p w14:paraId="15767E03" w14:textId="77777777" w:rsidR="00E300EC" w:rsidRDefault="00E300EC" w:rsidP="00E1433A">
                        <w:pPr>
                          <w:jc w:val="center"/>
                          <w:rPr>
                            <w:sz w:val="18"/>
                            <w:szCs w:val="18"/>
                          </w:rPr>
                        </w:pPr>
                        <w:r>
                          <w:rPr>
                            <w:sz w:val="18"/>
                            <w:szCs w:val="18"/>
                          </w:rPr>
                          <w:t>Greenhouse gas Inventory</w:t>
                        </w:r>
                      </w:p>
                      <w:p w14:paraId="7DCCFA59" w14:textId="77777777" w:rsidR="00E300EC" w:rsidRDefault="00E300EC" w:rsidP="00E1433A">
                        <w:pPr>
                          <w:jc w:val="center"/>
                          <w:rPr>
                            <w:sz w:val="18"/>
                            <w:szCs w:val="18"/>
                          </w:rPr>
                        </w:pPr>
                      </w:p>
                    </w:txbxContent>
                  </v:textbox>
                </v:rect>
                <v:rect id="Rectangle 15" o:spid="_x0000_s1042" style="position:absolute;left:37719;top:27432;width:1485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rb8AA&#10;AADbAAAADwAAAGRycy9kb3ducmV2LnhtbERPS2sCMRC+F/wPYYTealYpIluj+EDaq7pIj8NmNlnc&#10;TNZNqtv++kYQvM3H95z5sneNuFIXas8KxqMMBHHpdc1GQXHcvc1AhIissfFMCn4pwHIxeJljrv2N&#10;93Q9RCNSCIccFdgY21zKUFpyGEa+JU5c5TuHMcHOSN3hLYW7Rk6ybCod1pwaLLa0sVSeDz9OQbte&#10;bYvL3746VyfdfJudNZ+FVep12K8+QETq41P8cH/pNP8d7r+k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2+rb8AAAADbAAAADwAAAAAAAAAAAAAAAACYAgAAZHJzL2Rvd25y&#10;ZXYueG1sUEsFBgAAAAAEAAQA9QAAAIUDAAAAAA==&#10;" fillcolor="#ff9">
                  <v:shadow on="t" opacity=".5" offset="6pt,6pt"/>
                  <v:textbox>
                    <w:txbxContent>
                      <w:p w14:paraId="7E2C73C0" w14:textId="77777777" w:rsidR="00E300EC" w:rsidRDefault="00E300EC" w:rsidP="00E1433A">
                        <w:pPr>
                          <w:jc w:val="center"/>
                          <w:rPr>
                            <w:b/>
                            <w:sz w:val="18"/>
                            <w:szCs w:val="18"/>
                          </w:rPr>
                        </w:pPr>
                        <w:r>
                          <w:rPr>
                            <w:b/>
                            <w:sz w:val="18"/>
                            <w:szCs w:val="18"/>
                          </w:rPr>
                          <w:t>TEAM C</w:t>
                        </w:r>
                      </w:p>
                      <w:p w14:paraId="0A61877C" w14:textId="77777777" w:rsidR="00E300EC" w:rsidRPr="00EB563F" w:rsidRDefault="00E300EC" w:rsidP="00E1433A">
                        <w:pPr>
                          <w:jc w:val="center"/>
                          <w:rPr>
                            <w:sz w:val="20"/>
                            <w:szCs w:val="20"/>
                            <w:lang w:val="en-US"/>
                          </w:rPr>
                        </w:pPr>
                        <w:r>
                          <w:rPr>
                            <w:sz w:val="20"/>
                            <w:szCs w:val="20"/>
                            <w:lang w:val="en-US"/>
                          </w:rPr>
                          <w:t>Mitigation</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43" type="#_x0000_t34" style="position:absolute;left:19145;top:18002;width:2286;height:1657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1gV8MAAADbAAAADwAAAGRycy9kb3ducmV2LnhtbERPS2vCQBC+F/wPywi91Y0GW4nZiPaB&#10;noSqKN6G7JgEs7Mhu9Xk33cLQm/z8T0nXXSmFjdqXWVZwXgUgSDOra64UHDYf73MQDiPrLG2TAp6&#10;crDIBk8pJtre+ZtuO1+IEMIuQQWl900ipctLMuhGtiEO3MW2Bn2AbSF1i/cQbmo5iaJXabDi0FBi&#10;Q+8l5dfdj1HwdorXeb/9+NzEKzzGW33sr+eJUs/DbjkH4anz/+KHe6PD/Cn8/RIOkN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tYFfDAAAA2wAAAA8AAAAAAAAAAAAA&#10;AAAAoQIAAGRycy9kb3ducmV2LnhtbFBLBQYAAAAABAAEAPkAAACRAwAAAAA=&#10;" adj="10740"/>
                <v:shape id="AutoShape 17" o:spid="_x0000_s1044" type="#_x0000_t34" style="position:absolute;left:35719;top:18000;width:2286;height:1657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M2r8AAADbAAAADwAAAGRycy9kb3ducmV2LnhtbERPS2sCMRC+F/ofwhR602wLimyNImUL&#10;PQk+8DxspruLO5OYpOv67xtB6G0+vucs1yP3aqAQOycG3qYFKJLa2U4aA8fD12QBKiYUi70TMnCj&#10;COvV89MSS+uusqNhnxqVQySWaKBNyZdax7olxjh1niRzPy4wpgxDo23Aaw7nXr8XxVwzdpIbWvT0&#10;2VJ93v+ygWq2aXhgDNu+uuwoVZ5PW2/M68u4+QCVaEz/4of72+b5c7j/kg/Qq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SM2r8AAADbAAAADwAAAAAAAAAAAAAAAACh&#10;AgAAZHJzL2Rvd25yZXYueG1sUEsFBgAAAAAEAAQA+QAAAI0DAAAAAA==&#10;" adj="10740"/>
                <v:rect id="Rectangle 18" o:spid="_x0000_s1045" style="position:absolute;left:20574;top:27432;width:1600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01GMEA&#10;AADbAAAADwAAAGRycy9kb3ducmV2LnhtbERPS2sCMRC+F/wPYYTealYPVbZG8YG0V3WRHofNbLK4&#10;maybVLf99Y0geJuP7znzZe8acaUu1J4VjEcZCOLS65qNguK4e5uBCBFZY+OZFPxSgOVi8DLHXPsb&#10;7+l6iEakEA45KrAxtrmUobTkMIx8S5y4yncOY4KdkbrDWwp3jZxk2bt0WHNqsNjSxlJ5Pvw4Be16&#10;tS0uf/vqXJ1082121nwWVqnXYb/6ABGpj0/xw/2l0/wp3H9J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NRjBAAAA2wAAAA8AAAAAAAAAAAAAAAAAmAIAAGRycy9kb3du&#10;cmV2LnhtbFBLBQYAAAAABAAEAPUAAACGAwAAAAA=&#10;" fillcolor="#ff9">
                  <v:shadow on="t" opacity=".5" offset="6pt,6pt"/>
                  <v:textbox>
                    <w:txbxContent>
                      <w:p w14:paraId="7D79EA2C" w14:textId="77777777" w:rsidR="00E300EC" w:rsidRDefault="00E300EC" w:rsidP="00E1433A">
                        <w:pPr>
                          <w:jc w:val="center"/>
                          <w:rPr>
                            <w:b/>
                            <w:sz w:val="18"/>
                            <w:szCs w:val="18"/>
                          </w:rPr>
                        </w:pPr>
                        <w:r>
                          <w:rPr>
                            <w:b/>
                            <w:sz w:val="18"/>
                            <w:szCs w:val="18"/>
                          </w:rPr>
                          <w:t>TEAM B</w:t>
                        </w:r>
                      </w:p>
                      <w:p w14:paraId="49199158" w14:textId="77777777" w:rsidR="00E300EC" w:rsidRPr="00EB563F" w:rsidRDefault="00E300EC" w:rsidP="00E1433A">
                        <w:pPr>
                          <w:jc w:val="center"/>
                          <w:rPr>
                            <w:sz w:val="20"/>
                            <w:szCs w:val="20"/>
                          </w:rPr>
                        </w:pPr>
                        <w:r>
                          <w:rPr>
                            <w:sz w:val="20"/>
                            <w:szCs w:val="20"/>
                          </w:rPr>
                          <w:t>Vulnerability and Adaptation assessments</w:t>
                        </w:r>
                      </w:p>
                    </w:txbxContent>
                  </v:textbox>
                </v:rect>
                <v:shape id="AutoShape 19" o:spid="_x0000_s1046" type="#_x0000_t32" style="position:absolute;left:28575;top:25146;width: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20" o:spid="_x0000_s1047" type="#_x0000_t34" style="position:absolute;left:18857;top:5144;width:1143;height:1828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mxK8QAAADbAAAADwAAAGRycy9kb3ducmV2LnhtbERPTWvCQBC9F/wPyxS8lLpR1NboKiIV&#10;Ap5qpOhtzE6zwexsyG417a/vFgre5vE+Z7HqbC2u1PrKsYLhIAFBXDhdcangkG+fX0H4gKyxdkwK&#10;vsnDatl7WGCq3Y3f6boPpYgh7FNUYEJoUil9YciiH7iGOHKfrrUYImxLqVu8xXBby1GSTKXFimOD&#10;wYY2horL/ssqGE9O05fMvI1+PnZHOtth9pRvjkr1H7v1HESgLtzF/+5Mx/kz+PslH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2bErxAAAANsAAAAPAAAAAAAAAAAA&#10;AAAAAKECAABkcnMvZG93bnJldi54bWxQSwUGAAAAAAQABAD5AAAAkgMAAAAA&#10;"/>
                <w10:anchorlock/>
              </v:group>
            </w:pict>
          </mc:Fallback>
        </mc:AlternateContent>
      </w:r>
    </w:p>
    <w:p w14:paraId="5694DD83" w14:textId="77777777" w:rsidR="00A104D0" w:rsidRPr="0077689D" w:rsidRDefault="00A104D0" w:rsidP="0077689D">
      <w:pPr>
        <w:spacing w:after="0"/>
        <w:ind w:left="360"/>
        <w:rPr>
          <w:rFonts w:cs="Arial"/>
          <w:b/>
          <w:smallCaps/>
          <w:szCs w:val="22"/>
        </w:rPr>
      </w:pPr>
      <w:bookmarkStart w:id="13" w:name="_Toc207800915"/>
    </w:p>
    <w:p w14:paraId="2802C9FA" w14:textId="77777777" w:rsidR="00A104D0" w:rsidRDefault="00A104D0" w:rsidP="0040450F">
      <w:pPr>
        <w:spacing w:after="0"/>
        <w:rPr>
          <w:rFonts w:cs="Arial"/>
          <w:b/>
          <w:smallCaps/>
          <w:szCs w:val="22"/>
        </w:rPr>
      </w:pPr>
    </w:p>
    <w:p w14:paraId="0E0B3811" w14:textId="77777777" w:rsidR="00E158AA" w:rsidRDefault="00E158AA" w:rsidP="0040450F">
      <w:pPr>
        <w:spacing w:after="0"/>
        <w:rPr>
          <w:rFonts w:cs="Arial"/>
          <w:b/>
          <w:smallCaps/>
          <w:szCs w:val="22"/>
        </w:rPr>
      </w:pPr>
    </w:p>
    <w:p w14:paraId="5F729926" w14:textId="77777777" w:rsidR="00E158AA" w:rsidRDefault="00E158AA" w:rsidP="0040450F">
      <w:pPr>
        <w:spacing w:after="0"/>
        <w:rPr>
          <w:rFonts w:cs="Arial"/>
          <w:b/>
          <w:smallCaps/>
          <w:szCs w:val="22"/>
        </w:rPr>
      </w:pPr>
    </w:p>
    <w:p w14:paraId="4A6A30C1" w14:textId="77777777" w:rsidR="00E158AA" w:rsidRDefault="00E158AA" w:rsidP="0040450F">
      <w:pPr>
        <w:spacing w:after="0"/>
        <w:rPr>
          <w:rFonts w:cs="Arial"/>
          <w:b/>
          <w:smallCaps/>
          <w:szCs w:val="22"/>
        </w:rPr>
      </w:pPr>
    </w:p>
    <w:p w14:paraId="66DD2FCE" w14:textId="77777777" w:rsidR="00E158AA" w:rsidRDefault="00E158AA" w:rsidP="0040450F">
      <w:pPr>
        <w:spacing w:after="0"/>
        <w:rPr>
          <w:rFonts w:cs="Arial"/>
          <w:b/>
          <w:smallCaps/>
          <w:szCs w:val="22"/>
        </w:rPr>
      </w:pPr>
    </w:p>
    <w:p w14:paraId="4E7FEDEB" w14:textId="77777777" w:rsidR="00E158AA" w:rsidRDefault="00E158AA" w:rsidP="0040450F">
      <w:pPr>
        <w:spacing w:after="0"/>
        <w:rPr>
          <w:rFonts w:cs="Arial"/>
          <w:b/>
          <w:smallCaps/>
          <w:szCs w:val="22"/>
        </w:rPr>
      </w:pPr>
    </w:p>
    <w:p w14:paraId="1CD7226C" w14:textId="77777777" w:rsidR="00E158AA" w:rsidRDefault="00E158AA" w:rsidP="0040450F">
      <w:pPr>
        <w:spacing w:after="0"/>
        <w:rPr>
          <w:rFonts w:cs="Arial"/>
          <w:b/>
          <w:smallCaps/>
          <w:szCs w:val="22"/>
        </w:rPr>
      </w:pPr>
    </w:p>
    <w:p w14:paraId="045038BE" w14:textId="77777777" w:rsidR="00E158AA" w:rsidRDefault="00E158AA" w:rsidP="0040450F">
      <w:pPr>
        <w:spacing w:after="0"/>
        <w:rPr>
          <w:rFonts w:cs="Arial"/>
          <w:b/>
          <w:smallCaps/>
          <w:szCs w:val="22"/>
        </w:rPr>
      </w:pPr>
    </w:p>
    <w:p w14:paraId="149D8AA5" w14:textId="77777777" w:rsidR="00E158AA" w:rsidRDefault="00E158AA" w:rsidP="0040450F">
      <w:pPr>
        <w:spacing w:after="0"/>
        <w:rPr>
          <w:rFonts w:cs="Arial"/>
          <w:b/>
          <w:smallCaps/>
          <w:szCs w:val="22"/>
        </w:rPr>
      </w:pPr>
    </w:p>
    <w:p w14:paraId="7ADCA990" w14:textId="77777777" w:rsidR="00E158AA" w:rsidRDefault="00E158AA" w:rsidP="0040450F">
      <w:pPr>
        <w:spacing w:after="0"/>
        <w:rPr>
          <w:rFonts w:cs="Arial"/>
          <w:b/>
          <w:smallCaps/>
          <w:szCs w:val="22"/>
        </w:rPr>
      </w:pPr>
    </w:p>
    <w:p w14:paraId="7E620068" w14:textId="77777777" w:rsidR="00E158AA" w:rsidRDefault="00E158AA" w:rsidP="0040450F">
      <w:pPr>
        <w:spacing w:after="0"/>
        <w:rPr>
          <w:rFonts w:cs="Arial"/>
          <w:b/>
          <w:smallCaps/>
          <w:szCs w:val="22"/>
        </w:rPr>
      </w:pPr>
    </w:p>
    <w:p w14:paraId="10B682CE" w14:textId="77777777" w:rsidR="00E158AA" w:rsidRDefault="00E158AA" w:rsidP="0040450F">
      <w:pPr>
        <w:spacing w:after="0"/>
        <w:rPr>
          <w:rFonts w:cs="Arial"/>
          <w:b/>
          <w:smallCaps/>
          <w:szCs w:val="22"/>
        </w:rPr>
      </w:pPr>
    </w:p>
    <w:p w14:paraId="44C4D767" w14:textId="77777777" w:rsidR="00E158AA" w:rsidRDefault="00E158AA" w:rsidP="0040450F">
      <w:pPr>
        <w:spacing w:after="0"/>
        <w:rPr>
          <w:rFonts w:cs="Arial"/>
          <w:b/>
          <w:smallCaps/>
          <w:szCs w:val="22"/>
        </w:rPr>
      </w:pPr>
    </w:p>
    <w:p w14:paraId="4E885798" w14:textId="77777777" w:rsidR="00E158AA" w:rsidRDefault="00E158AA" w:rsidP="0040450F">
      <w:pPr>
        <w:spacing w:after="0"/>
        <w:rPr>
          <w:rFonts w:cs="Arial"/>
          <w:b/>
          <w:smallCaps/>
          <w:szCs w:val="22"/>
        </w:rPr>
      </w:pPr>
    </w:p>
    <w:p w14:paraId="5F953F81" w14:textId="77777777" w:rsidR="00E158AA" w:rsidRDefault="00E158AA" w:rsidP="0040450F">
      <w:pPr>
        <w:spacing w:after="0"/>
        <w:rPr>
          <w:rFonts w:cs="Arial"/>
          <w:b/>
          <w:smallCaps/>
          <w:szCs w:val="22"/>
        </w:rPr>
      </w:pPr>
    </w:p>
    <w:p w14:paraId="7BB2172B" w14:textId="77777777" w:rsidR="00E158AA" w:rsidRDefault="00E158AA" w:rsidP="0040450F">
      <w:pPr>
        <w:spacing w:after="0"/>
        <w:rPr>
          <w:rFonts w:cs="Arial"/>
          <w:b/>
          <w:smallCaps/>
          <w:szCs w:val="22"/>
        </w:rPr>
      </w:pPr>
    </w:p>
    <w:p w14:paraId="7A2FCE9E" w14:textId="77777777" w:rsidR="00E158AA" w:rsidRDefault="00E158AA" w:rsidP="0040450F">
      <w:pPr>
        <w:spacing w:after="0"/>
        <w:rPr>
          <w:rFonts w:cs="Arial"/>
          <w:b/>
          <w:smallCaps/>
          <w:szCs w:val="22"/>
        </w:rPr>
      </w:pPr>
    </w:p>
    <w:p w14:paraId="1716894C" w14:textId="77777777" w:rsidR="00E158AA" w:rsidRDefault="00E158AA" w:rsidP="0040450F">
      <w:pPr>
        <w:spacing w:after="0"/>
        <w:rPr>
          <w:rFonts w:cs="Arial"/>
          <w:b/>
          <w:smallCaps/>
          <w:szCs w:val="22"/>
        </w:rPr>
      </w:pPr>
    </w:p>
    <w:p w14:paraId="569DF2DD" w14:textId="77777777" w:rsidR="00E158AA" w:rsidRDefault="00E158AA" w:rsidP="0040450F">
      <w:pPr>
        <w:spacing w:after="0"/>
        <w:rPr>
          <w:rFonts w:cs="Arial"/>
          <w:b/>
          <w:smallCaps/>
          <w:szCs w:val="22"/>
        </w:rPr>
      </w:pPr>
    </w:p>
    <w:p w14:paraId="047AE25A" w14:textId="77777777" w:rsidR="00E158AA" w:rsidRDefault="00E158AA" w:rsidP="0040450F">
      <w:pPr>
        <w:spacing w:after="0"/>
        <w:rPr>
          <w:rFonts w:cs="Arial"/>
          <w:b/>
          <w:smallCaps/>
          <w:szCs w:val="22"/>
        </w:rPr>
      </w:pPr>
    </w:p>
    <w:p w14:paraId="794A56E8" w14:textId="77777777" w:rsidR="00E158AA" w:rsidRDefault="00E158AA" w:rsidP="0040450F">
      <w:pPr>
        <w:spacing w:after="0"/>
        <w:rPr>
          <w:rFonts w:cs="Arial"/>
          <w:b/>
          <w:smallCaps/>
          <w:szCs w:val="22"/>
        </w:rPr>
      </w:pPr>
    </w:p>
    <w:p w14:paraId="33F4F5AC" w14:textId="77777777" w:rsidR="00E158AA" w:rsidRPr="0077689D" w:rsidRDefault="00E158AA" w:rsidP="0040450F">
      <w:pPr>
        <w:spacing w:after="0"/>
        <w:rPr>
          <w:rFonts w:cs="Arial"/>
          <w:b/>
          <w:smallCaps/>
          <w:szCs w:val="22"/>
        </w:rPr>
      </w:pPr>
    </w:p>
    <w:p w14:paraId="578196D5" w14:textId="77777777" w:rsidR="00A104D0" w:rsidRPr="0077689D" w:rsidRDefault="00A104D0" w:rsidP="0077689D">
      <w:pPr>
        <w:spacing w:after="0"/>
        <w:ind w:left="360"/>
        <w:rPr>
          <w:rFonts w:cs="Arial"/>
          <w:b/>
          <w:smallCaps/>
          <w:szCs w:val="22"/>
        </w:rPr>
      </w:pPr>
    </w:p>
    <w:p w14:paraId="218450EF" w14:textId="77777777" w:rsidR="00DB7322" w:rsidRDefault="00E1433A">
      <w:pPr>
        <w:pStyle w:val="Heading1"/>
      </w:pPr>
      <w:bookmarkStart w:id="14" w:name="_Toc418462036"/>
      <w:r w:rsidRPr="0077689D">
        <w:lastRenderedPageBreak/>
        <w:t>Monitoring Framework and Evaluation</w:t>
      </w:r>
      <w:bookmarkEnd w:id="13"/>
      <w:bookmarkEnd w:id="14"/>
    </w:p>
    <w:p w14:paraId="6C219559" w14:textId="77777777" w:rsidR="00E1433A" w:rsidRPr="0077689D" w:rsidRDefault="00E1433A" w:rsidP="0077689D">
      <w:pPr>
        <w:spacing w:after="0"/>
        <w:rPr>
          <w:rFonts w:cs="Arial"/>
          <w:szCs w:val="22"/>
        </w:rPr>
      </w:pPr>
    </w:p>
    <w:p w14:paraId="5F6B5DD5" w14:textId="77777777" w:rsidR="005B4C71" w:rsidRPr="0077689D" w:rsidRDefault="005B4C71" w:rsidP="0077689D">
      <w:pPr>
        <w:spacing w:after="0"/>
        <w:rPr>
          <w:rFonts w:cs="Arial"/>
          <w:szCs w:val="22"/>
        </w:rPr>
      </w:pPr>
    </w:p>
    <w:p w14:paraId="34FBA0CD" w14:textId="77777777" w:rsidR="00E1433A" w:rsidRPr="0077689D" w:rsidRDefault="00E1433A" w:rsidP="0077689D">
      <w:pPr>
        <w:spacing w:after="0"/>
        <w:rPr>
          <w:rFonts w:cs="Arial"/>
          <w:szCs w:val="22"/>
        </w:rPr>
      </w:pPr>
      <w:r w:rsidRPr="0077689D">
        <w:rPr>
          <w:rFonts w:cs="Arial"/>
          <w:szCs w:val="22"/>
        </w:rPr>
        <w:t>The project will be monitored through the foll</w:t>
      </w:r>
      <w:r w:rsidR="005B4C71" w:rsidRPr="0077689D">
        <w:rPr>
          <w:rFonts w:cs="Arial"/>
          <w:szCs w:val="22"/>
        </w:rPr>
        <w:t>owing M&amp; E activities.  The M&amp; E budget is provided in the table below.</w:t>
      </w:r>
    </w:p>
    <w:p w14:paraId="3454ABF2" w14:textId="77777777" w:rsidR="00E1433A" w:rsidRPr="0077689D" w:rsidRDefault="00E1433A" w:rsidP="0077689D">
      <w:pPr>
        <w:rPr>
          <w:rFonts w:cs="Arial"/>
          <w:szCs w:val="22"/>
        </w:rPr>
      </w:pPr>
    </w:p>
    <w:p w14:paraId="2F5523BA" w14:textId="77777777" w:rsidR="00E1433A" w:rsidRPr="0077689D" w:rsidRDefault="00E1433A" w:rsidP="0077689D">
      <w:pPr>
        <w:rPr>
          <w:rFonts w:cs="Arial"/>
          <w:b/>
          <w:szCs w:val="22"/>
          <w:u w:val="single"/>
        </w:rPr>
      </w:pPr>
      <w:r w:rsidRPr="0077689D">
        <w:rPr>
          <w:rFonts w:cs="Arial"/>
          <w:b/>
          <w:szCs w:val="22"/>
        </w:rPr>
        <w:t>Project start:</w:t>
      </w:r>
    </w:p>
    <w:p w14:paraId="704874FA" w14:textId="77777777" w:rsidR="00B65C96" w:rsidRPr="0077689D" w:rsidRDefault="00E1433A" w:rsidP="0077689D">
      <w:pPr>
        <w:pStyle w:val="ParaCharChar"/>
        <w:jc w:val="both"/>
        <w:rPr>
          <w:rFonts w:cs="Arial"/>
          <w:sz w:val="22"/>
          <w:szCs w:val="22"/>
        </w:rPr>
      </w:pPr>
      <w:r w:rsidRPr="0077689D">
        <w:rPr>
          <w:rFonts w:cs="Arial"/>
          <w:sz w:val="22"/>
          <w:szCs w:val="22"/>
        </w:rPr>
        <w:t xml:space="preserve">A Project Inception Workshop will be </w:t>
      </w:r>
      <w:r w:rsidR="004677CE" w:rsidRPr="0077689D">
        <w:rPr>
          <w:rFonts w:cs="Arial"/>
          <w:sz w:val="22"/>
          <w:szCs w:val="22"/>
        </w:rPr>
        <w:t>held</w:t>
      </w:r>
      <w:r w:rsidR="004677CE" w:rsidRPr="0077689D">
        <w:rPr>
          <w:rFonts w:cs="Arial"/>
          <w:sz w:val="22"/>
          <w:szCs w:val="22"/>
          <w:u w:val="single"/>
        </w:rPr>
        <w:t xml:space="preserve"> within</w:t>
      </w:r>
      <w:r w:rsidR="005B4C71" w:rsidRPr="0077689D">
        <w:rPr>
          <w:rFonts w:cs="Arial"/>
          <w:sz w:val="22"/>
          <w:szCs w:val="22"/>
          <w:u w:val="single"/>
        </w:rPr>
        <w:t xml:space="preserve"> the first </w:t>
      </w:r>
      <w:r w:rsidR="0062685C" w:rsidRPr="0077689D">
        <w:rPr>
          <w:rFonts w:cs="Arial"/>
          <w:sz w:val="22"/>
          <w:szCs w:val="22"/>
          <w:u w:val="single"/>
        </w:rPr>
        <w:t>2</w:t>
      </w:r>
      <w:r w:rsidR="005B4C71" w:rsidRPr="0077689D">
        <w:rPr>
          <w:rFonts w:cs="Arial"/>
          <w:sz w:val="22"/>
          <w:szCs w:val="22"/>
          <w:u w:val="single"/>
        </w:rPr>
        <w:t xml:space="preserve"> months</w:t>
      </w:r>
      <w:r w:rsidR="005B4C71" w:rsidRPr="0077689D">
        <w:rPr>
          <w:rFonts w:cs="Arial"/>
          <w:sz w:val="22"/>
          <w:szCs w:val="22"/>
        </w:rPr>
        <w:t xml:space="preserve"> of project start </w:t>
      </w:r>
      <w:r w:rsidRPr="0077689D">
        <w:rPr>
          <w:rFonts w:cs="Arial"/>
          <w:sz w:val="22"/>
          <w:szCs w:val="22"/>
        </w:rPr>
        <w:t xml:space="preserve">with those with assigned roles in the project organization structure, UNDP country office and where appropriate/feasible regional technical policy and programme advisors </w:t>
      </w:r>
      <w:r w:rsidR="00351AC2" w:rsidRPr="0077689D">
        <w:rPr>
          <w:rFonts w:cs="Arial"/>
          <w:sz w:val="22"/>
          <w:szCs w:val="22"/>
        </w:rPr>
        <w:t xml:space="preserve">as well as other stakeholders.  </w:t>
      </w:r>
      <w:r w:rsidR="00B65C96" w:rsidRPr="0077689D">
        <w:rPr>
          <w:rFonts w:cs="Arial"/>
          <w:sz w:val="22"/>
          <w:szCs w:val="22"/>
        </w:rPr>
        <w:t>The Inception Workshop</w:t>
      </w:r>
      <w:r w:rsidR="009B6C2A" w:rsidRPr="0077689D">
        <w:rPr>
          <w:rFonts w:cs="Arial"/>
          <w:sz w:val="22"/>
          <w:szCs w:val="22"/>
        </w:rPr>
        <w:t xml:space="preserve"> is crucial </w:t>
      </w:r>
      <w:r w:rsidR="005808AC" w:rsidRPr="0077689D">
        <w:rPr>
          <w:rFonts w:cs="Arial"/>
          <w:sz w:val="22"/>
          <w:szCs w:val="22"/>
        </w:rPr>
        <w:t>to building ownership for the project results and to plan the first year annual work plan.</w:t>
      </w:r>
    </w:p>
    <w:p w14:paraId="26BC95EE" w14:textId="77777777" w:rsidR="004E1C0F" w:rsidRPr="0077689D" w:rsidRDefault="004E1C0F" w:rsidP="0077689D">
      <w:pPr>
        <w:pStyle w:val="ParaCharChar"/>
        <w:jc w:val="both"/>
        <w:rPr>
          <w:rFonts w:cs="Arial"/>
          <w:sz w:val="22"/>
          <w:szCs w:val="22"/>
        </w:rPr>
      </w:pPr>
    </w:p>
    <w:p w14:paraId="2BD08FB9" w14:textId="77777777" w:rsidR="00E1433A" w:rsidRPr="0077689D" w:rsidRDefault="00E1433A" w:rsidP="00776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szCs w:val="22"/>
        </w:rPr>
      </w:pPr>
      <w:r w:rsidRPr="0077689D">
        <w:rPr>
          <w:rFonts w:cs="Arial"/>
          <w:szCs w:val="22"/>
        </w:rPr>
        <w:t xml:space="preserve">The Inception Workshop </w:t>
      </w:r>
      <w:r w:rsidR="005B4C71" w:rsidRPr="0077689D">
        <w:rPr>
          <w:rFonts w:cs="Arial"/>
          <w:szCs w:val="22"/>
        </w:rPr>
        <w:t xml:space="preserve">should </w:t>
      </w:r>
      <w:r w:rsidRPr="0077689D">
        <w:rPr>
          <w:rFonts w:cs="Arial"/>
          <w:szCs w:val="22"/>
        </w:rPr>
        <w:t>address</w:t>
      </w:r>
      <w:r w:rsidR="00351AC2" w:rsidRPr="0077689D">
        <w:rPr>
          <w:rFonts w:cs="Arial"/>
          <w:szCs w:val="22"/>
        </w:rPr>
        <w:t xml:space="preserve"> a number of </w:t>
      </w:r>
      <w:r w:rsidR="005B4C71" w:rsidRPr="0077689D">
        <w:rPr>
          <w:rFonts w:cs="Arial"/>
          <w:szCs w:val="22"/>
        </w:rPr>
        <w:t xml:space="preserve">key </w:t>
      </w:r>
      <w:r w:rsidR="00351AC2" w:rsidRPr="0077689D">
        <w:rPr>
          <w:rFonts w:cs="Arial"/>
          <w:szCs w:val="22"/>
        </w:rPr>
        <w:t>issues including</w:t>
      </w:r>
      <w:r w:rsidRPr="0077689D">
        <w:rPr>
          <w:rFonts w:cs="Arial"/>
          <w:szCs w:val="22"/>
        </w:rPr>
        <w:t>:</w:t>
      </w:r>
    </w:p>
    <w:p w14:paraId="7B2671E3" w14:textId="77777777" w:rsidR="004C71F3" w:rsidRPr="0077689D" w:rsidRDefault="004C71F3" w:rsidP="00776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szCs w:val="22"/>
        </w:rPr>
      </w:pPr>
    </w:p>
    <w:p w14:paraId="0CEC0ED3" w14:textId="77777777" w:rsidR="005B4C71" w:rsidRPr="0077689D" w:rsidRDefault="005B4C71" w:rsidP="0077689D">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szCs w:val="22"/>
        </w:rPr>
      </w:pPr>
      <w:r w:rsidRPr="0077689D">
        <w:rPr>
          <w:rFonts w:cs="Arial"/>
          <w:szCs w:val="22"/>
        </w:rPr>
        <w:t>Assist all partners to fully understand and take ownership of the project.  Detail the roles, support services and complementary responsibilities of UNDP CO and RCU staff vis à vis the project team.  Discuss the roles, functions, and responsibilities within the project's decision-making structures, including reporting and communication lines, and conflict resolution mechanisms.  The Terms of Reference for project staff will be discussed again as needed.</w:t>
      </w:r>
    </w:p>
    <w:p w14:paraId="570163C8" w14:textId="77777777" w:rsidR="004C71F3" w:rsidRPr="0077689D" w:rsidRDefault="004C71F3" w:rsidP="00776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rFonts w:cs="Arial"/>
          <w:szCs w:val="22"/>
        </w:rPr>
      </w:pPr>
    </w:p>
    <w:p w14:paraId="6B5DD329" w14:textId="77777777" w:rsidR="004C71F3" w:rsidRPr="0077689D" w:rsidRDefault="005B4C71" w:rsidP="0077689D">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szCs w:val="22"/>
        </w:rPr>
      </w:pPr>
      <w:r w:rsidRPr="0077689D">
        <w:rPr>
          <w:rFonts w:cs="Arial"/>
          <w:szCs w:val="22"/>
        </w:rPr>
        <w:t xml:space="preserve">Based on the </w:t>
      </w:r>
      <w:r w:rsidR="00E1433A" w:rsidRPr="0077689D">
        <w:rPr>
          <w:rFonts w:cs="Arial"/>
          <w:szCs w:val="22"/>
        </w:rPr>
        <w:t>project results framework and the relevant GEF Tracking Tool if appropriate</w:t>
      </w:r>
      <w:r w:rsidRPr="0077689D">
        <w:rPr>
          <w:rFonts w:cs="Arial"/>
          <w:szCs w:val="22"/>
        </w:rPr>
        <w:t xml:space="preserve">, finalize the first annual work plan.  </w:t>
      </w:r>
      <w:r w:rsidR="00E1433A" w:rsidRPr="0077689D">
        <w:rPr>
          <w:rFonts w:cs="Arial"/>
          <w:szCs w:val="22"/>
        </w:rPr>
        <w:t xml:space="preserve">Review and agree on the indicators, targets and their means of verification, and recheck assumptions and risks. </w:t>
      </w:r>
    </w:p>
    <w:p w14:paraId="097AAE21" w14:textId="77777777" w:rsidR="00351AC2" w:rsidRPr="0077689D" w:rsidRDefault="00351AC2" w:rsidP="00776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szCs w:val="22"/>
        </w:rPr>
      </w:pPr>
    </w:p>
    <w:p w14:paraId="4276E08F" w14:textId="77777777" w:rsidR="00E1433A" w:rsidRPr="0077689D" w:rsidRDefault="00E1433A" w:rsidP="0077689D">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szCs w:val="22"/>
        </w:rPr>
      </w:pPr>
      <w:r w:rsidRPr="0077689D">
        <w:rPr>
          <w:rFonts w:cs="Arial"/>
          <w:szCs w:val="22"/>
        </w:rPr>
        <w:t xml:space="preserve">Provide a detailed overview of reporting, monitoring and evaluation (M&amp;E) requirements.  The Monitoring and Evaluation work plan and budget should be agreed and scheduled. </w:t>
      </w:r>
    </w:p>
    <w:p w14:paraId="6591AD1B" w14:textId="77777777" w:rsidR="004C71F3" w:rsidRPr="0077689D" w:rsidRDefault="004C71F3" w:rsidP="0077689D">
      <w:pPr>
        <w:pStyle w:val="ListParagraph"/>
        <w:jc w:val="both"/>
        <w:rPr>
          <w:rFonts w:ascii="Arial" w:hAnsi="Arial" w:cs="Arial"/>
          <w:sz w:val="22"/>
          <w:szCs w:val="22"/>
        </w:rPr>
      </w:pPr>
    </w:p>
    <w:p w14:paraId="20AAD8E0" w14:textId="77777777" w:rsidR="00E1433A" w:rsidRPr="0077689D" w:rsidRDefault="00351AC2" w:rsidP="0077689D">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szCs w:val="22"/>
        </w:rPr>
      </w:pPr>
      <w:r w:rsidRPr="0077689D">
        <w:rPr>
          <w:rFonts w:cs="Arial"/>
          <w:szCs w:val="22"/>
        </w:rPr>
        <w:t>D</w:t>
      </w:r>
      <w:r w:rsidR="00E1433A" w:rsidRPr="0077689D">
        <w:rPr>
          <w:rFonts w:cs="Arial"/>
          <w:szCs w:val="22"/>
        </w:rPr>
        <w:t>iscuss financial reporting procedures and obligations, and arrangements for annual audit.</w:t>
      </w:r>
    </w:p>
    <w:p w14:paraId="554ECAB6" w14:textId="77777777" w:rsidR="004C71F3" w:rsidRPr="0077689D" w:rsidRDefault="004C71F3" w:rsidP="0077689D">
      <w:pPr>
        <w:pStyle w:val="ListParagraph"/>
        <w:jc w:val="both"/>
        <w:rPr>
          <w:rFonts w:ascii="Arial" w:hAnsi="Arial" w:cs="Arial"/>
          <w:sz w:val="22"/>
          <w:szCs w:val="22"/>
        </w:rPr>
      </w:pPr>
    </w:p>
    <w:p w14:paraId="4AC390F1" w14:textId="77777777" w:rsidR="00E1433A" w:rsidRPr="0077689D" w:rsidRDefault="00E1433A" w:rsidP="0077689D">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szCs w:val="22"/>
        </w:rPr>
      </w:pPr>
      <w:r w:rsidRPr="0077689D">
        <w:rPr>
          <w:rFonts w:cs="Arial"/>
          <w:szCs w:val="22"/>
        </w:rPr>
        <w:t xml:space="preserve">Plan and schedule Project Board meetings.  Roles </w:t>
      </w:r>
      <w:r w:rsidR="0062685C" w:rsidRPr="0077689D">
        <w:rPr>
          <w:rFonts w:cs="Arial"/>
          <w:szCs w:val="22"/>
        </w:rPr>
        <w:t xml:space="preserve">and responsibilities </w:t>
      </w:r>
      <w:r w:rsidRPr="0077689D">
        <w:rPr>
          <w:rFonts w:cs="Arial"/>
          <w:szCs w:val="22"/>
        </w:rPr>
        <w:t>of all project organisation structures should be clarified and meetings planned.</w:t>
      </w:r>
      <w:r w:rsidR="0062685C" w:rsidRPr="0077689D">
        <w:rPr>
          <w:rFonts w:cs="Arial"/>
          <w:szCs w:val="22"/>
        </w:rPr>
        <w:t xml:space="preserve">  The first Project Board meeting should be held </w:t>
      </w:r>
      <w:r w:rsidR="0062685C" w:rsidRPr="0077689D">
        <w:rPr>
          <w:rFonts w:cs="Arial"/>
          <w:szCs w:val="22"/>
          <w:u w:val="single"/>
        </w:rPr>
        <w:t>within the first 12 months</w:t>
      </w:r>
      <w:r w:rsidR="0062685C" w:rsidRPr="0077689D">
        <w:rPr>
          <w:rFonts w:cs="Arial"/>
          <w:szCs w:val="22"/>
        </w:rPr>
        <w:t xml:space="preserve"> following the inception workshop.</w:t>
      </w:r>
    </w:p>
    <w:p w14:paraId="4B9C4BCF" w14:textId="77777777" w:rsidR="00B65C96" w:rsidRPr="0077689D" w:rsidRDefault="00B65C96" w:rsidP="0077689D">
      <w:pPr>
        <w:rPr>
          <w:rFonts w:cs="Arial"/>
          <w:szCs w:val="22"/>
        </w:rPr>
      </w:pPr>
    </w:p>
    <w:p w14:paraId="4615315F" w14:textId="77777777" w:rsidR="005B4C71" w:rsidRPr="0077689D" w:rsidRDefault="005808AC" w:rsidP="0077689D">
      <w:pPr>
        <w:rPr>
          <w:rFonts w:cs="Arial"/>
          <w:b/>
          <w:szCs w:val="22"/>
        </w:rPr>
      </w:pPr>
      <w:r w:rsidRPr="0077689D">
        <w:rPr>
          <w:rFonts w:cs="Arial"/>
          <w:szCs w:val="22"/>
        </w:rPr>
        <w:t xml:space="preserve">An </w:t>
      </w:r>
      <w:r w:rsidRPr="0077689D">
        <w:rPr>
          <w:rFonts w:cs="Arial"/>
          <w:szCs w:val="22"/>
          <w:u w:val="single"/>
        </w:rPr>
        <w:t>Inception W</w:t>
      </w:r>
      <w:r w:rsidR="00B65C96" w:rsidRPr="0077689D">
        <w:rPr>
          <w:rFonts w:cs="Arial"/>
          <w:szCs w:val="22"/>
          <w:u w:val="single"/>
        </w:rPr>
        <w:t>orkshop</w:t>
      </w:r>
      <w:r w:rsidR="00B65C96" w:rsidRPr="0077689D">
        <w:rPr>
          <w:rFonts w:cs="Arial"/>
          <w:szCs w:val="22"/>
        </w:rPr>
        <w:t xml:space="preserve"> report </w:t>
      </w:r>
      <w:r w:rsidRPr="0077689D">
        <w:rPr>
          <w:rFonts w:cs="Arial"/>
          <w:szCs w:val="22"/>
        </w:rPr>
        <w:t xml:space="preserve">is a key reference document and </w:t>
      </w:r>
      <w:r w:rsidR="00B65C96" w:rsidRPr="0077689D">
        <w:rPr>
          <w:rFonts w:cs="Arial"/>
          <w:szCs w:val="22"/>
        </w:rPr>
        <w:t xml:space="preserve">must be prepared and shared with participants to </w:t>
      </w:r>
      <w:r w:rsidRPr="0077689D">
        <w:rPr>
          <w:rFonts w:cs="Arial"/>
          <w:szCs w:val="22"/>
        </w:rPr>
        <w:t>formalize various</w:t>
      </w:r>
      <w:r w:rsidR="00B65C96" w:rsidRPr="0077689D">
        <w:rPr>
          <w:rFonts w:cs="Arial"/>
          <w:szCs w:val="22"/>
        </w:rPr>
        <w:t xml:space="preserve"> agreement</w:t>
      </w:r>
      <w:r w:rsidRPr="0077689D">
        <w:rPr>
          <w:rFonts w:cs="Arial"/>
          <w:szCs w:val="22"/>
        </w:rPr>
        <w:t xml:space="preserve">s and plans decided during the meeting.  </w:t>
      </w:r>
    </w:p>
    <w:p w14:paraId="3613D5F1" w14:textId="77777777" w:rsidR="00B65C96" w:rsidRPr="0077689D" w:rsidRDefault="00B65C96" w:rsidP="0077689D">
      <w:pPr>
        <w:rPr>
          <w:rFonts w:cs="Arial"/>
          <w:b/>
          <w:szCs w:val="22"/>
        </w:rPr>
      </w:pPr>
    </w:p>
    <w:p w14:paraId="32033C85" w14:textId="77777777" w:rsidR="00E1433A" w:rsidRPr="0077689D" w:rsidRDefault="00E1433A" w:rsidP="0077689D">
      <w:pPr>
        <w:rPr>
          <w:rFonts w:cs="Arial"/>
          <w:b/>
          <w:szCs w:val="22"/>
        </w:rPr>
      </w:pPr>
      <w:r w:rsidRPr="0077689D">
        <w:rPr>
          <w:rFonts w:cs="Arial"/>
          <w:b/>
          <w:szCs w:val="22"/>
        </w:rPr>
        <w:t>Quarterly:</w:t>
      </w:r>
    </w:p>
    <w:p w14:paraId="4135761C" w14:textId="77777777" w:rsidR="00023435" w:rsidRPr="0077689D" w:rsidRDefault="00023435" w:rsidP="0077689D">
      <w:pPr>
        <w:pStyle w:val="Bullets"/>
        <w:numPr>
          <w:ilvl w:val="0"/>
          <w:numId w:val="15"/>
        </w:numPr>
        <w:spacing w:after="120"/>
        <w:jc w:val="both"/>
        <w:rPr>
          <w:rFonts w:ascii="Arial" w:hAnsi="Arial" w:cs="Arial"/>
        </w:rPr>
      </w:pPr>
      <w:r w:rsidRPr="0077689D">
        <w:rPr>
          <w:rFonts w:ascii="Arial" w:hAnsi="Arial" w:cs="Arial"/>
        </w:rPr>
        <w:t>Progress made shall be monitored in the UNDP Enhanced Results Based Managment Platform.</w:t>
      </w:r>
    </w:p>
    <w:p w14:paraId="3B00E810" w14:textId="77777777" w:rsidR="005B4C71" w:rsidRPr="0077689D" w:rsidRDefault="00E1433A" w:rsidP="0077689D">
      <w:pPr>
        <w:pStyle w:val="Bullets"/>
        <w:numPr>
          <w:ilvl w:val="0"/>
          <w:numId w:val="15"/>
        </w:numPr>
        <w:spacing w:after="120"/>
        <w:jc w:val="both"/>
        <w:rPr>
          <w:rFonts w:ascii="Arial" w:hAnsi="Arial" w:cs="Arial"/>
        </w:rPr>
      </w:pPr>
      <w:r w:rsidRPr="0077689D">
        <w:rPr>
          <w:rFonts w:ascii="Arial" w:hAnsi="Arial" w:cs="Arial"/>
        </w:rPr>
        <w:t xml:space="preserve">Based on the initial risk analysis submitted, </w:t>
      </w:r>
      <w:r w:rsidR="00E30C04" w:rsidRPr="0077689D">
        <w:rPr>
          <w:rFonts w:ascii="Arial" w:hAnsi="Arial" w:cs="Arial"/>
        </w:rPr>
        <w:t>the</w:t>
      </w:r>
      <w:r w:rsidRPr="0077689D">
        <w:rPr>
          <w:rFonts w:ascii="Arial" w:hAnsi="Arial" w:cs="Arial"/>
        </w:rPr>
        <w:t xml:space="preserve"> risk log shall be regularly updated</w:t>
      </w:r>
      <w:r w:rsidR="00E30C04" w:rsidRPr="0077689D">
        <w:rPr>
          <w:rFonts w:ascii="Arial" w:hAnsi="Arial" w:cs="Arial"/>
        </w:rPr>
        <w:t xml:space="preserve"> in ATLAS</w:t>
      </w:r>
      <w:r w:rsidRPr="0077689D">
        <w:rPr>
          <w:rFonts w:ascii="Arial" w:hAnsi="Arial" w:cs="Arial"/>
        </w:rPr>
        <w:t xml:space="preserve">.  Risks become critical when the impact and probability are high.  Note that for UNDP GEF projects, all financial risks associated with financial instruments such as revolving funds, microfinance schemes, or capitalization of ESCOs are automatically classified as critical on the basis of their innovative nature (high impact and uncertainty due to no previous experience justifies classification as critical). </w:t>
      </w:r>
    </w:p>
    <w:p w14:paraId="2CD38A20" w14:textId="77777777" w:rsidR="00E1433A" w:rsidRPr="0077689D" w:rsidRDefault="00E1433A" w:rsidP="0077689D">
      <w:pPr>
        <w:pStyle w:val="Bullets"/>
        <w:numPr>
          <w:ilvl w:val="0"/>
          <w:numId w:val="15"/>
        </w:numPr>
        <w:spacing w:after="120"/>
        <w:jc w:val="both"/>
        <w:rPr>
          <w:rFonts w:ascii="Arial" w:hAnsi="Arial" w:cs="Arial"/>
        </w:rPr>
      </w:pPr>
      <w:r w:rsidRPr="0077689D">
        <w:rPr>
          <w:rFonts w:ascii="Arial" w:hAnsi="Arial" w:cs="Arial"/>
          <w:color w:val="000000"/>
        </w:rPr>
        <w:lastRenderedPageBreak/>
        <w:t>Based on the information recorded in Atlas, a Project Progress Reports (PPR) can be generated in the Executive Snapshot.</w:t>
      </w:r>
    </w:p>
    <w:p w14:paraId="4A66BF12" w14:textId="77777777" w:rsidR="00424B8A" w:rsidRDefault="005808AC" w:rsidP="008D2E3A">
      <w:pPr>
        <w:pStyle w:val="Bullets"/>
        <w:numPr>
          <w:ilvl w:val="0"/>
          <w:numId w:val="15"/>
        </w:numPr>
        <w:spacing w:after="120"/>
        <w:jc w:val="both"/>
        <w:rPr>
          <w:rFonts w:ascii="Arial" w:hAnsi="Arial" w:cs="Arial"/>
        </w:rPr>
      </w:pPr>
      <w:r w:rsidRPr="0077689D">
        <w:rPr>
          <w:rFonts w:ascii="Arial" w:hAnsi="Arial" w:cs="Arial"/>
          <w:color w:val="000000"/>
        </w:rPr>
        <w:t xml:space="preserve">Other ATLAS logs can </w:t>
      </w:r>
      <w:r w:rsidR="00B22ED9" w:rsidRPr="0077689D">
        <w:rPr>
          <w:rFonts w:ascii="Arial" w:hAnsi="Arial" w:cs="Arial"/>
          <w:color w:val="000000"/>
        </w:rPr>
        <w:t xml:space="preserve">be used to </w:t>
      </w:r>
      <w:r w:rsidRPr="0077689D">
        <w:rPr>
          <w:rFonts w:ascii="Arial" w:hAnsi="Arial" w:cs="Arial"/>
          <w:color w:val="000000"/>
        </w:rPr>
        <w:t>monitor issues</w:t>
      </w:r>
      <w:r w:rsidR="00C64027" w:rsidRPr="0077689D">
        <w:rPr>
          <w:rFonts w:ascii="Arial" w:hAnsi="Arial" w:cs="Arial"/>
          <w:color w:val="000000"/>
        </w:rPr>
        <w:t>,</w:t>
      </w:r>
      <w:r w:rsidRPr="0077689D">
        <w:rPr>
          <w:rFonts w:ascii="Arial" w:hAnsi="Arial" w:cs="Arial"/>
          <w:color w:val="000000"/>
        </w:rPr>
        <w:t xml:space="preserve"> lessons learned etc..</w:t>
      </w:r>
      <w:r w:rsidR="00C64027" w:rsidRPr="0077689D">
        <w:rPr>
          <w:rFonts w:ascii="Arial" w:hAnsi="Arial" w:cs="Arial"/>
          <w:color w:val="000000"/>
        </w:rPr>
        <w:t>.  The use of these functions is a key indicator in the UNDP</w:t>
      </w:r>
      <w:r w:rsidR="006E7EA0" w:rsidRPr="0077689D">
        <w:rPr>
          <w:rFonts w:ascii="Arial" w:hAnsi="Arial" w:cs="Arial"/>
          <w:color w:val="000000"/>
        </w:rPr>
        <w:t xml:space="preserve"> Executive Balanced Scorecard.</w:t>
      </w:r>
    </w:p>
    <w:p w14:paraId="62BD0063" w14:textId="77777777" w:rsidR="008D2E3A" w:rsidRPr="008D2E3A" w:rsidRDefault="008D2E3A" w:rsidP="008D2E3A">
      <w:pPr>
        <w:pStyle w:val="Bullets"/>
        <w:numPr>
          <w:ilvl w:val="0"/>
          <w:numId w:val="0"/>
        </w:numPr>
        <w:spacing w:after="120"/>
        <w:ind w:left="360"/>
        <w:jc w:val="both"/>
        <w:rPr>
          <w:rFonts w:ascii="Arial" w:hAnsi="Arial" w:cs="Arial"/>
        </w:rPr>
      </w:pPr>
    </w:p>
    <w:p w14:paraId="07C4B08F" w14:textId="77777777" w:rsidR="00424B8A" w:rsidRPr="0077689D" w:rsidRDefault="00424B8A" w:rsidP="0077689D">
      <w:pPr>
        <w:pStyle w:val="Footer"/>
        <w:autoSpaceDN w:val="0"/>
        <w:rPr>
          <w:rFonts w:cs="Arial"/>
          <w:b/>
          <w:sz w:val="22"/>
          <w:szCs w:val="22"/>
        </w:rPr>
      </w:pPr>
      <w:r w:rsidRPr="0077689D">
        <w:rPr>
          <w:rFonts w:cs="Arial"/>
          <w:b/>
          <w:sz w:val="22"/>
          <w:szCs w:val="22"/>
        </w:rPr>
        <w:t>Bi-annual progress:</w:t>
      </w:r>
    </w:p>
    <w:p w14:paraId="1FB60238" w14:textId="77777777" w:rsidR="00424B8A" w:rsidRPr="0077689D" w:rsidRDefault="00424B8A" w:rsidP="0077689D">
      <w:pPr>
        <w:pStyle w:val="Bullets"/>
        <w:numPr>
          <w:ilvl w:val="0"/>
          <w:numId w:val="15"/>
        </w:numPr>
        <w:spacing w:after="120"/>
        <w:jc w:val="both"/>
        <w:rPr>
          <w:rFonts w:ascii="Arial" w:hAnsi="Arial" w:cs="Arial"/>
        </w:rPr>
      </w:pPr>
      <w:r w:rsidRPr="0077689D">
        <w:rPr>
          <w:rFonts w:ascii="Arial" w:hAnsi="Arial" w:cs="Arial"/>
        </w:rPr>
        <w:t>Status Survey Questionnaires to indicate progress and identify bottlen</w:t>
      </w:r>
      <w:r w:rsidR="0077689D" w:rsidRPr="0077689D">
        <w:rPr>
          <w:rFonts w:ascii="Arial" w:hAnsi="Arial" w:cs="Arial"/>
        </w:rPr>
        <w:t>eck</w:t>
      </w:r>
      <w:r w:rsidRPr="0077689D">
        <w:rPr>
          <w:rFonts w:ascii="Arial" w:hAnsi="Arial" w:cs="Arial"/>
        </w:rPr>
        <w:t>es as well as technical support needs will be carried out twice a year.</w:t>
      </w:r>
    </w:p>
    <w:p w14:paraId="247FCE86" w14:textId="77777777" w:rsidR="00424B8A" w:rsidRPr="0077689D" w:rsidRDefault="00424B8A" w:rsidP="0077689D">
      <w:pPr>
        <w:pStyle w:val="Footer"/>
        <w:autoSpaceDN w:val="0"/>
        <w:rPr>
          <w:rFonts w:cs="Arial"/>
          <w:b/>
          <w:bCs/>
          <w:sz w:val="22"/>
          <w:szCs w:val="22"/>
        </w:rPr>
      </w:pPr>
    </w:p>
    <w:p w14:paraId="5622BCA6" w14:textId="77777777" w:rsidR="00424B8A" w:rsidRPr="0077689D" w:rsidRDefault="00424B8A" w:rsidP="0077689D">
      <w:pPr>
        <w:autoSpaceDN w:val="0"/>
        <w:rPr>
          <w:rFonts w:cs="Arial"/>
          <w:b/>
          <w:szCs w:val="22"/>
        </w:rPr>
      </w:pPr>
      <w:r w:rsidRPr="0077689D">
        <w:rPr>
          <w:rFonts w:cs="Arial"/>
          <w:b/>
          <w:szCs w:val="22"/>
        </w:rPr>
        <w:t>Periodic Monitoring:</w:t>
      </w:r>
    </w:p>
    <w:p w14:paraId="0DAC2192" w14:textId="77777777" w:rsidR="00424B8A" w:rsidRPr="0077689D" w:rsidRDefault="00424B8A" w:rsidP="0077689D">
      <w:pPr>
        <w:autoSpaceDN w:val="0"/>
        <w:rPr>
          <w:rFonts w:cs="Arial"/>
          <w:szCs w:val="22"/>
        </w:rPr>
      </w:pPr>
    </w:p>
    <w:p w14:paraId="1F909BC8" w14:textId="77777777" w:rsidR="00424B8A" w:rsidRPr="0077689D" w:rsidRDefault="00424B8A" w:rsidP="0077689D">
      <w:pPr>
        <w:pStyle w:val="Footer"/>
        <w:autoSpaceDN w:val="0"/>
        <w:rPr>
          <w:rFonts w:cs="Arial"/>
          <w:sz w:val="22"/>
          <w:szCs w:val="22"/>
        </w:rPr>
      </w:pPr>
      <w:r w:rsidRPr="0077689D">
        <w:rPr>
          <w:rFonts w:cs="Arial"/>
          <w:sz w:val="22"/>
          <w:szCs w:val="22"/>
        </w:rPr>
        <w:t xml:space="preserve">A detailed schedule of project reviews meetings will be developed by the project management, in consultation with project implementation partners and stakeholder representatives and incorporated in the Project Inception Report. Such a schedule will include: (i) tentative time frames for Steering Committee Meetings, (or relevant advisory and/or coordination mechanisms) and (ii) project related Monitoring and Evaluation activities.  </w:t>
      </w:r>
    </w:p>
    <w:p w14:paraId="09B514E9" w14:textId="77777777" w:rsidR="00424B8A" w:rsidRPr="0077689D" w:rsidRDefault="00424B8A" w:rsidP="0077689D">
      <w:pPr>
        <w:pStyle w:val="Footer"/>
        <w:autoSpaceDN w:val="0"/>
        <w:rPr>
          <w:rFonts w:cs="Arial"/>
          <w:bCs/>
          <w:i/>
          <w:sz w:val="22"/>
          <w:szCs w:val="22"/>
          <w:u w:val="single"/>
        </w:rPr>
      </w:pPr>
    </w:p>
    <w:p w14:paraId="02EFEC8A" w14:textId="77777777" w:rsidR="00303315" w:rsidRPr="0077689D" w:rsidRDefault="00303315" w:rsidP="0077689D">
      <w:pPr>
        <w:pStyle w:val="CommentText"/>
        <w:ind w:right="-90"/>
        <w:rPr>
          <w:rFonts w:cs="Arial"/>
          <w:sz w:val="22"/>
          <w:szCs w:val="22"/>
        </w:rPr>
      </w:pPr>
      <w:r w:rsidRPr="0077689D">
        <w:rPr>
          <w:rFonts w:cs="Arial"/>
          <w:i/>
          <w:iCs/>
          <w:sz w:val="22"/>
          <w:szCs w:val="22"/>
          <w:u w:val="single"/>
        </w:rPr>
        <w:t>Day to day monitoring</w:t>
      </w:r>
      <w:r w:rsidRPr="0077689D">
        <w:rPr>
          <w:rFonts w:cs="Arial"/>
          <w:i/>
          <w:iCs/>
          <w:sz w:val="22"/>
          <w:szCs w:val="22"/>
        </w:rPr>
        <w:t xml:space="preserve"> of implementation progress </w:t>
      </w:r>
      <w:r w:rsidRPr="0077689D">
        <w:rPr>
          <w:rFonts w:cs="Arial"/>
          <w:sz w:val="22"/>
          <w:szCs w:val="22"/>
        </w:rPr>
        <w:t xml:space="preserve">will be the responsibility of the Project Coordinator, Director or CTA (depending on the established project structure) based on the project's Annual Work plan and its indicators. The Project Team will inform the UNDP-CO of any delays or difficulties faced during implementation so that the appropriate support or corrective measures can be adopted in a timely and remedial fashion. </w:t>
      </w:r>
    </w:p>
    <w:p w14:paraId="49521EF5" w14:textId="77777777" w:rsidR="00303315" w:rsidRPr="0077689D" w:rsidRDefault="00303315" w:rsidP="0077689D">
      <w:pPr>
        <w:pStyle w:val="CommentText"/>
        <w:ind w:right="-90"/>
        <w:rPr>
          <w:rFonts w:cs="Arial"/>
          <w:sz w:val="22"/>
          <w:szCs w:val="22"/>
        </w:rPr>
      </w:pPr>
    </w:p>
    <w:p w14:paraId="6E7A7904" w14:textId="77777777" w:rsidR="00303315" w:rsidRPr="0077689D" w:rsidRDefault="00303315" w:rsidP="0077689D">
      <w:pPr>
        <w:ind w:right="-90"/>
        <w:rPr>
          <w:rFonts w:cs="Arial"/>
          <w:b/>
          <w:i/>
          <w:szCs w:val="22"/>
        </w:rPr>
      </w:pPr>
      <w:r w:rsidRPr="0077689D">
        <w:rPr>
          <w:rFonts w:cs="Arial"/>
          <w:i/>
          <w:iCs/>
          <w:szCs w:val="22"/>
          <w:u w:val="single"/>
        </w:rPr>
        <w:t xml:space="preserve">Periodic monitoring </w:t>
      </w:r>
      <w:r w:rsidRPr="0077689D">
        <w:rPr>
          <w:rFonts w:cs="Arial"/>
          <w:i/>
          <w:iCs/>
          <w:szCs w:val="22"/>
        </w:rPr>
        <w:t xml:space="preserve">of implementation progress </w:t>
      </w:r>
      <w:r w:rsidRPr="0077689D">
        <w:rPr>
          <w:rFonts w:cs="Arial"/>
          <w:szCs w:val="22"/>
        </w:rPr>
        <w:t xml:space="preserve">will be undertaken by the UNDP-CO through quarterly meetings with the project proponent, or more frequently as deemed necessary. This will allow parties to take stock and to troubleshoot any problems pertaining to the project in a timely fashion to ensure smooth implementation of project activities. </w:t>
      </w:r>
    </w:p>
    <w:p w14:paraId="6B818164" w14:textId="77777777" w:rsidR="00E1433A" w:rsidRPr="0077689D" w:rsidRDefault="00E1433A" w:rsidP="0077689D">
      <w:pPr>
        <w:pStyle w:val="ParaCharChar"/>
        <w:spacing w:before="0"/>
        <w:ind w:right="0"/>
        <w:jc w:val="both"/>
        <w:rPr>
          <w:rFonts w:cs="Arial"/>
          <w:sz w:val="22"/>
          <w:szCs w:val="22"/>
        </w:rPr>
      </w:pPr>
    </w:p>
    <w:p w14:paraId="624DCBBE" w14:textId="77777777" w:rsidR="00E1433A" w:rsidRPr="0077689D" w:rsidRDefault="00E1433A" w:rsidP="00776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b/>
          <w:szCs w:val="22"/>
        </w:rPr>
      </w:pPr>
      <w:r w:rsidRPr="0077689D">
        <w:rPr>
          <w:rFonts w:cs="Arial"/>
          <w:b/>
          <w:szCs w:val="22"/>
        </w:rPr>
        <w:t>End of Project:</w:t>
      </w:r>
    </w:p>
    <w:p w14:paraId="5D8E1FF3" w14:textId="77777777" w:rsidR="004C71F3" w:rsidRPr="0077689D" w:rsidRDefault="004C71F3" w:rsidP="00776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b/>
          <w:szCs w:val="22"/>
        </w:rPr>
      </w:pPr>
    </w:p>
    <w:p w14:paraId="306C84A5" w14:textId="77777777" w:rsidR="00D4275C" w:rsidRPr="0077689D" w:rsidRDefault="00D4275C" w:rsidP="0077689D">
      <w:pPr>
        <w:pStyle w:val="ParaCharChar"/>
        <w:spacing w:before="0"/>
        <w:ind w:right="0"/>
        <w:jc w:val="both"/>
        <w:rPr>
          <w:rFonts w:cs="Arial"/>
          <w:sz w:val="22"/>
          <w:szCs w:val="22"/>
        </w:rPr>
      </w:pPr>
      <w:bookmarkStart w:id="15" w:name="_Toc159568199"/>
      <w:bookmarkStart w:id="16" w:name="_Toc108965478"/>
      <w:bookmarkStart w:id="17" w:name="_Toc104107685"/>
      <w:bookmarkStart w:id="18" w:name="_Toc104107489"/>
      <w:bookmarkStart w:id="19" w:name="_Toc170813554"/>
      <w:bookmarkStart w:id="20" w:name="_Toc170813973"/>
      <w:r w:rsidRPr="0077689D">
        <w:rPr>
          <w:rFonts w:cs="Arial"/>
          <w:sz w:val="22"/>
          <w:szCs w:val="22"/>
        </w:rPr>
        <w:t>During the last three months</w:t>
      </w:r>
      <w:r w:rsidR="003D461A" w:rsidRPr="0077689D">
        <w:rPr>
          <w:rFonts w:cs="Arial"/>
          <w:sz w:val="22"/>
          <w:szCs w:val="22"/>
        </w:rPr>
        <w:t xml:space="preserve">, </w:t>
      </w:r>
      <w:r w:rsidRPr="0077689D">
        <w:rPr>
          <w:rFonts w:cs="Arial"/>
          <w:sz w:val="22"/>
          <w:szCs w:val="22"/>
        </w:rPr>
        <w:t xml:space="preserve">the project team will prepare the </w:t>
      </w:r>
      <w:r w:rsidRPr="0077689D">
        <w:rPr>
          <w:rFonts w:cs="Arial"/>
          <w:sz w:val="22"/>
          <w:szCs w:val="22"/>
          <w:u w:val="single"/>
        </w:rPr>
        <w:t>Project Terminal Report</w:t>
      </w:r>
      <w:r w:rsidRPr="0077689D">
        <w:rPr>
          <w:rFonts w:cs="Arial"/>
          <w:sz w:val="22"/>
          <w:szCs w:val="22"/>
        </w:rPr>
        <w:t xml:space="preserve">. This comprehensive report will summarize </w:t>
      </w:r>
      <w:r w:rsidR="003D461A" w:rsidRPr="0077689D">
        <w:rPr>
          <w:rFonts w:cs="Arial"/>
          <w:sz w:val="22"/>
          <w:szCs w:val="22"/>
        </w:rPr>
        <w:t>the results achieved (objectives, outcomes, outputs)</w:t>
      </w:r>
      <w:r w:rsidRPr="0077689D">
        <w:rPr>
          <w:rFonts w:cs="Arial"/>
          <w:sz w:val="22"/>
          <w:szCs w:val="22"/>
        </w:rPr>
        <w:t xml:space="preserve">, </w:t>
      </w:r>
      <w:r w:rsidR="003D461A" w:rsidRPr="0077689D">
        <w:rPr>
          <w:rFonts w:cs="Arial"/>
          <w:sz w:val="22"/>
          <w:szCs w:val="22"/>
        </w:rPr>
        <w:t xml:space="preserve">lessons learned, problems met and areas where results may not have been achieved.  </w:t>
      </w:r>
      <w:r w:rsidRPr="0077689D">
        <w:rPr>
          <w:rFonts w:cs="Arial"/>
          <w:sz w:val="22"/>
          <w:szCs w:val="22"/>
        </w:rPr>
        <w:t xml:space="preserve">It will also lay out recommendations for any further steps that may need to be taken to ensure sustainability and replicability of the project’s </w:t>
      </w:r>
      <w:r w:rsidR="003D461A" w:rsidRPr="0077689D">
        <w:rPr>
          <w:rFonts w:cs="Arial"/>
          <w:sz w:val="22"/>
          <w:szCs w:val="22"/>
        </w:rPr>
        <w:t>results</w:t>
      </w:r>
      <w:r w:rsidRPr="0077689D">
        <w:rPr>
          <w:rFonts w:cs="Arial"/>
          <w:sz w:val="22"/>
          <w:szCs w:val="22"/>
        </w:rPr>
        <w:t>.</w:t>
      </w:r>
    </w:p>
    <w:p w14:paraId="4E297FD6" w14:textId="77777777" w:rsidR="00D4275C" w:rsidRPr="0077689D" w:rsidRDefault="00D4275C" w:rsidP="0077689D">
      <w:pPr>
        <w:rPr>
          <w:rFonts w:cs="Arial"/>
          <w:b/>
          <w:szCs w:val="22"/>
        </w:rPr>
      </w:pPr>
    </w:p>
    <w:p w14:paraId="291A230A" w14:textId="77777777" w:rsidR="00424B8A" w:rsidRPr="0077689D" w:rsidRDefault="00424B8A" w:rsidP="0077689D">
      <w:pPr>
        <w:rPr>
          <w:rFonts w:cs="Arial"/>
          <w:b/>
          <w:szCs w:val="22"/>
        </w:rPr>
      </w:pPr>
      <w:r w:rsidRPr="0077689D">
        <w:rPr>
          <w:rFonts w:cs="Arial"/>
          <w:b/>
          <w:szCs w:val="22"/>
        </w:rPr>
        <w:t>Audit</w:t>
      </w:r>
      <w:r w:rsidR="00C15931" w:rsidRPr="0077689D">
        <w:rPr>
          <w:rFonts w:cs="Arial"/>
          <w:b/>
          <w:szCs w:val="22"/>
        </w:rPr>
        <w:t xml:space="preserve"> clause</w:t>
      </w:r>
      <w:r w:rsidRPr="0077689D">
        <w:rPr>
          <w:rFonts w:cs="Arial"/>
          <w:b/>
          <w:szCs w:val="22"/>
        </w:rPr>
        <w:t>:</w:t>
      </w:r>
    </w:p>
    <w:p w14:paraId="6ABEF87E" w14:textId="77777777" w:rsidR="00424B8A" w:rsidRPr="0077689D" w:rsidRDefault="00424B8A" w:rsidP="0077689D">
      <w:pPr>
        <w:rPr>
          <w:rFonts w:cs="Arial"/>
          <w:szCs w:val="22"/>
        </w:rPr>
      </w:pPr>
      <w:r w:rsidRPr="0077689D">
        <w:rPr>
          <w:rFonts w:cs="Arial"/>
          <w:szCs w:val="22"/>
        </w:rPr>
        <w:t>Audit on project will follow UNDP Financial Regulations and Rules and applicable Audit policies.</w:t>
      </w:r>
    </w:p>
    <w:p w14:paraId="3B4FED04" w14:textId="77777777" w:rsidR="00424B8A" w:rsidRPr="0077689D" w:rsidRDefault="00424B8A" w:rsidP="0077689D">
      <w:pPr>
        <w:rPr>
          <w:rFonts w:cs="Arial"/>
          <w:b/>
          <w:szCs w:val="22"/>
        </w:rPr>
      </w:pPr>
    </w:p>
    <w:p w14:paraId="044473DF" w14:textId="77777777" w:rsidR="00D4275C" w:rsidRPr="0077689D" w:rsidRDefault="00D4275C" w:rsidP="0077689D">
      <w:pPr>
        <w:rPr>
          <w:rFonts w:cs="Arial"/>
          <w:b/>
          <w:szCs w:val="22"/>
        </w:rPr>
      </w:pPr>
      <w:r w:rsidRPr="0077689D">
        <w:rPr>
          <w:rFonts w:cs="Arial"/>
          <w:b/>
          <w:szCs w:val="22"/>
        </w:rPr>
        <w:t>Learning and knowledge sharing</w:t>
      </w:r>
      <w:bookmarkEnd w:id="15"/>
      <w:bookmarkEnd w:id="16"/>
      <w:bookmarkEnd w:id="17"/>
      <w:bookmarkEnd w:id="18"/>
      <w:bookmarkEnd w:id="19"/>
      <w:bookmarkEnd w:id="20"/>
      <w:r w:rsidR="003D461A" w:rsidRPr="0077689D">
        <w:rPr>
          <w:rFonts w:cs="Arial"/>
          <w:b/>
          <w:szCs w:val="22"/>
        </w:rPr>
        <w:t>:</w:t>
      </w:r>
    </w:p>
    <w:p w14:paraId="511DD514" w14:textId="77777777" w:rsidR="003D461A" w:rsidRPr="0077689D" w:rsidRDefault="00D4275C" w:rsidP="0077689D">
      <w:pPr>
        <w:pStyle w:val="ParaCharChar"/>
        <w:jc w:val="both"/>
        <w:rPr>
          <w:rFonts w:cs="Arial"/>
          <w:sz w:val="22"/>
          <w:szCs w:val="22"/>
        </w:rPr>
      </w:pPr>
      <w:r w:rsidRPr="0077689D">
        <w:rPr>
          <w:rFonts w:cs="Arial"/>
          <w:sz w:val="22"/>
          <w:szCs w:val="22"/>
        </w:rPr>
        <w:t xml:space="preserve">Results from the project will be disseminated within and beyond the project intervention zone through existing information sharing networks and forums.  </w:t>
      </w:r>
    </w:p>
    <w:p w14:paraId="00843A69" w14:textId="77777777" w:rsidR="00D4275C" w:rsidRPr="0077689D" w:rsidRDefault="00D4275C" w:rsidP="0077689D">
      <w:pPr>
        <w:pStyle w:val="ParaCharChar"/>
        <w:jc w:val="both"/>
        <w:rPr>
          <w:rFonts w:cs="Arial"/>
          <w:sz w:val="22"/>
          <w:szCs w:val="22"/>
        </w:rPr>
      </w:pPr>
      <w:r w:rsidRPr="0077689D">
        <w:rPr>
          <w:rFonts w:cs="Arial"/>
          <w:sz w:val="22"/>
          <w:szCs w:val="22"/>
        </w:rPr>
        <w:t xml:space="preserve">The project will identify and participate, as relevant and appropriate, in scientific, policy-based and/or any other networks, which may be of benefit to project implementation though lessons learned. The project </w:t>
      </w:r>
      <w:r w:rsidRPr="0077689D">
        <w:rPr>
          <w:rFonts w:cs="Arial"/>
          <w:sz w:val="22"/>
          <w:szCs w:val="22"/>
        </w:rPr>
        <w:lastRenderedPageBreak/>
        <w:t xml:space="preserve">will identify, </w:t>
      </w:r>
      <w:r w:rsidR="0077689D" w:rsidRPr="0077689D">
        <w:rPr>
          <w:rFonts w:cs="Arial"/>
          <w:sz w:val="22"/>
          <w:szCs w:val="22"/>
        </w:rPr>
        <w:t>analyse</w:t>
      </w:r>
      <w:r w:rsidRPr="0077689D">
        <w:rPr>
          <w:rFonts w:cs="Arial"/>
          <w:sz w:val="22"/>
          <w:szCs w:val="22"/>
        </w:rPr>
        <w:t>, and share lessons learned that might be beneficial in the design and implementation of similar future projects.</w:t>
      </w:r>
    </w:p>
    <w:p w14:paraId="6BC16EF6" w14:textId="77777777" w:rsidR="00E1433A" w:rsidRPr="0077689D" w:rsidRDefault="00D4275C" w:rsidP="0077689D">
      <w:pPr>
        <w:pStyle w:val="ParaCharChar"/>
        <w:jc w:val="both"/>
        <w:rPr>
          <w:rFonts w:cs="Arial"/>
          <w:sz w:val="22"/>
          <w:szCs w:val="22"/>
        </w:rPr>
      </w:pPr>
      <w:r w:rsidRPr="0077689D">
        <w:rPr>
          <w:rFonts w:cs="Arial"/>
          <w:sz w:val="22"/>
          <w:szCs w:val="22"/>
        </w:rPr>
        <w:t xml:space="preserve">Finally, there will be a two-way flow of information between </w:t>
      </w:r>
      <w:r w:rsidR="003D461A" w:rsidRPr="0077689D">
        <w:rPr>
          <w:rFonts w:cs="Arial"/>
          <w:sz w:val="22"/>
          <w:szCs w:val="22"/>
        </w:rPr>
        <w:t xml:space="preserve">this project and other projects of a similar focus.  </w:t>
      </w:r>
    </w:p>
    <w:p w14:paraId="76CAC2A2" w14:textId="77777777" w:rsidR="00AF11BB" w:rsidRPr="0077689D" w:rsidRDefault="00AF11BB" w:rsidP="0077689D">
      <w:pPr>
        <w:pStyle w:val="ParaCharChar"/>
        <w:jc w:val="both"/>
        <w:rPr>
          <w:rFonts w:cs="Arial"/>
          <w:sz w:val="22"/>
          <w:szCs w:val="22"/>
        </w:rPr>
      </w:pPr>
    </w:p>
    <w:p w14:paraId="5B99C28D" w14:textId="77777777" w:rsidR="0009107D" w:rsidRPr="0077689D" w:rsidRDefault="00B31194" w:rsidP="0077689D">
      <w:pPr>
        <w:pStyle w:val="PlainText"/>
        <w:spacing w:before="120"/>
        <w:jc w:val="both"/>
        <w:rPr>
          <w:rFonts w:ascii="Arial" w:hAnsi="Arial" w:cs="Arial"/>
          <w:b/>
          <w:iCs/>
          <w:sz w:val="22"/>
          <w:szCs w:val="22"/>
        </w:rPr>
      </w:pPr>
      <w:r w:rsidRPr="0077689D">
        <w:rPr>
          <w:rFonts w:ascii="Arial" w:hAnsi="Arial" w:cs="Arial"/>
          <w:b/>
          <w:iCs/>
          <w:sz w:val="22"/>
          <w:szCs w:val="22"/>
        </w:rPr>
        <w:t>Communications and visibility requirements</w:t>
      </w:r>
      <w:r w:rsidR="00FC1F80" w:rsidRPr="0077689D">
        <w:rPr>
          <w:rFonts w:ascii="Arial" w:hAnsi="Arial" w:cs="Arial"/>
          <w:b/>
          <w:iCs/>
          <w:sz w:val="22"/>
          <w:szCs w:val="22"/>
        </w:rPr>
        <w:t>:</w:t>
      </w:r>
    </w:p>
    <w:p w14:paraId="34C9853F" w14:textId="77777777" w:rsidR="000125B2" w:rsidRPr="0077689D" w:rsidRDefault="000125B2" w:rsidP="0077689D">
      <w:pPr>
        <w:pStyle w:val="ParaCharChar"/>
        <w:jc w:val="both"/>
        <w:rPr>
          <w:rFonts w:cs="Arial"/>
          <w:sz w:val="22"/>
          <w:szCs w:val="22"/>
        </w:rPr>
      </w:pPr>
      <w:r w:rsidRPr="0077689D">
        <w:rPr>
          <w:rFonts w:cs="Arial"/>
          <w:sz w:val="22"/>
          <w:szCs w:val="22"/>
        </w:rPr>
        <w:t xml:space="preserve">Full compliance is required with UNDP’s Branding Guidelines.  These can be accessed at </w:t>
      </w:r>
      <w:hyperlink r:id="rId18" w:history="1">
        <w:r w:rsidRPr="0077689D">
          <w:rPr>
            <w:rStyle w:val="Hyperlink"/>
            <w:rFonts w:cs="Arial"/>
            <w:sz w:val="22"/>
            <w:szCs w:val="22"/>
          </w:rPr>
          <w:t>http://intra.undp.org/coa/branding.shtml</w:t>
        </w:r>
      </w:hyperlink>
      <w:r w:rsidRPr="0077689D">
        <w:rPr>
          <w:rFonts w:cs="Arial"/>
          <w:sz w:val="22"/>
          <w:szCs w:val="22"/>
        </w:rPr>
        <w:t xml:space="preserve">, and specific guidelines on UNDP logo use can be accessed at: </w:t>
      </w:r>
      <w:hyperlink r:id="rId19" w:history="1">
        <w:r w:rsidRPr="0077689D">
          <w:rPr>
            <w:rStyle w:val="Hyperlink"/>
            <w:rFonts w:cs="Arial"/>
            <w:sz w:val="22"/>
            <w:szCs w:val="22"/>
          </w:rPr>
          <w:t>http://intra.undp.org/branding/useOfLogo.html</w:t>
        </w:r>
      </w:hyperlink>
      <w:r w:rsidRPr="0077689D">
        <w:rPr>
          <w:rFonts w:cs="Arial"/>
          <w:sz w:val="22"/>
          <w:szCs w:val="22"/>
        </w:rPr>
        <w:t xml:space="preserve">. Amongst other things, these guidelines describe when and how the UNDP logo needs to be used, as well as how the logos of donors to UNDP projects needs to be used.  For the avoidance of any doubt, when logo use is required, the UNDP logo needs to be used alongside the GEF logo.   The </w:t>
      </w:r>
      <w:hyperlink r:id="rId20" w:history="1">
        <w:r w:rsidRPr="0077689D">
          <w:rPr>
            <w:rFonts w:cs="Arial"/>
            <w:sz w:val="22"/>
            <w:szCs w:val="22"/>
          </w:rPr>
          <w:t>GEF logo</w:t>
        </w:r>
      </w:hyperlink>
      <w:r w:rsidRPr="0077689D">
        <w:rPr>
          <w:rFonts w:cs="Arial"/>
          <w:sz w:val="22"/>
          <w:szCs w:val="22"/>
        </w:rPr>
        <w:t xml:space="preserve"> can be accessed at: </w:t>
      </w:r>
      <w:hyperlink r:id="rId21" w:history="1">
        <w:r w:rsidRPr="0077689D">
          <w:rPr>
            <w:rFonts w:cs="Arial"/>
            <w:sz w:val="22"/>
            <w:szCs w:val="22"/>
          </w:rPr>
          <w:t>http://www.thegef.org/gef/GEF_logo</w:t>
        </w:r>
      </w:hyperlink>
      <w:r w:rsidRPr="0077689D">
        <w:rPr>
          <w:rFonts w:cs="Arial"/>
          <w:sz w:val="22"/>
          <w:szCs w:val="22"/>
        </w:rPr>
        <w:t xml:space="preserve">.   The </w:t>
      </w:r>
      <w:hyperlink r:id="rId22" w:history="1">
        <w:r w:rsidRPr="0077689D">
          <w:rPr>
            <w:rFonts w:cs="Arial"/>
            <w:sz w:val="22"/>
            <w:szCs w:val="22"/>
          </w:rPr>
          <w:t>UNDP logo</w:t>
        </w:r>
      </w:hyperlink>
      <w:r w:rsidRPr="0077689D">
        <w:rPr>
          <w:rFonts w:cs="Arial"/>
          <w:sz w:val="22"/>
          <w:szCs w:val="22"/>
        </w:rPr>
        <w:t xml:space="preserve"> can be accessed at </w:t>
      </w:r>
      <w:hyperlink r:id="rId23" w:history="1">
        <w:r w:rsidRPr="0077689D">
          <w:rPr>
            <w:rStyle w:val="Hyperlink"/>
            <w:rFonts w:cs="Arial"/>
            <w:sz w:val="22"/>
            <w:szCs w:val="22"/>
          </w:rPr>
          <w:t>http://intra.undp.org/coa/branding.shtml</w:t>
        </w:r>
      </w:hyperlink>
      <w:r w:rsidRPr="0077689D">
        <w:rPr>
          <w:rFonts w:cs="Arial"/>
          <w:sz w:val="22"/>
          <w:szCs w:val="22"/>
        </w:rPr>
        <w:t>.</w:t>
      </w:r>
    </w:p>
    <w:p w14:paraId="32099C8D" w14:textId="77777777" w:rsidR="00DE3A5F" w:rsidRPr="0077689D" w:rsidRDefault="00DE3A5F" w:rsidP="0077689D">
      <w:pPr>
        <w:pStyle w:val="ParaCharChar"/>
        <w:jc w:val="both"/>
        <w:rPr>
          <w:rFonts w:cs="Arial"/>
          <w:sz w:val="22"/>
          <w:szCs w:val="22"/>
        </w:rPr>
      </w:pPr>
      <w:r w:rsidRPr="0077689D">
        <w:rPr>
          <w:rFonts w:cs="Arial"/>
          <w:sz w:val="22"/>
          <w:szCs w:val="22"/>
        </w:rPr>
        <w:t xml:space="preserve">Full compliance is also required with the GEF’s Communication and Visibility Guidelines (the “GEF Guidelines”).  The GEF Guidelines can be accessed at: </w:t>
      </w:r>
      <w:hyperlink r:id="rId24" w:history="1">
        <w:r w:rsidRPr="0077689D">
          <w:rPr>
            <w:rStyle w:val="Hyperlink"/>
            <w:rFonts w:cs="Arial"/>
            <w:sz w:val="22"/>
            <w:szCs w:val="22"/>
          </w:rPr>
          <w:t>http://www.thegef.org/gef/sites/thegef.org/files/documents/C.40.08_Branding_the_GEF%20final_0.pdf</w:t>
        </w:r>
      </w:hyperlink>
      <w:r w:rsidRPr="0077689D">
        <w:rPr>
          <w:rFonts w:cs="Arial"/>
          <w:sz w:val="22"/>
          <w:szCs w:val="22"/>
        </w:rPr>
        <w:t xml:space="preserve">.  Amongst other things, the GEF Guidelines describe when and how the GEF logo needs to be used in project publications, vehicles, supplies and other project equipment.  The GEF Guidelines also describe other GEF promotional requirements regarding press releases, press conferences, press visits, visits by Government officials, productions and other promotional items.  </w:t>
      </w:r>
    </w:p>
    <w:p w14:paraId="35C79ED2" w14:textId="77777777" w:rsidR="00DE3A5F" w:rsidRPr="0077689D" w:rsidRDefault="00DE3A5F" w:rsidP="0077689D">
      <w:pPr>
        <w:pStyle w:val="ParaCharChar"/>
        <w:jc w:val="both"/>
        <w:rPr>
          <w:rFonts w:cs="Arial"/>
          <w:sz w:val="22"/>
          <w:szCs w:val="22"/>
        </w:rPr>
      </w:pPr>
      <w:r w:rsidRPr="0077689D">
        <w:rPr>
          <w:rFonts w:cs="Arial"/>
          <w:sz w:val="22"/>
          <w:szCs w:val="22"/>
        </w:rPr>
        <w:t xml:space="preserve">Where other agencies and project partners have provided support through co-financing, their branding policies </w:t>
      </w:r>
      <w:r w:rsidR="004F02C7" w:rsidRPr="0077689D">
        <w:rPr>
          <w:rFonts w:cs="Arial"/>
          <w:sz w:val="22"/>
          <w:szCs w:val="22"/>
        </w:rPr>
        <w:t xml:space="preserve">and requirements </w:t>
      </w:r>
      <w:r w:rsidRPr="0077689D">
        <w:rPr>
          <w:rFonts w:cs="Arial"/>
          <w:sz w:val="22"/>
          <w:szCs w:val="22"/>
        </w:rPr>
        <w:t xml:space="preserve">should </w:t>
      </w:r>
      <w:r w:rsidR="004F02C7" w:rsidRPr="0077689D">
        <w:rPr>
          <w:rFonts w:cs="Arial"/>
          <w:sz w:val="22"/>
          <w:szCs w:val="22"/>
        </w:rPr>
        <w:t>be similarly applied</w:t>
      </w:r>
      <w:r w:rsidRPr="0077689D">
        <w:rPr>
          <w:rFonts w:cs="Arial"/>
          <w:sz w:val="22"/>
          <w:szCs w:val="22"/>
        </w:rPr>
        <w:t>.</w:t>
      </w:r>
    </w:p>
    <w:p w14:paraId="4624B0B6" w14:textId="77777777" w:rsidR="00FC1F80" w:rsidRPr="0077689D" w:rsidRDefault="00FC1F80" w:rsidP="0077689D">
      <w:pPr>
        <w:spacing w:after="0"/>
        <w:rPr>
          <w:rFonts w:cs="Arial"/>
          <w:szCs w:val="22"/>
        </w:rPr>
      </w:pPr>
    </w:p>
    <w:p w14:paraId="089C0878" w14:textId="77777777" w:rsidR="00E1433A" w:rsidRPr="0077689D" w:rsidRDefault="00E1433A" w:rsidP="0077689D">
      <w:pPr>
        <w:rPr>
          <w:rFonts w:cs="Arial"/>
          <w:b/>
          <w:szCs w:val="22"/>
          <w:u w:val="single"/>
        </w:rPr>
      </w:pPr>
      <w:r w:rsidRPr="0077689D">
        <w:rPr>
          <w:rFonts w:cs="Arial"/>
          <w:b/>
          <w:szCs w:val="22"/>
        </w:rPr>
        <w:t xml:space="preserve"> M&amp; E work</w:t>
      </w:r>
      <w:r w:rsidR="0029723B" w:rsidRPr="0077689D">
        <w:rPr>
          <w:rFonts w:cs="Arial"/>
          <w:b/>
          <w:szCs w:val="22"/>
        </w:rPr>
        <w:t>-</w:t>
      </w:r>
      <w:r w:rsidRPr="0077689D">
        <w:rPr>
          <w:rFonts w:cs="Arial"/>
          <w:b/>
          <w:szCs w:val="22"/>
        </w:rPr>
        <w:t>plan and budget</w:t>
      </w:r>
    </w:p>
    <w:p w14:paraId="64FD889B" w14:textId="77777777" w:rsidR="00E1433A" w:rsidRPr="0077689D" w:rsidRDefault="00E1433A" w:rsidP="00776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Cs w:val="22"/>
        </w:rPr>
      </w:pPr>
    </w:p>
    <w:tbl>
      <w:tblPr>
        <w:tblW w:w="54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3"/>
        <w:gridCol w:w="4064"/>
        <w:gridCol w:w="2710"/>
        <w:gridCol w:w="2211"/>
      </w:tblGrid>
      <w:tr w:rsidR="00E1433A" w:rsidRPr="0077689D" w14:paraId="1D0A8B32" w14:textId="77777777" w:rsidTr="00D32BA8">
        <w:trPr>
          <w:tblHeader/>
          <w:jc w:val="center"/>
        </w:trPr>
        <w:tc>
          <w:tcPr>
            <w:tcW w:w="1038" w:type="pct"/>
            <w:shd w:val="clear" w:color="auto" w:fill="808080"/>
          </w:tcPr>
          <w:p w14:paraId="6D6E982B" w14:textId="77777777" w:rsidR="00E1433A" w:rsidRPr="0077689D" w:rsidRDefault="00E1433A" w:rsidP="0077689D">
            <w:pPr>
              <w:rPr>
                <w:rFonts w:cs="Arial"/>
                <w:b/>
                <w:szCs w:val="22"/>
              </w:rPr>
            </w:pPr>
            <w:r w:rsidRPr="0077689D">
              <w:rPr>
                <w:rFonts w:cs="Arial"/>
                <w:b/>
                <w:szCs w:val="22"/>
              </w:rPr>
              <w:t>Type of M&amp;E activity</w:t>
            </w:r>
          </w:p>
        </w:tc>
        <w:tc>
          <w:tcPr>
            <w:tcW w:w="1792" w:type="pct"/>
            <w:shd w:val="clear" w:color="auto" w:fill="808080"/>
          </w:tcPr>
          <w:p w14:paraId="46D09F1C" w14:textId="77777777" w:rsidR="00E1433A" w:rsidRPr="0077689D" w:rsidRDefault="00E1433A" w:rsidP="0077689D">
            <w:pPr>
              <w:rPr>
                <w:rFonts w:cs="Arial"/>
                <w:b/>
                <w:szCs w:val="22"/>
              </w:rPr>
            </w:pPr>
            <w:r w:rsidRPr="0077689D">
              <w:rPr>
                <w:rFonts w:cs="Arial"/>
                <w:b/>
                <w:szCs w:val="22"/>
              </w:rPr>
              <w:t>Responsible Parties</w:t>
            </w:r>
          </w:p>
        </w:tc>
        <w:tc>
          <w:tcPr>
            <w:tcW w:w="1195" w:type="pct"/>
            <w:shd w:val="clear" w:color="auto" w:fill="808080"/>
          </w:tcPr>
          <w:p w14:paraId="4C74C7D1" w14:textId="77777777" w:rsidR="00E1433A" w:rsidRPr="0077689D" w:rsidRDefault="00E1433A" w:rsidP="0077689D">
            <w:pPr>
              <w:rPr>
                <w:rFonts w:cs="Arial"/>
                <w:b/>
                <w:szCs w:val="22"/>
              </w:rPr>
            </w:pPr>
            <w:r w:rsidRPr="0077689D">
              <w:rPr>
                <w:rFonts w:cs="Arial"/>
                <w:b/>
                <w:szCs w:val="22"/>
              </w:rPr>
              <w:t>Budget US$</w:t>
            </w:r>
          </w:p>
          <w:p w14:paraId="3722842E" w14:textId="77777777" w:rsidR="00E1433A" w:rsidRPr="0077689D" w:rsidRDefault="00E1433A" w:rsidP="0077689D">
            <w:pPr>
              <w:rPr>
                <w:rFonts w:cs="Arial"/>
                <w:bCs/>
                <w:i/>
                <w:iCs/>
                <w:szCs w:val="22"/>
              </w:rPr>
            </w:pPr>
            <w:r w:rsidRPr="0077689D">
              <w:rPr>
                <w:rFonts w:cs="Arial"/>
                <w:bCs/>
                <w:i/>
                <w:iCs/>
                <w:szCs w:val="22"/>
              </w:rPr>
              <w:t>Excluding project team staff time</w:t>
            </w:r>
          </w:p>
        </w:tc>
        <w:tc>
          <w:tcPr>
            <w:tcW w:w="975" w:type="pct"/>
            <w:shd w:val="clear" w:color="auto" w:fill="808080"/>
          </w:tcPr>
          <w:p w14:paraId="423597BA" w14:textId="77777777" w:rsidR="00E1433A" w:rsidRPr="0077689D" w:rsidRDefault="00E1433A" w:rsidP="0077689D">
            <w:pPr>
              <w:rPr>
                <w:rFonts w:cs="Arial"/>
                <w:b/>
                <w:szCs w:val="22"/>
              </w:rPr>
            </w:pPr>
            <w:r w:rsidRPr="0077689D">
              <w:rPr>
                <w:rFonts w:cs="Arial"/>
                <w:b/>
                <w:szCs w:val="22"/>
              </w:rPr>
              <w:t>Time frame</w:t>
            </w:r>
          </w:p>
        </w:tc>
      </w:tr>
      <w:tr w:rsidR="00E1433A" w:rsidRPr="0077689D" w14:paraId="3E058381" w14:textId="77777777" w:rsidTr="00D32BA8">
        <w:trPr>
          <w:jc w:val="center"/>
        </w:trPr>
        <w:tc>
          <w:tcPr>
            <w:tcW w:w="1038" w:type="pct"/>
            <w:vAlign w:val="center"/>
          </w:tcPr>
          <w:p w14:paraId="388AC1B9" w14:textId="77777777" w:rsidR="00E1433A" w:rsidRPr="0077689D" w:rsidRDefault="00E1433A" w:rsidP="0077689D">
            <w:pPr>
              <w:rPr>
                <w:rFonts w:cs="Arial"/>
                <w:szCs w:val="22"/>
              </w:rPr>
            </w:pPr>
            <w:r w:rsidRPr="0077689D">
              <w:rPr>
                <w:rFonts w:cs="Arial"/>
                <w:szCs w:val="22"/>
              </w:rPr>
              <w:t>Inception Workshop and Report</w:t>
            </w:r>
          </w:p>
        </w:tc>
        <w:tc>
          <w:tcPr>
            <w:tcW w:w="1792" w:type="pct"/>
            <w:vAlign w:val="center"/>
          </w:tcPr>
          <w:p w14:paraId="3E36B7C4" w14:textId="77777777" w:rsidR="00E1433A" w:rsidRPr="008D2E3A" w:rsidRDefault="00E1433A" w:rsidP="0077689D">
            <w:pPr>
              <w:numPr>
                <w:ilvl w:val="0"/>
                <w:numId w:val="8"/>
              </w:numPr>
              <w:spacing w:after="0"/>
              <w:rPr>
                <w:rFonts w:cs="Arial"/>
                <w:szCs w:val="22"/>
              </w:rPr>
            </w:pPr>
            <w:r w:rsidRPr="008D2E3A">
              <w:rPr>
                <w:rFonts w:cs="Arial"/>
                <w:szCs w:val="22"/>
              </w:rPr>
              <w:t>Project Manager</w:t>
            </w:r>
          </w:p>
          <w:p w14:paraId="5434A0B6" w14:textId="77777777" w:rsidR="00E1433A" w:rsidRPr="008D2E3A" w:rsidRDefault="00E1433A" w:rsidP="0077689D">
            <w:pPr>
              <w:numPr>
                <w:ilvl w:val="0"/>
                <w:numId w:val="8"/>
              </w:numPr>
              <w:spacing w:after="0"/>
              <w:rPr>
                <w:rFonts w:cs="Arial"/>
                <w:szCs w:val="22"/>
              </w:rPr>
            </w:pPr>
            <w:r w:rsidRPr="008D2E3A">
              <w:rPr>
                <w:rFonts w:cs="Arial"/>
                <w:szCs w:val="22"/>
              </w:rPr>
              <w:t>UNDP CO</w:t>
            </w:r>
            <w:r w:rsidR="003D461A" w:rsidRPr="008D2E3A">
              <w:rPr>
                <w:rFonts w:cs="Arial"/>
                <w:szCs w:val="22"/>
              </w:rPr>
              <w:t>, UNDP GEF</w:t>
            </w:r>
          </w:p>
        </w:tc>
        <w:tc>
          <w:tcPr>
            <w:tcW w:w="1195" w:type="pct"/>
            <w:vAlign w:val="center"/>
          </w:tcPr>
          <w:p w14:paraId="02063D0A" w14:textId="77777777" w:rsidR="00E1433A" w:rsidRPr="008D2E3A" w:rsidRDefault="005462C9" w:rsidP="0077689D">
            <w:pPr>
              <w:rPr>
                <w:rFonts w:cs="Arial"/>
                <w:szCs w:val="22"/>
              </w:rPr>
            </w:pPr>
            <w:r>
              <w:rPr>
                <w:rFonts w:cs="Arial"/>
                <w:szCs w:val="22"/>
              </w:rPr>
              <w:t>Indicative cost:  4</w:t>
            </w:r>
            <w:r w:rsidR="00E1433A" w:rsidRPr="008D2E3A">
              <w:rPr>
                <w:rFonts w:cs="Arial"/>
                <w:szCs w:val="22"/>
              </w:rPr>
              <w:t>,000</w:t>
            </w:r>
          </w:p>
        </w:tc>
        <w:tc>
          <w:tcPr>
            <w:tcW w:w="975" w:type="pct"/>
          </w:tcPr>
          <w:p w14:paraId="446050B8" w14:textId="77777777" w:rsidR="00E1433A" w:rsidRPr="0077689D" w:rsidRDefault="00E1433A" w:rsidP="0077689D">
            <w:pPr>
              <w:rPr>
                <w:rFonts w:cs="Arial"/>
                <w:szCs w:val="22"/>
              </w:rPr>
            </w:pPr>
            <w:r w:rsidRPr="0077689D">
              <w:rPr>
                <w:rFonts w:cs="Arial"/>
                <w:szCs w:val="22"/>
              </w:rPr>
              <w:t xml:space="preserve">Within first two months of project start up </w:t>
            </w:r>
          </w:p>
        </w:tc>
      </w:tr>
      <w:tr w:rsidR="00E1433A" w:rsidRPr="0077689D" w14:paraId="00E43FE0" w14:textId="77777777" w:rsidTr="00D32BA8">
        <w:trPr>
          <w:jc w:val="center"/>
        </w:trPr>
        <w:tc>
          <w:tcPr>
            <w:tcW w:w="1038" w:type="pct"/>
          </w:tcPr>
          <w:p w14:paraId="7492C27A" w14:textId="77777777" w:rsidR="00E1433A" w:rsidRPr="0077689D" w:rsidRDefault="00E1433A" w:rsidP="0077689D">
            <w:pPr>
              <w:rPr>
                <w:rFonts w:cs="Arial"/>
                <w:szCs w:val="22"/>
              </w:rPr>
            </w:pPr>
            <w:r w:rsidRPr="0077689D">
              <w:rPr>
                <w:rFonts w:cs="Arial"/>
                <w:szCs w:val="22"/>
              </w:rPr>
              <w:t xml:space="preserve">Measurement of Means of Verification </w:t>
            </w:r>
            <w:r w:rsidR="00C10461" w:rsidRPr="0077689D">
              <w:rPr>
                <w:rFonts w:cs="Arial"/>
                <w:szCs w:val="22"/>
              </w:rPr>
              <w:t>of project</w:t>
            </w:r>
            <w:r w:rsidR="003D461A" w:rsidRPr="0077689D">
              <w:rPr>
                <w:rFonts w:cs="Arial"/>
                <w:szCs w:val="22"/>
              </w:rPr>
              <w:t xml:space="preserve"> results.</w:t>
            </w:r>
          </w:p>
        </w:tc>
        <w:tc>
          <w:tcPr>
            <w:tcW w:w="1792" w:type="pct"/>
          </w:tcPr>
          <w:p w14:paraId="3D3BC1A0" w14:textId="77777777" w:rsidR="00E1433A" w:rsidRPr="008D2E3A" w:rsidRDefault="003D461A" w:rsidP="0077689D">
            <w:pPr>
              <w:numPr>
                <w:ilvl w:val="0"/>
                <w:numId w:val="7"/>
              </w:numPr>
              <w:spacing w:after="0"/>
              <w:rPr>
                <w:rFonts w:cs="Arial"/>
                <w:szCs w:val="22"/>
              </w:rPr>
            </w:pPr>
            <w:r w:rsidRPr="008D2E3A">
              <w:rPr>
                <w:rFonts w:cs="Arial"/>
                <w:szCs w:val="22"/>
              </w:rPr>
              <w:t>UNDP GEF RTA/</w:t>
            </w:r>
            <w:r w:rsidR="00E1433A" w:rsidRPr="008D2E3A">
              <w:rPr>
                <w:rFonts w:cs="Arial"/>
                <w:szCs w:val="22"/>
              </w:rPr>
              <w:t>Project Manager will oversee the hiring of specific studies and institutions, and delegate responsibilities to relevant team members.</w:t>
            </w:r>
          </w:p>
        </w:tc>
        <w:tc>
          <w:tcPr>
            <w:tcW w:w="1195" w:type="pct"/>
          </w:tcPr>
          <w:p w14:paraId="387FE1FB" w14:textId="77777777" w:rsidR="00E1433A" w:rsidRPr="008D2E3A" w:rsidRDefault="00E1433A" w:rsidP="0077689D">
            <w:pPr>
              <w:pStyle w:val="BodyText23"/>
              <w:widowControl/>
              <w:tabs>
                <w:tab w:val="clear" w:pos="547"/>
              </w:tabs>
              <w:jc w:val="both"/>
              <w:rPr>
                <w:rFonts w:ascii="Arial" w:hAnsi="Arial" w:cs="Arial"/>
                <w:snapToGrid/>
                <w:szCs w:val="22"/>
              </w:rPr>
            </w:pPr>
            <w:r w:rsidRPr="008D2E3A">
              <w:rPr>
                <w:rFonts w:ascii="Arial" w:hAnsi="Arial" w:cs="Arial"/>
                <w:snapToGrid/>
                <w:szCs w:val="22"/>
              </w:rPr>
              <w:t xml:space="preserve">To be finalized in Inception Phase and Workshop. </w:t>
            </w:r>
          </w:p>
          <w:p w14:paraId="1D0D1F45" w14:textId="77777777" w:rsidR="00E1433A" w:rsidRPr="008D2E3A" w:rsidRDefault="00E1433A" w:rsidP="0077689D">
            <w:pPr>
              <w:pStyle w:val="BodyText23"/>
              <w:widowControl/>
              <w:tabs>
                <w:tab w:val="clear" w:pos="547"/>
              </w:tabs>
              <w:jc w:val="both"/>
              <w:rPr>
                <w:rFonts w:ascii="Arial" w:hAnsi="Arial" w:cs="Arial"/>
                <w:snapToGrid/>
                <w:szCs w:val="22"/>
              </w:rPr>
            </w:pPr>
          </w:p>
        </w:tc>
        <w:tc>
          <w:tcPr>
            <w:tcW w:w="975" w:type="pct"/>
          </w:tcPr>
          <w:p w14:paraId="1B755FAD" w14:textId="77777777" w:rsidR="00E1433A" w:rsidRPr="0077689D" w:rsidRDefault="00E1433A" w:rsidP="0077689D">
            <w:pPr>
              <w:rPr>
                <w:rFonts w:cs="Arial"/>
                <w:szCs w:val="22"/>
              </w:rPr>
            </w:pPr>
            <w:r w:rsidRPr="0077689D">
              <w:rPr>
                <w:rFonts w:cs="Arial"/>
                <w:szCs w:val="22"/>
              </w:rPr>
              <w:t>Start, mid and end of project (during evaluation cycle)</w:t>
            </w:r>
            <w:r w:rsidR="003D461A" w:rsidRPr="0077689D">
              <w:rPr>
                <w:rFonts w:cs="Arial"/>
                <w:szCs w:val="22"/>
              </w:rPr>
              <w:t xml:space="preserve"> and annually when required.</w:t>
            </w:r>
          </w:p>
        </w:tc>
      </w:tr>
      <w:tr w:rsidR="00E1433A" w:rsidRPr="0077689D" w14:paraId="436AE39C" w14:textId="77777777" w:rsidTr="00D32BA8">
        <w:trPr>
          <w:jc w:val="center"/>
        </w:trPr>
        <w:tc>
          <w:tcPr>
            <w:tcW w:w="1038" w:type="pct"/>
          </w:tcPr>
          <w:p w14:paraId="4F73278D" w14:textId="77777777" w:rsidR="00E1433A" w:rsidRPr="0077689D" w:rsidRDefault="00E1433A" w:rsidP="0077689D">
            <w:pPr>
              <w:rPr>
                <w:rFonts w:cs="Arial"/>
                <w:szCs w:val="22"/>
              </w:rPr>
            </w:pPr>
            <w:r w:rsidRPr="0077689D">
              <w:rPr>
                <w:rFonts w:cs="Arial"/>
                <w:szCs w:val="22"/>
              </w:rPr>
              <w:t xml:space="preserve">Measurement of Means of Verification for Project Progress on </w:t>
            </w:r>
            <w:r w:rsidRPr="0077689D">
              <w:rPr>
                <w:rFonts w:cs="Arial"/>
                <w:i/>
                <w:szCs w:val="22"/>
              </w:rPr>
              <w:t>output and implementation</w:t>
            </w:r>
          </w:p>
        </w:tc>
        <w:tc>
          <w:tcPr>
            <w:tcW w:w="1792" w:type="pct"/>
          </w:tcPr>
          <w:p w14:paraId="0FC12864" w14:textId="77777777" w:rsidR="00E1433A" w:rsidRPr="008D2E3A" w:rsidRDefault="00E1433A" w:rsidP="0077689D">
            <w:pPr>
              <w:numPr>
                <w:ilvl w:val="0"/>
                <w:numId w:val="7"/>
              </w:numPr>
              <w:spacing w:after="0"/>
              <w:rPr>
                <w:rFonts w:cs="Arial"/>
                <w:szCs w:val="22"/>
              </w:rPr>
            </w:pPr>
            <w:r w:rsidRPr="008D2E3A">
              <w:rPr>
                <w:rFonts w:cs="Arial"/>
                <w:szCs w:val="22"/>
              </w:rPr>
              <w:t xml:space="preserve">Oversight by Project Manager </w:t>
            </w:r>
          </w:p>
          <w:p w14:paraId="00372CF2" w14:textId="77777777" w:rsidR="00E1433A" w:rsidRPr="008D2E3A" w:rsidRDefault="00E1433A" w:rsidP="0077689D">
            <w:pPr>
              <w:numPr>
                <w:ilvl w:val="0"/>
                <w:numId w:val="7"/>
              </w:numPr>
              <w:spacing w:after="0"/>
              <w:rPr>
                <w:rFonts w:cs="Arial"/>
                <w:szCs w:val="22"/>
              </w:rPr>
            </w:pPr>
            <w:r w:rsidRPr="008D2E3A">
              <w:rPr>
                <w:rFonts w:cs="Arial"/>
                <w:szCs w:val="22"/>
              </w:rPr>
              <w:t xml:space="preserve">Project team </w:t>
            </w:r>
          </w:p>
        </w:tc>
        <w:tc>
          <w:tcPr>
            <w:tcW w:w="1195" w:type="pct"/>
          </w:tcPr>
          <w:p w14:paraId="5FC3DE42" w14:textId="77777777" w:rsidR="00E1433A" w:rsidRPr="008D2E3A" w:rsidRDefault="00E1433A" w:rsidP="0077689D">
            <w:pPr>
              <w:pStyle w:val="BodyText23"/>
              <w:widowControl/>
              <w:tabs>
                <w:tab w:val="clear" w:pos="547"/>
              </w:tabs>
              <w:jc w:val="both"/>
              <w:rPr>
                <w:rFonts w:ascii="Arial" w:hAnsi="Arial" w:cs="Arial"/>
                <w:snapToGrid/>
                <w:szCs w:val="22"/>
              </w:rPr>
            </w:pPr>
            <w:r w:rsidRPr="008D2E3A">
              <w:rPr>
                <w:rFonts w:ascii="Arial" w:hAnsi="Arial" w:cs="Arial"/>
                <w:snapToGrid/>
                <w:szCs w:val="22"/>
              </w:rPr>
              <w:t xml:space="preserve">To be determined as part of the Annual Work Plan's preparation. </w:t>
            </w:r>
          </w:p>
        </w:tc>
        <w:tc>
          <w:tcPr>
            <w:tcW w:w="975" w:type="pct"/>
          </w:tcPr>
          <w:p w14:paraId="78327978" w14:textId="77777777" w:rsidR="00E1433A" w:rsidRPr="0077689D" w:rsidRDefault="00E1433A" w:rsidP="0077689D">
            <w:pPr>
              <w:rPr>
                <w:rFonts w:cs="Arial"/>
                <w:szCs w:val="22"/>
              </w:rPr>
            </w:pPr>
            <w:r w:rsidRPr="0077689D">
              <w:rPr>
                <w:rFonts w:cs="Arial"/>
                <w:szCs w:val="22"/>
              </w:rPr>
              <w:t xml:space="preserve">Annually prior to ARR/PIR and to the definition of annual work plans </w:t>
            </w:r>
          </w:p>
        </w:tc>
      </w:tr>
      <w:tr w:rsidR="00E1433A" w:rsidRPr="0077689D" w14:paraId="16628B1E" w14:textId="77777777" w:rsidTr="00D32BA8">
        <w:trPr>
          <w:jc w:val="center"/>
        </w:trPr>
        <w:tc>
          <w:tcPr>
            <w:tcW w:w="1038" w:type="pct"/>
          </w:tcPr>
          <w:p w14:paraId="76AAAA9D" w14:textId="77777777" w:rsidR="00E1433A" w:rsidRPr="0077689D" w:rsidRDefault="00E1433A" w:rsidP="0077689D">
            <w:pPr>
              <w:rPr>
                <w:rFonts w:cs="Arial"/>
                <w:szCs w:val="22"/>
              </w:rPr>
            </w:pPr>
            <w:r w:rsidRPr="0077689D">
              <w:rPr>
                <w:rFonts w:cs="Arial"/>
                <w:szCs w:val="22"/>
              </w:rPr>
              <w:t>ARR/PIR</w:t>
            </w:r>
          </w:p>
        </w:tc>
        <w:tc>
          <w:tcPr>
            <w:tcW w:w="1792" w:type="pct"/>
          </w:tcPr>
          <w:p w14:paraId="0C604C2A" w14:textId="77777777" w:rsidR="00E1433A" w:rsidRPr="008D2E3A" w:rsidRDefault="00E1433A" w:rsidP="0077689D">
            <w:pPr>
              <w:numPr>
                <w:ilvl w:val="0"/>
                <w:numId w:val="7"/>
              </w:numPr>
              <w:spacing w:after="0"/>
              <w:rPr>
                <w:rFonts w:cs="Arial"/>
                <w:szCs w:val="22"/>
              </w:rPr>
            </w:pPr>
            <w:r w:rsidRPr="008D2E3A">
              <w:rPr>
                <w:rFonts w:cs="Arial"/>
                <w:szCs w:val="22"/>
              </w:rPr>
              <w:t>Project manager and team</w:t>
            </w:r>
          </w:p>
          <w:p w14:paraId="655695F0" w14:textId="77777777" w:rsidR="00E1433A" w:rsidRPr="008D2E3A" w:rsidRDefault="00E1433A" w:rsidP="0077689D">
            <w:pPr>
              <w:numPr>
                <w:ilvl w:val="0"/>
                <w:numId w:val="7"/>
              </w:numPr>
              <w:spacing w:after="0"/>
              <w:rPr>
                <w:rFonts w:cs="Arial"/>
                <w:szCs w:val="22"/>
              </w:rPr>
            </w:pPr>
            <w:r w:rsidRPr="008D2E3A">
              <w:rPr>
                <w:rFonts w:cs="Arial"/>
                <w:szCs w:val="22"/>
              </w:rPr>
              <w:t>UNDPCO</w:t>
            </w:r>
          </w:p>
          <w:p w14:paraId="45C2F83F" w14:textId="77777777" w:rsidR="00E1433A" w:rsidRPr="008D2E3A" w:rsidRDefault="00E1433A" w:rsidP="0077689D">
            <w:pPr>
              <w:numPr>
                <w:ilvl w:val="0"/>
                <w:numId w:val="7"/>
              </w:numPr>
              <w:spacing w:after="0"/>
              <w:rPr>
                <w:rFonts w:cs="Arial"/>
                <w:szCs w:val="22"/>
              </w:rPr>
            </w:pPr>
            <w:r w:rsidRPr="008D2E3A">
              <w:rPr>
                <w:rFonts w:cs="Arial"/>
                <w:szCs w:val="22"/>
              </w:rPr>
              <w:t>UNDP RTA</w:t>
            </w:r>
          </w:p>
          <w:p w14:paraId="63BA5D7B" w14:textId="77777777" w:rsidR="00E1433A" w:rsidRPr="008D2E3A" w:rsidRDefault="00E1433A" w:rsidP="0077689D">
            <w:pPr>
              <w:numPr>
                <w:ilvl w:val="0"/>
                <w:numId w:val="7"/>
              </w:numPr>
              <w:spacing w:after="0"/>
              <w:rPr>
                <w:rFonts w:cs="Arial"/>
                <w:szCs w:val="22"/>
              </w:rPr>
            </w:pPr>
            <w:r w:rsidRPr="008D2E3A">
              <w:rPr>
                <w:rFonts w:cs="Arial"/>
                <w:szCs w:val="22"/>
              </w:rPr>
              <w:t>UNDP EEG</w:t>
            </w:r>
          </w:p>
        </w:tc>
        <w:tc>
          <w:tcPr>
            <w:tcW w:w="1195" w:type="pct"/>
          </w:tcPr>
          <w:p w14:paraId="7FA1144B" w14:textId="77777777" w:rsidR="00E1433A" w:rsidRPr="008D2E3A" w:rsidRDefault="00E1433A" w:rsidP="0077689D">
            <w:pPr>
              <w:pStyle w:val="BodyText23"/>
              <w:widowControl/>
              <w:tabs>
                <w:tab w:val="clear" w:pos="547"/>
              </w:tabs>
              <w:jc w:val="both"/>
              <w:rPr>
                <w:rFonts w:ascii="Arial" w:hAnsi="Arial" w:cs="Arial"/>
                <w:snapToGrid/>
                <w:szCs w:val="22"/>
              </w:rPr>
            </w:pPr>
            <w:r w:rsidRPr="008D2E3A">
              <w:rPr>
                <w:rFonts w:ascii="Arial" w:hAnsi="Arial" w:cs="Arial"/>
                <w:snapToGrid/>
                <w:szCs w:val="22"/>
              </w:rPr>
              <w:t>None</w:t>
            </w:r>
          </w:p>
        </w:tc>
        <w:tc>
          <w:tcPr>
            <w:tcW w:w="975" w:type="pct"/>
          </w:tcPr>
          <w:p w14:paraId="61946E91" w14:textId="77777777" w:rsidR="00E1433A" w:rsidRPr="0077689D" w:rsidRDefault="00424B8A" w:rsidP="0077689D">
            <w:pPr>
              <w:rPr>
                <w:rFonts w:cs="Arial"/>
                <w:szCs w:val="22"/>
              </w:rPr>
            </w:pPr>
            <w:r w:rsidRPr="0077689D">
              <w:rPr>
                <w:rFonts w:cs="Arial"/>
                <w:szCs w:val="22"/>
              </w:rPr>
              <w:t>Not applicable</w:t>
            </w:r>
          </w:p>
        </w:tc>
      </w:tr>
      <w:tr w:rsidR="00E1433A" w:rsidRPr="0077689D" w14:paraId="61393875" w14:textId="77777777" w:rsidTr="00D32BA8">
        <w:trPr>
          <w:jc w:val="center"/>
        </w:trPr>
        <w:tc>
          <w:tcPr>
            <w:tcW w:w="1038" w:type="pct"/>
          </w:tcPr>
          <w:p w14:paraId="5D7FBA97" w14:textId="77777777" w:rsidR="00E1433A" w:rsidRPr="0077689D" w:rsidRDefault="0003782E" w:rsidP="0077689D">
            <w:pPr>
              <w:rPr>
                <w:rFonts w:cs="Arial"/>
                <w:szCs w:val="22"/>
              </w:rPr>
            </w:pPr>
            <w:r w:rsidRPr="0077689D">
              <w:rPr>
                <w:rFonts w:cs="Arial"/>
                <w:szCs w:val="22"/>
              </w:rPr>
              <w:lastRenderedPageBreak/>
              <w:t>Periodic status/</w:t>
            </w:r>
            <w:r w:rsidR="00E1433A" w:rsidRPr="0077689D">
              <w:rPr>
                <w:rFonts w:cs="Arial"/>
                <w:szCs w:val="22"/>
              </w:rPr>
              <w:t xml:space="preserve"> progress reports</w:t>
            </w:r>
          </w:p>
        </w:tc>
        <w:tc>
          <w:tcPr>
            <w:tcW w:w="1792" w:type="pct"/>
          </w:tcPr>
          <w:p w14:paraId="082611A5" w14:textId="77777777" w:rsidR="00E1433A" w:rsidRPr="008D2E3A" w:rsidRDefault="00E1433A" w:rsidP="0077689D">
            <w:pPr>
              <w:numPr>
                <w:ilvl w:val="0"/>
                <w:numId w:val="9"/>
              </w:numPr>
              <w:spacing w:after="0"/>
              <w:rPr>
                <w:rFonts w:cs="Arial"/>
                <w:szCs w:val="22"/>
              </w:rPr>
            </w:pPr>
            <w:r w:rsidRPr="008D2E3A">
              <w:rPr>
                <w:rFonts w:cs="Arial"/>
                <w:szCs w:val="22"/>
              </w:rPr>
              <w:t xml:space="preserve">Project manager and team </w:t>
            </w:r>
          </w:p>
        </w:tc>
        <w:tc>
          <w:tcPr>
            <w:tcW w:w="1195" w:type="pct"/>
          </w:tcPr>
          <w:p w14:paraId="377F91CD" w14:textId="77777777" w:rsidR="00E1433A" w:rsidRPr="008D2E3A" w:rsidRDefault="00E1433A" w:rsidP="0077689D">
            <w:pPr>
              <w:rPr>
                <w:rFonts w:cs="Arial"/>
                <w:szCs w:val="22"/>
              </w:rPr>
            </w:pPr>
            <w:r w:rsidRPr="008D2E3A">
              <w:rPr>
                <w:rFonts w:cs="Arial"/>
                <w:szCs w:val="22"/>
              </w:rPr>
              <w:t>None</w:t>
            </w:r>
          </w:p>
        </w:tc>
        <w:tc>
          <w:tcPr>
            <w:tcW w:w="975" w:type="pct"/>
          </w:tcPr>
          <w:p w14:paraId="34093B6B" w14:textId="77777777" w:rsidR="00E1433A" w:rsidRPr="0077689D" w:rsidRDefault="00E1433A" w:rsidP="0077689D">
            <w:pPr>
              <w:rPr>
                <w:rFonts w:cs="Arial"/>
                <w:szCs w:val="22"/>
              </w:rPr>
            </w:pPr>
            <w:r w:rsidRPr="0077689D">
              <w:rPr>
                <w:rFonts w:cs="Arial"/>
                <w:szCs w:val="22"/>
              </w:rPr>
              <w:t>Quarterly</w:t>
            </w:r>
          </w:p>
        </w:tc>
      </w:tr>
      <w:tr w:rsidR="00E1433A" w:rsidRPr="0077689D" w14:paraId="3E4A9FE8" w14:textId="77777777" w:rsidTr="00D32BA8">
        <w:trPr>
          <w:jc w:val="center"/>
        </w:trPr>
        <w:tc>
          <w:tcPr>
            <w:tcW w:w="1038" w:type="pct"/>
          </w:tcPr>
          <w:p w14:paraId="6B37D05F" w14:textId="77777777" w:rsidR="00E1433A" w:rsidRPr="0077689D" w:rsidRDefault="00E1433A" w:rsidP="0077689D">
            <w:pPr>
              <w:rPr>
                <w:rFonts w:cs="Arial"/>
                <w:szCs w:val="22"/>
              </w:rPr>
            </w:pPr>
            <w:r w:rsidRPr="0077689D">
              <w:rPr>
                <w:rFonts w:cs="Arial"/>
                <w:szCs w:val="22"/>
              </w:rPr>
              <w:t>Mid-term Evaluation</w:t>
            </w:r>
          </w:p>
        </w:tc>
        <w:tc>
          <w:tcPr>
            <w:tcW w:w="1792" w:type="pct"/>
          </w:tcPr>
          <w:p w14:paraId="5741AD9E" w14:textId="77777777" w:rsidR="00E1433A" w:rsidRPr="008D2E3A" w:rsidRDefault="00E1433A" w:rsidP="0077689D">
            <w:pPr>
              <w:numPr>
                <w:ilvl w:val="0"/>
                <w:numId w:val="9"/>
              </w:numPr>
              <w:spacing w:after="0"/>
              <w:rPr>
                <w:rFonts w:cs="Arial"/>
                <w:szCs w:val="22"/>
              </w:rPr>
            </w:pPr>
            <w:r w:rsidRPr="008D2E3A">
              <w:rPr>
                <w:rFonts w:cs="Arial"/>
                <w:szCs w:val="22"/>
              </w:rPr>
              <w:t>Project manager and team</w:t>
            </w:r>
          </w:p>
          <w:p w14:paraId="0DAE6FD3" w14:textId="77777777" w:rsidR="00E1433A" w:rsidRPr="008D2E3A" w:rsidRDefault="00E1433A" w:rsidP="0077689D">
            <w:pPr>
              <w:numPr>
                <w:ilvl w:val="0"/>
                <w:numId w:val="9"/>
              </w:numPr>
              <w:spacing w:after="0"/>
              <w:rPr>
                <w:rFonts w:cs="Arial"/>
                <w:szCs w:val="22"/>
              </w:rPr>
            </w:pPr>
            <w:r w:rsidRPr="008D2E3A">
              <w:rPr>
                <w:rFonts w:cs="Arial"/>
                <w:szCs w:val="22"/>
              </w:rPr>
              <w:t>UNDP CO</w:t>
            </w:r>
          </w:p>
          <w:p w14:paraId="7804BAEE" w14:textId="77777777" w:rsidR="00E1433A" w:rsidRPr="008D2E3A" w:rsidRDefault="00E1433A" w:rsidP="0077689D">
            <w:pPr>
              <w:numPr>
                <w:ilvl w:val="0"/>
                <w:numId w:val="9"/>
              </w:numPr>
              <w:spacing w:after="0"/>
              <w:rPr>
                <w:rFonts w:cs="Arial"/>
                <w:szCs w:val="22"/>
              </w:rPr>
            </w:pPr>
            <w:r w:rsidRPr="008D2E3A">
              <w:rPr>
                <w:rFonts w:cs="Arial"/>
                <w:szCs w:val="22"/>
              </w:rPr>
              <w:t>UNDP RCU</w:t>
            </w:r>
          </w:p>
          <w:p w14:paraId="68842F06" w14:textId="77777777" w:rsidR="00E1433A" w:rsidRPr="008D2E3A" w:rsidRDefault="00E1433A" w:rsidP="0077689D">
            <w:pPr>
              <w:numPr>
                <w:ilvl w:val="0"/>
                <w:numId w:val="9"/>
              </w:numPr>
              <w:spacing w:after="0"/>
              <w:rPr>
                <w:rFonts w:cs="Arial"/>
                <w:szCs w:val="22"/>
              </w:rPr>
            </w:pPr>
            <w:r w:rsidRPr="008D2E3A">
              <w:rPr>
                <w:rFonts w:cs="Arial"/>
                <w:szCs w:val="22"/>
              </w:rPr>
              <w:t>External Consultants (i.e. evaluation team)</w:t>
            </w:r>
          </w:p>
        </w:tc>
        <w:tc>
          <w:tcPr>
            <w:tcW w:w="1195" w:type="pct"/>
          </w:tcPr>
          <w:p w14:paraId="320CEF0B" w14:textId="77777777" w:rsidR="00E1433A" w:rsidRPr="008D2E3A" w:rsidRDefault="00424B8A" w:rsidP="0077689D">
            <w:pPr>
              <w:rPr>
                <w:rFonts w:cs="Arial"/>
                <w:szCs w:val="22"/>
              </w:rPr>
            </w:pPr>
            <w:r w:rsidRPr="008D2E3A">
              <w:rPr>
                <w:rFonts w:cs="Arial"/>
                <w:szCs w:val="22"/>
              </w:rPr>
              <w:t>None</w:t>
            </w:r>
          </w:p>
        </w:tc>
        <w:tc>
          <w:tcPr>
            <w:tcW w:w="975" w:type="pct"/>
          </w:tcPr>
          <w:p w14:paraId="353B481F" w14:textId="77777777" w:rsidR="00E1433A" w:rsidRPr="0077689D" w:rsidRDefault="00424B8A" w:rsidP="0077689D">
            <w:pPr>
              <w:rPr>
                <w:rFonts w:cs="Arial"/>
                <w:szCs w:val="22"/>
              </w:rPr>
            </w:pPr>
            <w:r w:rsidRPr="0077689D">
              <w:rPr>
                <w:rFonts w:cs="Arial"/>
                <w:szCs w:val="22"/>
              </w:rPr>
              <w:t>Not applicable for EA projects</w:t>
            </w:r>
          </w:p>
        </w:tc>
      </w:tr>
      <w:tr w:rsidR="00E1433A" w:rsidRPr="0077689D" w14:paraId="332F9F2F" w14:textId="77777777" w:rsidTr="00D32BA8">
        <w:trPr>
          <w:jc w:val="center"/>
        </w:trPr>
        <w:tc>
          <w:tcPr>
            <w:tcW w:w="1038" w:type="pct"/>
          </w:tcPr>
          <w:p w14:paraId="4FE56E88" w14:textId="77777777" w:rsidR="00E1433A" w:rsidRPr="0077689D" w:rsidRDefault="00E1433A" w:rsidP="0077689D">
            <w:pPr>
              <w:rPr>
                <w:rFonts w:cs="Arial"/>
                <w:szCs w:val="22"/>
              </w:rPr>
            </w:pPr>
            <w:r w:rsidRPr="0077689D">
              <w:rPr>
                <w:rFonts w:cs="Arial"/>
                <w:szCs w:val="22"/>
              </w:rPr>
              <w:t>Final Evaluation</w:t>
            </w:r>
          </w:p>
        </w:tc>
        <w:tc>
          <w:tcPr>
            <w:tcW w:w="1792" w:type="pct"/>
          </w:tcPr>
          <w:p w14:paraId="2FCE3CC9" w14:textId="77777777" w:rsidR="00E1433A" w:rsidRPr="008D2E3A" w:rsidRDefault="00E1433A" w:rsidP="0077689D">
            <w:pPr>
              <w:numPr>
                <w:ilvl w:val="0"/>
                <w:numId w:val="10"/>
              </w:numPr>
              <w:spacing w:after="0"/>
              <w:rPr>
                <w:rFonts w:cs="Arial"/>
                <w:szCs w:val="22"/>
              </w:rPr>
            </w:pPr>
            <w:r w:rsidRPr="008D2E3A">
              <w:rPr>
                <w:rFonts w:cs="Arial"/>
                <w:szCs w:val="22"/>
              </w:rPr>
              <w:t xml:space="preserve">Project manager and team, </w:t>
            </w:r>
          </w:p>
          <w:p w14:paraId="15FEBBA5" w14:textId="77777777" w:rsidR="00E1433A" w:rsidRPr="008D2E3A" w:rsidRDefault="00E1433A" w:rsidP="0077689D">
            <w:pPr>
              <w:numPr>
                <w:ilvl w:val="0"/>
                <w:numId w:val="10"/>
              </w:numPr>
              <w:spacing w:after="0"/>
              <w:rPr>
                <w:rFonts w:cs="Arial"/>
                <w:szCs w:val="22"/>
              </w:rPr>
            </w:pPr>
            <w:r w:rsidRPr="008D2E3A">
              <w:rPr>
                <w:rFonts w:cs="Arial"/>
                <w:szCs w:val="22"/>
              </w:rPr>
              <w:t>UNDP CO</w:t>
            </w:r>
          </w:p>
          <w:p w14:paraId="68716D80" w14:textId="77777777" w:rsidR="00E1433A" w:rsidRPr="008D2E3A" w:rsidRDefault="00E1433A" w:rsidP="0077689D">
            <w:pPr>
              <w:numPr>
                <w:ilvl w:val="0"/>
                <w:numId w:val="10"/>
              </w:numPr>
              <w:spacing w:after="0"/>
              <w:rPr>
                <w:rFonts w:cs="Arial"/>
                <w:szCs w:val="22"/>
              </w:rPr>
            </w:pPr>
            <w:r w:rsidRPr="008D2E3A">
              <w:rPr>
                <w:rFonts w:cs="Arial"/>
                <w:szCs w:val="22"/>
              </w:rPr>
              <w:t>UNDP RCU</w:t>
            </w:r>
          </w:p>
          <w:p w14:paraId="6282A90E" w14:textId="77777777" w:rsidR="00E1433A" w:rsidRPr="008D2E3A" w:rsidRDefault="00E1433A" w:rsidP="0077689D">
            <w:pPr>
              <w:numPr>
                <w:ilvl w:val="0"/>
                <w:numId w:val="10"/>
              </w:numPr>
              <w:spacing w:after="0"/>
              <w:rPr>
                <w:rFonts w:cs="Arial"/>
                <w:szCs w:val="22"/>
              </w:rPr>
            </w:pPr>
            <w:r w:rsidRPr="008D2E3A">
              <w:rPr>
                <w:rFonts w:cs="Arial"/>
                <w:szCs w:val="22"/>
              </w:rPr>
              <w:t>External Consultants (i.e. evaluation team)</w:t>
            </w:r>
          </w:p>
        </w:tc>
        <w:tc>
          <w:tcPr>
            <w:tcW w:w="1195" w:type="pct"/>
          </w:tcPr>
          <w:p w14:paraId="499C6AF5" w14:textId="77777777" w:rsidR="00E1433A" w:rsidRPr="008D2E3A" w:rsidRDefault="00424B8A" w:rsidP="0077689D">
            <w:pPr>
              <w:tabs>
                <w:tab w:val="center" w:pos="1216"/>
              </w:tabs>
              <w:rPr>
                <w:rFonts w:cs="Arial"/>
                <w:szCs w:val="22"/>
              </w:rPr>
            </w:pPr>
            <w:r w:rsidRPr="008D2E3A">
              <w:rPr>
                <w:rFonts w:cs="Arial"/>
                <w:szCs w:val="22"/>
              </w:rPr>
              <w:t>None</w:t>
            </w:r>
            <w:r w:rsidR="00E1433A" w:rsidRPr="008D2E3A">
              <w:rPr>
                <w:rFonts w:cs="Arial"/>
                <w:szCs w:val="22"/>
              </w:rPr>
              <w:tab/>
            </w:r>
          </w:p>
        </w:tc>
        <w:tc>
          <w:tcPr>
            <w:tcW w:w="975" w:type="pct"/>
          </w:tcPr>
          <w:p w14:paraId="10C00FED" w14:textId="77777777" w:rsidR="00E1433A" w:rsidRPr="0077689D" w:rsidRDefault="00424B8A" w:rsidP="0077689D">
            <w:pPr>
              <w:rPr>
                <w:rFonts w:cs="Arial"/>
                <w:szCs w:val="22"/>
              </w:rPr>
            </w:pPr>
            <w:r w:rsidRPr="0077689D">
              <w:rPr>
                <w:rFonts w:cs="Arial"/>
                <w:szCs w:val="22"/>
              </w:rPr>
              <w:t>Not applicable for EA projects</w:t>
            </w:r>
          </w:p>
        </w:tc>
      </w:tr>
      <w:tr w:rsidR="00E1433A" w:rsidRPr="0077689D" w14:paraId="05ADDC28" w14:textId="77777777" w:rsidTr="00D32BA8">
        <w:trPr>
          <w:jc w:val="center"/>
        </w:trPr>
        <w:tc>
          <w:tcPr>
            <w:tcW w:w="1038" w:type="pct"/>
          </w:tcPr>
          <w:p w14:paraId="44FAAEBB" w14:textId="77777777" w:rsidR="00E1433A" w:rsidRPr="0077689D" w:rsidRDefault="00E1433A" w:rsidP="0077689D">
            <w:pPr>
              <w:rPr>
                <w:rFonts w:cs="Arial"/>
                <w:szCs w:val="22"/>
              </w:rPr>
            </w:pPr>
            <w:r w:rsidRPr="0077689D">
              <w:rPr>
                <w:rFonts w:cs="Arial"/>
                <w:szCs w:val="22"/>
              </w:rPr>
              <w:t>Project Terminal Report</w:t>
            </w:r>
          </w:p>
        </w:tc>
        <w:tc>
          <w:tcPr>
            <w:tcW w:w="1792" w:type="pct"/>
            <w:vAlign w:val="center"/>
          </w:tcPr>
          <w:p w14:paraId="600E21E9" w14:textId="77777777" w:rsidR="00E1433A" w:rsidRPr="008D2E3A" w:rsidRDefault="00E1433A" w:rsidP="0077689D">
            <w:pPr>
              <w:numPr>
                <w:ilvl w:val="0"/>
                <w:numId w:val="13"/>
              </w:numPr>
              <w:spacing w:after="0"/>
              <w:rPr>
                <w:rFonts w:cs="Arial"/>
                <w:szCs w:val="22"/>
              </w:rPr>
            </w:pPr>
            <w:r w:rsidRPr="008D2E3A">
              <w:rPr>
                <w:rFonts w:cs="Arial"/>
                <w:szCs w:val="22"/>
              </w:rPr>
              <w:t xml:space="preserve">Project manager and team </w:t>
            </w:r>
          </w:p>
          <w:p w14:paraId="1937C9A7" w14:textId="77777777" w:rsidR="00E1433A" w:rsidRPr="008D2E3A" w:rsidRDefault="00E1433A" w:rsidP="0077689D">
            <w:pPr>
              <w:numPr>
                <w:ilvl w:val="0"/>
                <w:numId w:val="13"/>
              </w:numPr>
              <w:spacing w:after="0"/>
              <w:rPr>
                <w:rFonts w:cs="Arial"/>
                <w:szCs w:val="22"/>
              </w:rPr>
            </w:pPr>
            <w:r w:rsidRPr="008D2E3A">
              <w:rPr>
                <w:rFonts w:cs="Arial"/>
                <w:szCs w:val="22"/>
              </w:rPr>
              <w:t>UNDP CO</w:t>
            </w:r>
          </w:p>
          <w:p w14:paraId="0C3FD5A0" w14:textId="77777777" w:rsidR="00E1433A" w:rsidRPr="008D2E3A" w:rsidRDefault="00E1433A" w:rsidP="0077689D">
            <w:pPr>
              <w:numPr>
                <w:ilvl w:val="0"/>
                <w:numId w:val="13"/>
              </w:numPr>
              <w:spacing w:after="0"/>
              <w:rPr>
                <w:rFonts w:cs="Arial"/>
                <w:szCs w:val="22"/>
              </w:rPr>
            </w:pPr>
            <w:r w:rsidRPr="008D2E3A">
              <w:rPr>
                <w:rFonts w:cs="Arial"/>
                <w:szCs w:val="22"/>
              </w:rPr>
              <w:t>local consultant</w:t>
            </w:r>
          </w:p>
        </w:tc>
        <w:tc>
          <w:tcPr>
            <w:tcW w:w="1195" w:type="pct"/>
            <w:vAlign w:val="center"/>
          </w:tcPr>
          <w:p w14:paraId="07F31952" w14:textId="77777777" w:rsidR="00E1433A" w:rsidRPr="008D2E3A" w:rsidRDefault="00E1433A" w:rsidP="0077689D">
            <w:pPr>
              <w:rPr>
                <w:rFonts w:cs="Arial"/>
                <w:szCs w:val="22"/>
              </w:rPr>
            </w:pPr>
            <w:r w:rsidRPr="008D2E3A">
              <w:rPr>
                <w:rFonts w:cs="Arial"/>
                <w:szCs w:val="22"/>
              </w:rPr>
              <w:t>0</w:t>
            </w:r>
          </w:p>
        </w:tc>
        <w:tc>
          <w:tcPr>
            <w:tcW w:w="975" w:type="pct"/>
          </w:tcPr>
          <w:p w14:paraId="141F0920" w14:textId="77777777" w:rsidR="00E1433A" w:rsidRPr="0077689D" w:rsidRDefault="00E1433A" w:rsidP="0077689D">
            <w:pPr>
              <w:rPr>
                <w:rFonts w:cs="Arial"/>
                <w:szCs w:val="22"/>
              </w:rPr>
            </w:pPr>
            <w:r w:rsidRPr="0077689D">
              <w:rPr>
                <w:rFonts w:cs="Arial"/>
                <w:szCs w:val="22"/>
              </w:rPr>
              <w:t>At least three months before the end of the project</w:t>
            </w:r>
          </w:p>
        </w:tc>
      </w:tr>
      <w:tr w:rsidR="00E1433A" w:rsidRPr="0077689D" w14:paraId="5E3FE0D8" w14:textId="77777777" w:rsidTr="00D32BA8">
        <w:trPr>
          <w:jc w:val="center"/>
        </w:trPr>
        <w:tc>
          <w:tcPr>
            <w:tcW w:w="1038" w:type="pct"/>
          </w:tcPr>
          <w:p w14:paraId="79E3A19A" w14:textId="77777777" w:rsidR="00E1433A" w:rsidRPr="0077689D" w:rsidRDefault="00E1433A" w:rsidP="0077689D">
            <w:pPr>
              <w:rPr>
                <w:rFonts w:cs="Arial"/>
                <w:szCs w:val="22"/>
              </w:rPr>
            </w:pPr>
            <w:r w:rsidRPr="0077689D">
              <w:rPr>
                <w:rFonts w:cs="Arial"/>
                <w:szCs w:val="22"/>
              </w:rPr>
              <w:t xml:space="preserve">Audit </w:t>
            </w:r>
          </w:p>
        </w:tc>
        <w:tc>
          <w:tcPr>
            <w:tcW w:w="1792" w:type="pct"/>
            <w:vAlign w:val="center"/>
          </w:tcPr>
          <w:p w14:paraId="2CBB7E31" w14:textId="77777777" w:rsidR="00E1433A" w:rsidRPr="008D2E3A" w:rsidRDefault="00E1433A" w:rsidP="0077689D">
            <w:pPr>
              <w:numPr>
                <w:ilvl w:val="0"/>
                <w:numId w:val="11"/>
              </w:numPr>
              <w:spacing w:after="0"/>
              <w:rPr>
                <w:rFonts w:cs="Arial"/>
                <w:szCs w:val="22"/>
              </w:rPr>
            </w:pPr>
            <w:r w:rsidRPr="008D2E3A">
              <w:rPr>
                <w:rFonts w:cs="Arial"/>
                <w:szCs w:val="22"/>
              </w:rPr>
              <w:t>UNDP CO</w:t>
            </w:r>
          </w:p>
          <w:p w14:paraId="2FE4F159" w14:textId="77777777" w:rsidR="00E1433A" w:rsidRPr="008D2E3A" w:rsidRDefault="00E1433A" w:rsidP="0077689D">
            <w:pPr>
              <w:numPr>
                <w:ilvl w:val="0"/>
                <w:numId w:val="11"/>
              </w:numPr>
              <w:spacing w:after="0"/>
              <w:rPr>
                <w:rFonts w:cs="Arial"/>
                <w:szCs w:val="22"/>
              </w:rPr>
            </w:pPr>
            <w:r w:rsidRPr="008D2E3A">
              <w:rPr>
                <w:rFonts w:cs="Arial"/>
                <w:szCs w:val="22"/>
              </w:rPr>
              <w:t xml:space="preserve">Project manager and team </w:t>
            </w:r>
          </w:p>
        </w:tc>
        <w:tc>
          <w:tcPr>
            <w:tcW w:w="1195" w:type="pct"/>
            <w:vAlign w:val="center"/>
          </w:tcPr>
          <w:p w14:paraId="7D0BAB1C" w14:textId="77777777" w:rsidR="00E1433A" w:rsidRPr="008D2E3A" w:rsidRDefault="00E1433A" w:rsidP="0077689D">
            <w:pPr>
              <w:rPr>
                <w:rFonts w:cs="Arial"/>
                <w:szCs w:val="22"/>
              </w:rPr>
            </w:pPr>
            <w:r w:rsidRPr="008D2E3A">
              <w:rPr>
                <w:rFonts w:cs="Arial"/>
                <w:szCs w:val="22"/>
              </w:rPr>
              <w:t xml:space="preserve">Indicative cost per year: </w:t>
            </w:r>
            <w:r w:rsidR="005462C9">
              <w:rPr>
                <w:rFonts w:cs="Arial"/>
                <w:szCs w:val="22"/>
              </w:rPr>
              <w:t>2</w:t>
            </w:r>
            <w:r w:rsidRPr="008D2E3A">
              <w:rPr>
                <w:rFonts w:cs="Arial"/>
                <w:szCs w:val="22"/>
              </w:rPr>
              <w:t xml:space="preserve">,000 </w:t>
            </w:r>
          </w:p>
        </w:tc>
        <w:tc>
          <w:tcPr>
            <w:tcW w:w="975" w:type="pct"/>
          </w:tcPr>
          <w:p w14:paraId="43B051D3" w14:textId="77777777" w:rsidR="00E1433A" w:rsidRPr="0077689D" w:rsidRDefault="00E1433A" w:rsidP="0077689D">
            <w:pPr>
              <w:rPr>
                <w:rFonts w:cs="Arial"/>
                <w:szCs w:val="22"/>
              </w:rPr>
            </w:pPr>
            <w:r w:rsidRPr="0077689D">
              <w:rPr>
                <w:rFonts w:cs="Arial"/>
                <w:szCs w:val="22"/>
              </w:rPr>
              <w:t>Yearly</w:t>
            </w:r>
          </w:p>
        </w:tc>
      </w:tr>
      <w:tr w:rsidR="00E1433A" w:rsidRPr="0077689D" w14:paraId="12D261BC" w14:textId="77777777" w:rsidTr="00D32BA8">
        <w:trPr>
          <w:jc w:val="center"/>
        </w:trPr>
        <w:tc>
          <w:tcPr>
            <w:tcW w:w="1038" w:type="pct"/>
            <w:tcBorders>
              <w:bottom w:val="single" w:sz="4" w:space="0" w:color="auto"/>
            </w:tcBorders>
          </w:tcPr>
          <w:p w14:paraId="53A1AC76" w14:textId="77777777" w:rsidR="00E1433A" w:rsidRPr="0077689D" w:rsidRDefault="00E1433A" w:rsidP="0077689D">
            <w:pPr>
              <w:rPr>
                <w:rFonts w:cs="Arial"/>
                <w:szCs w:val="22"/>
              </w:rPr>
            </w:pPr>
            <w:r w:rsidRPr="0077689D">
              <w:rPr>
                <w:rFonts w:cs="Arial"/>
                <w:szCs w:val="22"/>
              </w:rPr>
              <w:t xml:space="preserve">Visits to field sites </w:t>
            </w:r>
          </w:p>
        </w:tc>
        <w:tc>
          <w:tcPr>
            <w:tcW w:w="1792" w:type="pct"/>
            <w:tcBorders>
              <w:bottom w:val="single" w:sz="4" w:space="0" w:color="auto"/>
            </w:tcBorders>
            <w:vAlign w:val="center"/>
          </w:tcPr>
          <w:p w14:paraId="7C621D94" w14:textId="77777777" w:rsidR="00E1433A" w:rsidRPr="008D2E3A" w:rsidRDefault="00E1433A" w:rsidP="0077689D">
            <w:pPr>
              <w:numPr>
                <w:ilvl w:val="0"/>
                <w:numId w:val="12"/>
              </w:numPr>
              <w:spacing w:after="0"/>
              <w:rPr>
                <w:rFonts w:cs="Arial"/>
                <w:szCs w:val="22"/>
              </w:rPr>
            </w:pPr>
            <w:r w:rsidRPr="008D2E3A">
              <w:rPr>
                <w:rFonts w:cs="Arial"/>
                <w:szCs w:val="22"/>
              </w:rPr>
              <w:t>UNDP CO</w:t>
            </w:r>
          </w:p>
          <w:p w14:paraId="5B15BA7D" w14:textId="77777777" w:rsidR="00E1433A" w:rsidRPr="008D2E3A" w:rsidRDefault="00E1433A" w:rsidP="0077689D">
            <w:pPr>
              <w:numPr>
                <w:ilvl w:val="0"/>
                <w:numId w:val="12"/>
              </w:numPr>
              <w:spacing w:after="0"/>
              <w:rPr>
                <w:rFonts w:cs="Arial"/>
                <w:szCs w:val="22"/>
              </w:rPr>
            </w:pPr>
            <w:r w:rsidRPr="008D2E3A">
              <w:rPr>
                <w:rFonts w:cs="Arial"/>
                <w:szCs w:val="22"/>
              </w:rPr>
              <w:t>UNDP RCU (as appropriate)</w:t>
            </w:r>
          </w:p>
          <w:p w14:paraId="6BA033D6" w14:textId="77777777" w:rsidR="00E1433A" w:rsidRPr="008D2E3A" w:rsidRDefault="00E1433A" w:rsidP="0077689D">
            <w:pPr>
              <w:numPr>
                <w:ilvl w:val="0"/>
                <w:numId w:val="12"/>
              </w:numPr>
              <w:spacing w:after="0"/>
              <w:rPr>
                <w:rFonts w:cs="Arial"/>
                <w:szCs w:val="22"/>
              </w:rPr>
            </w:pPr>
            <w:r w:rsidRPr="008D2E3A">
              <w:rPr>
                <w:rFonts w:cs="Arial"/>
                <w:szCs w:val="22"/>
              </w:rPr>
              <w:t>Government representatives</w:t>
            </w:r>
          </w:p>
        </w:tc>
        <w:tc>
          <w:tcPr>
            <w:tcW w:w="1195" w:type="pct"/>
            <w:tcBorders>
              <w:bottom w:val="single" w:sz="4" w:space="0" w:color="auto"/>
            </w:tcBorders>
            <w:vAlign w:val="center"/>
          </w:tcPr>
          <w:p w14:paraId="7BF17E31" w14:textId="77777777" w:rsidR="00E1433A" w:rsidRPr="008D2E3A" w:rsidRDefault="00E1433A" w:rsidP="0077689D">
            <w:pPr>
              <w:rPr>
                <w:rFonts w:cs="Arial"/>
                <w:szCs w:val="22"/>
              </w:rPr>
            </w:pPr>
            <w:r w:rsidRPr="008D2E3A">
              <w:rPr>
                <w:rFonts w:cs="Arial"/>
                <w:szCs w:val="22"/>
              </w:rPr>
              <w:t xml:space="preserve">For GEF supported projects, paid from IA fees and operational budget </w:t>
            </w:r>
          </w:p>
        </w:tc>
        <w:tc>
          <w:tcPr>
            <w:tcW w:w="975" w:type="pct"/>
            <w:tcBorders>
              <w:bottom w:val="single" w:sz="4" w:space="0" w:color="auto"/>
            </w:tcBorders>
          </w:tcPr>
          <w:p w14:paraId="7A831BE7" w14:textId="77777777" w:rsidR="00E1433A" w:rsidRPr="0077689D" w:rsidRDefault="00E1433A" w:rsidP="0077689D">
            <w:pPr>
              <w:rPr>
                <w:rFonts w:cs="Arial"/>
                <w:szCs w:val="22"/>
              </w:rPr>
            </w:pPr>
            <w:r w:rsidRPr="0077689D">
              <w:rPr>
                <w:rFonts w:cs="Arial"/>
                <w:szCs w:val="22"/>
              </w:rPr>
              <w:t>Yearly</w:t>
            </w:r>
          </w:p>
        </w:tc>
      </w:tr>
      <w:tr w:rsidR="00E1433A" w:rsidRPr="0077689D" w14:paraId="17AD63DF" w14:textId="77777777" w:rsidTr="00D32BA8">
        <w:trPr>
          <w:cantSplit/>
          <w:trHeight w:val="944"/>
          <w:jc w:val="center"/>
        </w:trPr>
        <w:tc>
          <w:tcPr>
            <w:tcW w:w="2830" w:type="pct"/>
            <w:gridSpan w:val="2"/>
            <w:shd w:val="clear" w:color="auto" w:fill="E6E6E6"/>
          </w:tcPr>
          <w:p w14:paraId="2BFC23AB" w14:textId="77777777" w:rsidR="00E1433A" w:rsidRPr="0077689D" w:rsidRDefault="00E1433A" w:rsidP="0077689D">
            <w:pPr>
              <w:rPr>
                <w:rFonts w:cs="Arial"/>
                <w:b/>
                <w:szCs w:val="22"/>
              </w:rPr>
            </w:pPr>
            <w:r w:rsidRPr="0077689D">
              <w:rPr>
                <w:rFonts w:cs="Arial"/>
                <w:b/>
                <w:szCs w:val="22"/>
              </w:rPr>
              <w:t xml:space="preserve">TOTAL indicative COST </w:t>
            </w:r>
          </w:p>
          <w:p w14:paraId="02F11DB5" w14:textId="77777777" w:rsidR="00E1433A" w:rsidRPr="0077689D" w:rsidRDefault="00E1433A" w:rsidP="0077689D">
            <w:pPr>
              <w:rPr>
                <w:rFonts w:cs="Arial"/>
                <w:szCs w:val="22"/>
              </w:rPr>
            </w:pPr>
            <w:r w:rsidRPr="0077689D">
              <w:rPr>
                <w:rFonts w:cs="Arial"/>
                <w:szCs w:val="22"/>
              </w:rPr>
              <w:t xml:space="preserve">Excluding project team staff time and UNDP staff and travel expenses </w:t>
            </w:r>
          </w:p>
        </w:tc>
        <w:tc>
          <w:tcPr>
            <w:tcW w:w="1195" w:type="pct"/>
            <w:shd w:val="clear" w:color="auto" w:fill="E6E6E6"/>
            <w:vAlign w:val="center"/>
          </w:tcPr>
          <w:p w14:paraId="770D6046" w14:textId="77777777" w:rsidR="00E1433A" w:rsidRPr="0077689D" w:rsidRDefault="00E1433A" w:rsidP="0077689D">
            <w:pPr>
              <w:rPr>
                <w:rFonts w:cs="Arial"/>
                <w:szCs w:val="22"/>
              </w:rPr>
            </w:pPr>
            <w:r w:rsidRPr="0077689D">
              <w:rPr>
                <w:rFonts w:cs="Arial"/>
                <w:szCs w:val="22"/>
              </w:rPr>
              <w:t xml:space="preserve"> US$ </w:t>
            </w:r>
            <w:r w:rsidR="005462C9">
              <w:rPr>
                <w:rFonts w:cs="Arial"/>
                <w:szCs w:val="22"/>
              </w:rPr>
              <w:t>1</w:t>
            </w:r>
            <w:r w:rsidR="000C25EE">
              <w:rPr>
                <w:rFonts w:cs="Arial"/>
                <w:szCs w:val="22"/>
              </w:rPr>
              <w:t>0</w:t>
            </w:r>
            <w:r w:rsidR="009C2FFD" w:rsidRPr="0077689D">
              <w:rPr>
                <w:rFonts w:cs="Arial"/>
                <w:szCs w:val="22"/>
              </w:rPr>
              <w:t>,000</w:t>
            </w:r>
          </w:p>
          <w:p w14:paraId="57334E20" w14:textId="77777777" w:rsidR="00E1433A" w:rsidRPr="0077689D" w:rsidRDefault="00E1433A" w:rsidP="0077689D">
            <w:pPr>
              <w:rPr>
                <w:rFonts w:cs="Arial"/>
                <w:szCs w:val="22"/>
              </w:rPr>
            </w:pPr>
            <w:r w:rsidRPr="0077689D">
              <w:rPr>
                <w:rFonts w:cs="Arial"/>
                <w:szCs w:val="22"/>
              </w:rPr>
              <w:t xml:space="preserve"> (+/- 5% of total budget)</w:t>
            </w:r>
          </w:p>
        </w:tc>
        <w:tc>
          <w:tcPr>
            <w:tcW w:w="975" w:type="pct"/>
            <w:shd w:val="clear" w:color="auto" w:fill="E6E6E6"/>
          </w:tcPr>
          <w:p w14:paraId="6648F35F" w14:textId="77777777" w:rsidR="00E1433A" w:rsidRPr="0077689D" w:rsidRDefault="00E1433A" w:rsidP="0077689D">
            <w:pPr>
              <w:rPr>
                <w:rFonts w:cs="Arial"/>
                <w:szCs w:val="22"/>
              </w:rPr>
            </w:pPr>
          </w:p>
        </w:tc>
      </w:tr>
    </w:tbl>
    <w:p w14:paraId="71DD2C1D" w14:textId="77777777" w:rsidR="00E1433A" w:rsidRPr="0077689D" w:rsidRDefault="00E1433A" w:rsidP="0077689D">
      <w:pPr>
        <w:rPr>
          <w:rFonts w:cs="Arial"/>
          <w:b/>
          <w:bCs/>
          <w:szCs w:val="22"/>
        </w:rPr>
      </w:pPr>
    </w:p>
    <w:p w14:paraId="4CF24706" w14:textId="77777777" w:rsidR="00E1433A" w:rsidRPr="0077689D" w:rsidRDefault="00AF11BB" w:rsidP="00776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sidRPr="0077689D">
        <w:rPr>
          <w:rFonts w:cs="Arial"/>
          <w:szCs w:val="22"/>
        </w:rPr>
        <w:br w:type="page"/>
      </w:r>
    </w:p>
    <w:p w14:paraId="059BA001" w14:textId="77777777" w:rsidR="00DB7322" w:rsidRDefault="00E1433A">
      <w:pPr>
        <w:pStyle w:val="Heading1"/>
      </w:pPr>
      <w:bookmarkStart w:id="21" w:name="_Toc207800916"/>
      <w:bookmarkStart w:id="22" w:name="_Toc418462037"/>
      <w:r w:rsidRPr="0077689D">
        <w:lastRenderedPageBreak/>
        <w:t>Legal Context</w:t>
      </w:r>
      <w:bookmarkEnd w:id="21"/>
      <w:bookmarkEnd w:id="22"/>
    </w:p>
    <w:p w14:paraId="3E55EC47" w14:textId="77777777" w:rsidR="00E1433A" w:rsidRPr="0077689D" w:rsidRDefault="00E1433A" w:rsidP="0077689D">
      <w:pPr>
        <w:spacing w:after="0"/>
        <w:rPr>
          <w:rFonts w:cs="Arial"/>
          <w:szCs w:val="22"/>
        </w:rPr>
      </w:pPr>
    </w:p>
    <w:p w14:paraId="01563630" w14:textId="77777777" w:rsidR="00043249" w:rsidRPr="0077689D" w:rsidRDefault="00043249" w:rsidP="0077689D">
      <w:pPr>
        <w:spacing w:after="0"/>
        <w:rPr>
          <w:rFonts w:cs="Arial"/>
          <w:szCs w:val="22"/>
        </w:rPr>
      </w:pPr>
    </w:p>
    <w:p w14:paraId="63699378" w14:textId="77777777" w:rsidR="00E1433A" w:rsidRPr="0077689D" w:rsidRDefault="0029723B" w:rsidP="0077689D">
      <w:pPr>
        <w:rPr>
          <w:rFonts w:cs="Arial"/>
          <w:b/>
          <w:szCs w:val="22"/>
        </w:rPr>
      </w:pPr>
      <w:r w:rsidRPr="0077689D">
        <w:rPr>
          <w:rFonts w:cs="Arial"/>
          <w:b/>
          <w:szCs w:val="22"/>
        </w:rPr>
        <w:t xml:space="preserve">Botswana </w:t>
      </w:r>
      <w:r w:rsidR="00E1433A" w:rsidRPr="0077689D">
        <w:rPr>
          <w:rFonts w:cs="Arial"/>
          <w:b/>
          <w:szCs w:val="22"/>
        </w:rPr>
        <w:t xml:space="preserve">signed the </w:t>
      </w:r>
      <w:hyperlink r:id="rId25" w:tooltip="outbind://44/reference_centre/chapter5/sbaa.pdf" w:history="1">
        <w:r w:rsidR="00E1433A" w:rsidRPr="0077689D">
          <w:rPr>
            <w:rStyle w:val="Hyperlink"/>
            <w:rFonts w:cs="Arial"/>
            <w:b/>
            <w:i/>
            <w:spacing w:val="-3"/>
            <w:szCs w:val="22"/>
          </w:rPr>
          <w:t>Standard Basic Assistance Agreement (SBAA)</w:t>
        </w:r>
      </w:hyperlink>
      <w:r w:rsidRPr="0077689D">
        <w:rPr>
          <w:rFonts w:cs="Arial"/>
          <w:b/>
          <w:szCs w:val="22"/>
        </w:rPr>
        <w:t xml:space="preserve"> on 15</w:t>
      </w:r>
      <w:r w:rsidRPr="0077689D">
        <w:rPr>
          <w:rFonts w:cs="Arial"/>
          <w:b/>
          <w:szCs w:val="22"/>
          <w:vertAlign w:val="superscript"/>
        </w:rPr>
        <w:t>th</w:t>
      </w:r>
      <w:r w:rsidRPr="0077689D">
        <w:rPr>
          <w:rFonts w:cs="Arial"/>
          <w:b/>
          <w:szCs w:val="22"/>
        </w:rPr>
        <w:t xml:space="preserve"> May 1975 </w:t>
      </w:r>
    </w:p>
    <w:p w14:paraId="644B6019" w14:textId="77777777" w:rsidR="00E1433A" w:rsidRPr="0077689D" w:rsidRDefault="00E1433A" w:rsidP="0077689D">
      <w:pPr>
        <w:tabs>
          <w:tab w:val="left" w:pos="10080"/>
        </w:tabs>
        <w:ind w:right="720"/>
        <w:rPr>
          <w:rFonts w:cs="Arial"/>
          <w:szCs w:val="22"/>
        </w:rPr>
      </w:pPr>
    </w:p>
    <w:p w14:paraId="3AB28DE7" w14:textId="77777777" w:rsidR="00E1433A" w:rsidRPr="0077689D" w:rsidRDefault="00E1433A" w:rsidP="0077689D">
      <w:pPr>
        <w:rPr>
          <w:rFonts w:cs="Arial"/>
          <w:iCs/>
          <w:szCs w:val="22"/>
        </w:rPr>
      </w:pPr>
      <w:r w:rsidRPr="0077689D">
        <w:rPr>
          <w:rFonts w:cs="Arial"/>
          <w:szCs w:val="22"/>
        </w:rPr>
        <w:t xml:space="preserve">This document together with the CPAP signed by the Government and UNDP which is incorporated by reference </w:t>
      </w:r>
      <w:r w:rsidRPr="0077689D">
        <w:rPr>
          <w:rFonts w:cs="Arial"/>
          <w:iCs/>
          <w:szCs w:val="22"/>
          <w:shd w:val="clear" w:color="auto" w:fill="FFFFFF"/>
        </w:rPr>
        <w:t xml:space="preserve">constitute together a Project Document as referred to in the SBAA [or other appropriate governing agreement] </w:t>
      </w:r>
      <w:r w:rsidRPr="0077689D">
        <w:rPr>
          <w:rFonts w:cs="Arial"/>
          <w:szCs w:val="22"/>
        </w:rPr>
        <w:t xml:space="preserve">and all CPAP provisions apply to this document.  </w:t>
      </w:r>
    </w:p>
    <w:p w14:paraId="6EFAA331" w14:textId="77777777" w:rsidR="00E1433A" w:rsidRPr="0077689D" w:rsidRDefault="00E1433A" w:rsidP="0077689D">
      <w:pPr>
        <w:rPr>
          <w:rFonts w:cs="Arial"/>
          <w:szCs w:val="22"/>
        </w:rPr>
      </w:pPr>
      <w:r w:rsidRPr="0077689D">
        <w:rPr>
          <w:rFonts w:cs="Arial"/>
          <w:szCs w:val="22"/>
        </w:rPr>
        <w:t xml:space="preserve">Consistent with the Article III of the Standard Basic Assistance Agreement, the responsibility for the safety and security of the implementing partner and its personnel and property, and of UNDP’s property in the implementing partner’s custody, rests with the implementing partner. </w:t>
      </w:r>
    </w:p>
    <w:p w14:paraId="20538B8F" w14:textId="77777777" w:rsidR="00E1433A" w:rsidRPr="0077689D" w:rsidRDefault="00E1433A" w:rsidP="0077689D">
      <w:pPr>
        <w:tabs>
          <w:tab w:val="left" w:pos="10080"/>
        </w:tabs>
        <w:spacing w:after="120"/>
        <w:ind w:right="720"/>
        <w:rPr>
          <w:rFonts w:cs="Arial"/>
          <w:szCs w:val="22"/>
        </w:rPr>
      </w:pPr>
      <w:r w:rsidRPr="0077689D">
        <w:rPr>
          <w:rFonts w:cs="Arial"/>
          <w:szCs w:val="22"/>
        </w:rPr>
        <w:t>The implementing partner shall:</w:t>
      </w:r>
    </w:p>
    <w:p w14:paraId="401DB10F" w14:textId="77777777" w:rsidR="00E1433A" w:rsidRPr="0077689D" w:rsidRDefault="00E1433A" w:rsidP="0077689D">
      <w:pPr>
        <w:numPr>
          <w:ilvl w:val="0"/>
          <w:numId w:val="16"/>
        </w:numPr>
        <w:rPr>
          <w:rFonts w:cs="Arial"/>
          <w:szCs w:val="22"/>
        </w:rPr>
      </w:pPr>
      <w:r w:rsidRPr="0077689D">
        <w:rPr>
          <w:rFonts w:cs="Arial"/>
          <w:szCs w:val="22"/>
        </w:rPr>
        <w:t>put in place an appropriate security plan and maintain the security plan, taking into account the security situation in the country where the project is being carried;</w:t>
      </w:r>
    </w:p>
    <w:p w14:paraId="4E1E6A8F" w14:textId="77777777" w:rsidR="00E1433A" w:rsidRPr="0077689D" w:rsidRDefault="00E1433A" w:rsidP="0077689D">
      <w:pPr>
        <w:numPr>
          <w:ilvl w:val="0"/>
          <w:numId w:val="16"/>
        </w:numPr>
        <w:rPr>
          <w:rFonts w:cs="Arial"/>
          <w:szCs w:val="22"/>
        </w:rPr>
      </w:pPr>
      <w:r w:rsidRPr="0077689D">
        <w:rPr>
          <w:rFonts w:cs="Arial"/>
          <w:szCs w:val="22"/>
        </w:rPr>
        <w:t>assume all risks and liabilities related to the implementing partner’s security, and the full implementation of the security plan.</w:t>
      </w:r>
    </w:p>
    <w:p w14:paraId="7FEACF2E" w14:textId="77777777" w:rsidR="00E1433A" w:rsidRPr="0077689D" w:rsidRDefault="00E1433A" w:rsidP="0077689D">
      <w:pPr>
        <w:rPr>
          <w:rFonts w:cs="Arial"/>
          <w:szCs w:val="22"/>
        </w:rPr>
      </w:pPr>
      <w:r w:rsidRPr="0077689D">
        <w:rPr>
          <w:rFonts w:cs="Arial"/>
          <w:szCs w:val="22"/>
        </w:rPr>
        <w:t>UNDP reserves the right to verify whether such a plan is in place, and to suggest modifications to the plan when necessary. Failure to maintain and implement an appropriate security plan as required hereunder shall be deemed a breach of this agreement.</w:t>
      </w:r>
    </w:p>
    <w:p w14:paraId="6E1B12BE" w14:textId="77777777" w:rsidR="004C71F3" w:rsidRPr="0077689D" w:rsidRDefault="004C71F3" w:rsidP="0077689D">
      <w:pPr>
        <w:rPr>
          <w:rFonts w:cs="Arial"/>
          <w:szCs w:val="22"/>
        </w:rPr>
      </w:pPr>
    </w:p>
    <w:p w14:paraId="1FAAE6C1" w14:textId="77777777" w:rsidR="00E1433A" w:rsidRPr="0077689D" w:rsidRDefault="00E1433A" w:rsidP="0077689D">
      <w:pPr>
        <w:rPr>
          <w:rFonts w:cs="Arial"/>
          <w:szCs w:val="22"/>
        </w:rPr>
      </w:pPr>
      <w:r w:rsidRPr="0077689D">
        <w:rPr>
          <w:rFonts w:cs="Arial"/>
          <w:szCs w:val="22"/>
        </w:rPr>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6" w:history="1">
        <w:r w:rsidRPr="0077689D">
          <w:rPr>
            <w:rStyle w:val="Hyperlink"/>
            <w:rFonts w:cs="Arial"/>
            <w:szCs w:val="22"/>
          </w:rPr>
          <w:t>http://www.un.org/Docs/sc/committees/1267/1267ListEng.htm</w:t>
        </w:r>
      </w:hyperlink>
      <w:r w:rsidRPr="0077689D">
        <w:rPr>
          <w:rFonts w:cs="Arial"/>
          <w:color w:val="000080"/>
          <w:szCs w:val="22"/>
        </w:rPr>
        <w:t xml:space="preserve">. </w:t>
      </w:r>
      <w:r w:rsidRPr="0077689D">
        <w:rPr>
          <w:rFonts w:cs="Arial"/>
          <w:szCs w:val="22"/>
        </w:rPr>
        <w:t>This provision must be included in all sub-contracts or sub-agreements entered into under this Proje</w:t>
      </w:r>
      <w:r w:rsidR="0029723B" w:rsidRPr="0077689D">
        <w:rPr>
          <w:rFonts w:cs="Arial"/>
          <w:szCs w:val="22"/>
        </w:rPr>
        <w:t xml:space="preserve">ct Document. </w:t>
      </w:r>
    </w:p>
    <w:p w14:paraId="7A634AF5" w14:textId="77777777" w:rsidR="00E1433A" w:rsidRPr="0077689D" w:rsidRDefault="00E1433A" w:rsidP="0077689D">
      <w:pPr>
        <w:pStyle w:val="ListParagraph"/>
        <w:jc w:val="both"/>
        <w:rPr>
          <w:rFonts w:ascii="Arial" w:hAnsi="Arial" w:cs="Arial"/>
          <w:sz w:val="22"/>
          <w:szCs w:val="22"/>
          <w:lang w:val="en-GB"/>
        </w:rPr>
      </w:pPr>
    </w:p>
    <w:p w14:paraId="4E3F98D5" w14:textId="77777777" w:rsidR="00E1433A" w:rsidRPr="0077689D" w:rsidRDefault="00E1433A" w:rsidP="00857733">
      <w:pPr>
        <w:rPr>
          <w:rFonts w:cs="Arial"/>
          <w:szCs w:val="22"/>
        </w:rPr>
      </w:pPr>
    </w:p>
    <w:p w14:paraId="78D6F8B8" w14:textId="77777777" w:rsidR="00E1433A" w:rsidRDefault="00E1433A" w:rsidP="0077689D">
      <w:pPr>
        <w:pStyle w:val="ListParagraph"/>
        <w:ind w:left="360"/>
        <w:jc w:val="both"/>
        <w:rPr>
          <w:rFonts w:ascii="Arial" w:hAnsi="Arial" w:cs="Arial"/>
          <w:sz w:val="22"/>
          <w:szCs w:val="22"/>
          <w:lang w:val="en-GB"/>
        </w:rPr>
      </w:pPr>
    </w:p>
    <w:p w14:paraId="6A10A6C6" w14:textId="77777777" w:rsidR="000C25EE" w:rsidRDefault="000C25EE" w:rsidP="0077689D">
      <w:pPr>
        <w:pStyle w:val="ListParagraph"/>
        <w:ind w:left="360"/>
        <w:jc w:val="both"/>
        <w:rPr>
          <w:rFonts w:ascii="Arial" w:hAnsi="Arial" w:cs="Arial"/>
          <w:sz w:val="22"/>
          <w:szCs w:val="22"/>
          <w:lang w:val="en-GB"/>
        </w:rPr>
      </w:pPr>
    </w:p>
    <w:p w14:paraId="1BDAE48E" w14:textId="77777777" w:rsidR="000C25EE" w:rsidRDefault="000C25EE" w:rsidP="0077689D">
      <w:pPr>
        <w:pStyle w:val="ListParagraph"/>
        <w:ind w:left="360"/>
        <w:jc w:val="both"/>
        <w:rPr>
          <w:rFonts w:ascii="Arial" w:hAnsi="Arial" w:cs="Arial"/>
          <w:sz w:val="22"/>
          <w:szCs w:val="22"/>
          <w:lang w:val="en-GB"/>
        </w:rPr>
      </w:pPr>
    </w:p>
    <w:p w14:paraId="377EE145" w14:textId="77777777" w:rsidR="000C25EE" w:rsidRDefault="000C25EE" w:rsidP="0077689D">
      <w:pPr>
        <w:pStyle w:val="ListParagraph"/>
        <w:ind w:left="360"/>
        <w:jc w:val="both"/>
        <w:rPr>
          <w:rFonts w:ascii="Arial" w:hAnsi="Arial" w:cs="Arial"/>
          <w:sz w:val="22"/>
          <w:szCs w:val="22"/>
          <w:lang w:val="en-GB"/>
        </w:rPr>
      </w:pPr>
    </w:p>
    <w:p w14:paraId="1994EB10" w14:textId="77777777" w:rsidR="000C25EE" w:rsidRDefault="000C25EE" w:rsidP="0077689D">
      <w:pPr>
        <w:pStyle w:val="ListParagraph"/>
        <w:ind w:left="360"/>
        <w:jc w:val="both"/>
        <w:rPr>
          <w:rFonts w:ascii="Arial" w:hAnsi="Arial" w:cs="Arial"/>
          <w:sz w:val="22"/>
          <w:szCs w:val="22"/>
          <w:lang w:val="en-GB"/>
        </w:rPr>
      </w:pPr>
    </w:p>
    <w:p w14:paraId="010A73DF" w14:textId="77777777" w:rsidR="000C25EE" w:rsidRDefault="000C25EE" w:rsidP="0077689D">
      <w:pPr>
        <w:pStyle w:val="ListParagraph"/>
        <w:ind w:left="360"/>
        <w:jc w:val="both"/>
        <w:rPr>
          <w:rFonts w:ascii="Arial" w:hAnsi="Arial" w:cs="Arial"/>
          <w:sz w:val="22"/>
          <w:szCs w:val="22"/>
          <w:lang w:val="en-GB"/>
        </w:rPr>
      </w:pPr>
    </w:p>
    <w:p w14:paraId="090BE830" w14:textId="77777777" w:rsidR="000C25EE" w:rsidRDefault="000C25EE" w:rsidP="0077689D">
      <w:pPr>
        <w:pStyle w:val="ListParagraph"/>
        <w:ind w:left="360"/>
        <w:jc w:val="both"/>
        <w:rPr>
          <w:rFonts w:ascii="Arial" w:hAnsi="Arial" w:cs="Arial"/>
          <w:sz w:val="22"/>
          <w:szCs w:val="22"/>
          <w:lang w:val="en-GB"/>
        </w:rPr>
      </w:pPr>
    </w:p>
    <w:p w14:paraId="28D7396E" w14:textId="77777777" w:rsidR="000C25EE" w:rsidRDefault="000C25EE" w:rsidP="0077689D">
      <w:pPr>
        <w:pStyle w:val="ListParagraph"/>
        <w:ind w:left="360"/>
        <w:jc w:val="both"/>
        <w:rPr>
          <w:rFonts w:ascii="Arial" w:hAnsi="Arial" w:cs="Arial"/>
          <w:sz w:val="22"/>
          <w:szCs w:val="22"/>
          <w:lang w:val="en-GB"/>
        </w:rPr>
      </w:pPr>
    </w:p>
    <w:p w14:paraId="63C2F495" w14:textId="77777777" w:rsidR="000C25EE" w:rsidRDefault="000C25EE" w:rsidP="0077689D">
      <w:pPr>
        <w:pStyle w:val="ListParagraph"/>
        <w:ind w:left="360"/>
        <w:jc w:val="both"/>
        <w:rPr>
          <w:rFonts w:ascii="Arial" w:hAnsi="Arial" w:cs="Arial"/>
          <w:sz w:val="22"/>
          <w:szCs w:val="22"/>
          <w:lang w:val="en-GB"/>
        </w:rPr>
      </w:pPr>
    </w:p>
    <w:p w14:paraId="492DE27D" w14:textId="77777777" w:rsidR="000C25EE" w:rsidRDefault="000C25EE" w:rsidP="0077689D">
      <w:pPr>
        <w:pStyle w:val="ListParagraph"/>
        <w:ind w:left="360"/>
        <w:jc w:val="both"/>
        <w:rPr>
          <w:rFonts w:ascii="Arial" w:hAnsi="Arial" w:cs="Arial"/>
          <w:sz w:val="22"/>
          <w:szCs w:val="22"/>
          <w:lang w:val="en-GB"/>
        </w:rPr>
      </w:pPr>
    </w:p>
    <w:p w14:paraId="0056BC37" w14:textId="77777777" w:rsidR="000C25EE" w:rsidRDefault="000C25EE" w:rsidP="0077689D">
      <w:pPr>
        <w:pStyle w:val="ListParagraph"/>
        <w:ind w:left="360"/>
        <w:jc w:val="both"/>
        <w:rPr>
          <w:rFonts w:ascii="Arial" w:hAnsi="Arial" w:cs="Arial"/>
          <w:sz w:val="22"/>
          <w:szCs w:val="22"/>
          <w:lang w:val="en-GB"/>
        </w:rPr>
      </w:pPr>
    </w:p>
    <w:p w14:paraId="1A7F458D" w14:textId="77777777" w:rsidR="000C25EE" w:rsidRDefault="000C25EE" w:rsidP="0077689D">
      <w:pPr>
        <w:pStyle w:val="ListParagraph"/>
        <w:ind w:left="360"/>
        <w:jc w:val="both"/>
        <w:rPr>
          <w:rFonts w:ascii="Arial" w:hAnsi="Arial" w:cs="Arial"/>
          <w:sz w:val="22"/>
          <w:szCs w:val="22"/>
          <w:lang w:val="en-GB"/>
        </w:rPr>
      </w:pPr>
    </w:p>
    <w:p w14:paraId="1F9BF536" w14:textId="77777777" w:rsidR="000C25EE" w:rsidRDefault="000C25EE" w:rsidP="0077689D">
      <w:pPr>
        <w:pStyle w:val="ListParagraph"/>
        <w:ind w:left="360"/>
        <w:jc w:val="both"/>
        <w:rPr>
          <w:rFonts w:ascii="Arial" w:hAnsi="Arial" w:cs="Arial"/>
          <w:sz w:val="22"/>
          <w:szCs w:val="22"/>
          <w:lang w:val="en-GB"/>
        </w:rPr>
      </w:pPr>
    </w:p>
    <w:p w14:paraId="3D1AE94C" w14:textId="77777777" w:rsidR="000C25EE" w:rsidRDefault="000C25EE" w:rsidP="0077689D">
      <w:pPr>
        <w:pStyle w:val="ListParagraph"/>
        <w:ind w:left="360"/>
        <w:jc w:val="both"/>
        <w:rPr>
          <w:rFonts w:ascii="Arial" w:hAnsi="Arial" w:cs="Arial"/>
          <w:sz w:val="22"/>
          <w:szCs w:val="22"/>
          <w:lang w:val="en-GB"/>
        </w:rPr>
      </w:pPr>
    </w:p>
    <w:p w14:paraId="4C74DC01" w14:textId="77777777" w:rsidR="000C25EE" w:rsidRDefault="000C25EE" w:rsidP="0077689D">
      <w:pPr>
        <w:pStyle w:val="ListParagraph"/>
        <w:ind w:left="360"/>
        <w:jc w:val="both"/>
        <w:rPr>
          <w:rFonts w:ascii="Arial" w:hAnsi="Arial" w:cs="Arial"/>
          <w:sz w:val="22"/>
          <w:szCs w:val="22"/>
          <w:lang w:val="en-GB"/>
        </w:rPr>
      </w:pPr>
    </w:p>
    <w:p w14:paraId="3A28F292" w14:textId="77777777" w:rsidR="000C25EE" w:rsidRDefault="000C25EE" w:rsidP="0077689D">
      <w:pPr>
        <w:pStyle w:val="ListParagraph"/>
        <w:ind w:left="360"/>
        <w:jc w:val="both"/>
        <w:rPr>
          <w:rFonts w:ascii="Arial" w:hAnsi="Arial" w:cs="Arial"/>
          <w:sz w:val="22"/>
          <w:szCs w:val="22"/>
          <w:lang w:val="en-GB"/>
        </w:rPr>
      </w:pPr>
    </w:p>
    <w:p w14:paraId="4FEEAD92" w14:textId="77777777" w:rsidR="000C25EE" w:rsidRDefault="000C25EE" w:rsidP="0077689D">
      <w:pPr>
        <w:pStyle w:val="ListParagraph"/>
        <w:ind w:left="360"/>
        <w:jc w:val="both"/>
        <w:rPr>
          <w:rFonts w:ascii="Arial" w:hAnsi="Arial" w:cs="Arial"/>
          <w:sz w:val="22"/>
          <w:szCs w:val="22"/>
          <w:lang w:val="en-GB"/>
        </w:rPr>
      </w:pPr>
    </w:p>
    <w:p w14:paraId="12858E69" w14:textId="77777777" w:rsidR="000C25EE" w:rsidRPr="0077689D" w:rsidRDefault="000C25EE" w:rsidP="0077689D">
      <w:pPr>
        <w:pStyle w:val="ListParagraph"/>
        <w:ind w:left="360"/>
        <w:jc w:val="both"/>
        <w:rPr>
          <w:rFonts w:ascii="Arial" w:hAnsi="Arial" w:cs="Arial"/>
          <w:sz w:val="22"/>
          <w:szCs w:val="22"/>
          <w:lang w:val="en-GB"/>
        </w:rPr>
      </w:pPr>
    </w:p>
    <w:p w14:paraId="28B519DA" w14:textId="77777777" w:rsidR="00DB7322" w:rsidRDefault="00E1433A">
      <w:pPr>
        <w:pStyle w:val="Heading1"/>
      </w:pPr>
      <w:bookmarkStart w:id="23" w:name="_Toc418462038"/>
      <w:r w:rsidRPr="0077689D">
        <w:t>annexes</w:t>
      </w:r>
      <w:bookmarkEnd w:id="23"/>
    </w:p>
    <w:p w14:paraId="46AD9384" w14:textId="77777777" w:rsidR="00E1433A" w:rsidRPr="0077689D" w:rsidRDefault="00E1433A" w:rsidP="000C25EE">
      <w:pPr>
        <w:pStyle w:val="Heading2"/>
      </w:pPr>
    </w:p>
    <w:p w14:paraId="0C010832" w14:textId="77777777" w:rsidR="000C25EE" w:rsidRPr="003F0B25" w:rsidRDefault="000C25EE" w:rsidP="003F0B25">
      <w:pPr>
        <w:pStyle w:val="Heading2"/>
      </w:pPr>
      <w:bookmarkStart w:id="24" w:name="_Toc418462039"/>
      <w:r w:rsidRPr="003F0B25">
        <w:t>Annex A. Risk Analysis</w:t>
      </w:r>
      <w:bookmarkEnd w:id="24"/>
    </w:p>
    <w:p w14:paraId="1EA42674" w14:textId="77777777" w:rsidR="000C25EE" w:rsidRDefault="000C25EE" w:rsidP="0077689D">
      <w:pPr>
        <w:spacing w:after="0"/>
        <w:rPr>
          <w:rFonts w:cs="Arial"/>
          <w:b/>
          <w:szCs w:val="22"/>
        </w:rPr>
      </w:pPr>
    </w:p>
    <w:p w14:paraId="1A640423" w14:textId="77777777" w:rsidR="00E1433A" w:rsidRPr="0077689D" w:rsidRDefault="00E1433A" w:rsidP="0077689D">
      <w:pPr>
        <w:spacing w:after="0"/>
        <w:rPr>
          <w:rFonts w:cs="Arial"/>
          <w:szCs w:val="22"/>
        </w:rPr>
      </w:pPr>
      <w:commentRangeStart w:id="25"/>
      <w:r w:rsidRPr="0077689D">
        <w:rPr>
          <w:rFonts w:cs="Arial"/>
          <w:b/>
          <w:szCs w:val="22"/>
        </w:rPr>
        <w:t>Risk Analysis</w:t>
      </w:r>
      <w:r w:rsidRPr="0077689D">
        <w:rPr>
          <w:rFonts w:cs="Arial"/>
          <w:szCs w:val="22"/>
        </w:rPr>
        <w:t xml:space="preserve">. </w:t>
      </w:r>
      <w:r w:rsidRPr="0077689D">
        <w:rPr>
          <w:rFonts w:cs="Arial"/>
          <w:i/>
          <w:szCs w:val="22"/>
        </w:rPr>
        <w:t xml:space="preserve">Use the standard UNDP Atlas </w:t>
      </w:r>
      <w:hyperlink r:id="rId27" w:history="1">
        <w:r w:rsidRPr="0077689D">
          <w:rPr>
            <w:rStyle w:val="Hyperlink"/>
            <w:rFonts w:cs="Arial"/>
            <w:i/>
            <w:szCs w:val="22"/>
          </w:rPr>
          <w:t>Risk Log template</w:t>
        </w:r>
      </w:hyperlink>
      <w:r w:rsidRPr="0077689D">
        <w:rPr>
          <w:rFonts w:cs="Arial"/>
          <w:i/>
          <w:szCs w:val="22"/>
        </w:rPr>
        <w:t>. For UNDP GEF projects in particular, please outline the risk management measures including improving resilience to climate change that the project proposes to undertake.</w:t>
      </w:r>
      <w:commentRangeEnd w:id="25"/>
      <w:r w:rsidR="00857733">
        <w:rPr>
          <w:rStyle w:val="CommentReference"/>
        </w:rPr>
        <w:commentReference w:id="25"/>
      </w:r>
    </w:p>
    <w:p w14:paraId="09FF7DF2" w14:textId="77777777" w:rsidR="00E1433A" w:rsidRPr="0077689D" w:rsidRDefault="00E1433A" w:rsidP="0077689D">
      <w:pPr>
        <w:spacing w:after="0"/>
        <w:rPr>
          <w:rFonts w:cs="Arial"/>
          <w:b/>
          <w:iCs/>
          <w:szCs w:val="22"/>
        </w:rPr>
      </w:pPr>
    </w:p>
    <w:p w14:paraId="298F6E7A" w14:textId="77777777" w:rsidR="00E1433A" w:rsidRPr="0077689D" w:rsidRDefault="00E1433A" w:rsidP="0077689D">
      <w:pPr>
        <w:spacing w:after="0"/>
        <w:rPr>
          <w:rFonts w:cs="Arial"/>
          <w:b/>
          <w:iCs/>
          <w:szCs w:val="22"/>
        </w:rPr>
      </w:pPr>
    </w:p>
    <w:p w14:paraId="7E8E15AF" w14:textId="77777777" w:rsidR="00DB7322" w:rsidRDefault="000C25EE">
      <w:pPr>
        <w:pStyle w:val="Heading2"/>
      </w:pPr>
      <w:bookmarkStart w:id="26" w:name="_Toc418462040"/>
      <w:r>
        <w:t xml:space="preserve">Annex B. </w:t>
      </w:r>
      <w:r w:rsidR="00E1433A" w:rsidRPr="0077689D">
        <w:t>Terms of Reference:</w:t>
      </w:r>
      <w:bookmarkEnd w:id="26"/>
    </w:p>
    <w:p w14:paraId="2BE2D2D6" w14:textId="77777777" w:rsidR="000B05DE" w:rsidRPr="0077689D" w:rsidRDefault="000B05DE" w:rsidP="0077689D">
      <w:pPr>
        <w:tabs>
          <w:tab w:val="left" w:pos="9360"/>
        </w:tabs>
        <w:ind w:right="1008"/>
        <w:rPr>
          <w:rFonts w:cs="Arial"/>
          <w:szCs w:val="22"/>
        </w:rPr>
      </w:pPr>
    </w:p>
    <w:p w14:paraId="37BF23C0" w14:textId="77777777" w:rsidR="00565C77" w:rsidRPr="008D2E3A" w:rsidRDefault="00565C77" w:rsidP="008D2E3A">
      <w:pPr>
        <w:tabs>
          <w:tab w:val="left" w:pos="9360"/>
        </w:tabs>
        <w:ind w:right="1008"/>
        <w:rPr>
          <w:rFonts w:cs="Arial"/>
          <w:b/>
          <w:szCs w:val="22"/>
        </w:rPr>
      </w:pPr>
      <w:r w:rsidRPr="008D2E3A">
        <w:rPr>
          <w:rFonts w:cs="Arial"/>
          <w:b/>
          <w:szCs w:val="22"/>
        </w:rPr>
        <w:t>The Project coordinator (PC) will have the following duties:</w:t>
      </w:r>
    </w:p>
    <w:p w14:paraId="3ACB4595" w14:textId="77777777" w:rsidR="00565C77" w:rsidRPr="008D2E3A" w:rsidRDefault="00565C77" w:rsidP="008D2E3A">
      <w:pPr>
        <w:tabs>
          <w:tab w:val="left" w:pos="9360"/>
        </w:tabs>
        <w:ind w:right="1008"/>
        <w:rPr>
          <w:rFonts w:cs="Arial"/>
          <w:szCs w:val="22"/>
        </w:rPr>
      </w:pPr>
    </w:p>
    <w:p w14:paraId="23392DE3" w14:textId="77777777" w:rsidR="00565C77" w:rsidRPr="008D2E3A" w:rsidRDefault="00565C77" w:rsidP="008D2E3A">
      <w:pPr>
        <w:numPr>
          <w:ilvl w:val="0"/>
          <w:numId w:val="27"/>
        </w:numPr>
        <w:tabs>
          <w:tab w:val="left" w:pos="9360"/>
        </w:tabs>
        <w:spacing w:after="0"/>
        <w:ind w:right="1008"/>
        <w:rPr>
          <w:rFonts w:cs="Arial"/>
          <w:szCs w:val="22"/>
        </w:rPr>
      </w:pPr>
      <w:r w:rsidRPr="008D2E3A">
        <w:rPr>
          <w:rFonts w:cs="Arial"/>
          <w:szCs w:val="22"/>
        </w:rPr>
        <w:t xml:space="preserve">Prepare a detailed Initial Year Work Plan divided in quarterly timeframe with activities, progress indicators and project budget, prepared on the basis of the Work Plan in the Project Document; </w:t>
      </w:r>
    </w:p>
    <w:p w14:paraId="63A21F40" w14:textId="77777777" w:rsidR="00565C77" w:rsidRPr="008D2E3A" w:rsidRDefault="00565C77" w:rsidP="008D2E3A">
      <w:pPr>
        <w:numPr>
          <w:ilvl w:val="0"/>
          <w:numId w:val="27"/>
        </w:numPr>
        <w:tabs>
          <w:tab w:val="left" w:pos="9360"/>
        </w:tabs>
        <w:spacing w:after="0"/>
        <w:ind w:right="1008"/>
        <w:rPr>
          <w:rFonts w:cs="Arial"/>
          <w:szCs w:val="22"/>
        </w:rPr>
      </w:pPr>
      <w:r w:rsidRPr="008D2E3A">
        <w:rPr>
          <w:rFonts w:cs="Arial"/>
          <w:szCs w:val="22"/>
        </w:rPr>
        <w:t>Prepare a more detailed narrative on the institutional roles, responsibilities</w:t>
      </w:r>
      <w:r w:rsidR="00420D2D" w:rsidRPr="008D2E3A">
        <w:rPr>
          <w:rFonts w:cs="Arial"/>
          <w:szCs w:val="22"/>
        </w:rPr>
        <w:t>, coordinating actions and feed</w:t>
      </w:r>
      <w:r w:rsidRPr="008D2E3A">
        <w:rPr>
          <w:rFonts w:cs="Arial"/>
          <w:szCs w:val="22"/>
        </w:rPr>
        <w:t xml:space="preserve">back mechanisms of program related partners;  </w:t>
      </w:r>
    </w:p>
    <w:p w14:paraId="5D95C685" w14:textId="77777777" w:rsidR="00565C77" w:rsidRPr="008D2E3A" w:rsidRDefault="00565C77" w:rsidP="008D2E3A">
      <w:pPr>
        <w:numPr>
          <w:ilvl w:val="0"/>
          <w:numId w:val="27"/>
        </w:numPr>
        <w:tabs>
          <w:tab w:val="left" w:pos="9360"/>
        </w:tabs>
        <w:spacing w:after="0"/>
        <w:ind w:right="1008"/>
        <w:rPr>
          <w:rFonts w:cs="Arial"/>
          <w:szCs w:val="22"/>
        </w:rPr>
      </w:pPr>
      <w:r w:rsidRPr="008D2E3A">
        <w:rPr>
          <w:rFonts w:cs="Arial"/>
          <w:szCs w:val="22"/>
        </w:rPr>
        <w:t>Prepare a detailed schedule of project review meetings in consultation with stakeholder representatives and incorporate it in the Project Inception Report;</w:t>
      </w:r>
    </w:p>
    <w:p w14:paraId="55EDC836" w14:textId="77777777" w:rsidR="00565C77" w:rsidRPr="008D2E3A" w:rsidRDefault="00565C77" w:rsidP="008D2E3A">
      <w:pPr>
        <w:numPr>
          <w:ilvl w:val="0"/>
          <w:numId w:val="27"/>
        </w:numPr>
        <w:tabs>
          <w:tab w:val="left" w:pos="9360"/>
        </w:tabs>
        <w:spacing w:after="0"/>
        <w:ind w:right="1008"/>
        <w:rPr>
          <w:rFonts w:cs="Arial"/>
          <w:szCs w:val="22"/>
        </w:rPr>
      </w:pPr>
      <w:r w:rsidRPr="008D2E3A">
        <w:rPr>
          <w:rFonts w:cs="Arial"/>
          <w:szCs w:val="22"/>
        </w:rPr>
        <w:t xml:space="preserve">Develop a Project Inception Report including the above requirement immediately following the Inception Workshop. </w:t>
      </w:r>
    </w:p>
    <w:p w14:paraId="1E26AF0A" w14:textId="77777777" w:rsidR="00565C77" w:rsidRPr="008D2E3A" w:rsidRDefault="00565C77" w:rsidP="008D2E3A">
      <w:pPr>
        <w:numPr>
          <w:ilvl w:val="0"/>
          <w:numId w:val="27"/>
        </w:numPr>
        <w:tabs>
          <w:tab w:val="left" w:pos="9360"/>
        </w:tabs>
        <w:spacing w:after="0"/>
        <w:ind w:right="1008"/>
        <w:rPr>
          <w:rFonts w:cs="Arial"/>
          <w:szCs w:val="22"/>
        </w:rPr>
      </w:pPr>
      <w:r w:rsidRPr="008D2E3A">
        <w:rPr>
          <w:rFonts w:cs="Arial"/>
          <w:szCs w:val="22"/>
        </w:rPr>
        <w:t xml:space="preserve">Conduct day-to-day monitoring of implementation progress on the project’s Annual Work Plan and its indicators </w:t>
      </w:r>
    </w:p>
    <w:p w14:paraId="4D15C9EE" w14:textId="77777777" w:rsidR="00565C77" w:rsidRPr="008D2E3A" w:rsidRDefault="00565C77" w:rsidP="008D2E3A">
      <w:pPr>
        <w:numPr>
          <w:ilvl w:val="0"/>
          <w:numId w:val="27"/>
        </w:numPr>
        <w:tabs>
          <w:tab w:val="left" w:pos="9360"/>
        </w:tabs>
        <w:spacing w:after="0"/>
        <w:ind w:right="1008"/>
        <w:rPr>
          <w:rFonts w:cs="Arial"/>
          <w:szCs w:val="22"/>
        </w:rPr>
      </w:pPr>
      <w:r w:rsidRPr="008D2E3A">
        <w:rPr>
          <w:rFonts w:cs="Arial"/>
          <w:szCs w:val="22"/>
        </w:rPr>
        <w:t xml:space="preserve">Prepare and submit to MEWT and UNDPquarterly progress and financial reports;  </w:t>
      </w:r>
    </w:p>
    <w:p w14:paraId="57F08B3F" w14:textId="77777777" w:rsidR="00565C77" w:rsidRPr="008D2E3A" w:rsidRDefault="00565C77" w:rsidP="008D2E3A">
      <w:pPr>
        <w:numPr>
          <w:ilvl w:val="0"/>
          <w:numId w:val="27"/>
        </w:numPr>
        <w:tabs>
          <w:tab w:val="left" w:pos="9360"/>
        </w:tabs>
        <w:spacing w:after="0"/>
        <w:ind w:right="1008"/>
        <w:rPr>
          <w:rFonts w:cs="Arial"/>
          <w:szCs w:val="22"/>
        </w:rPr>
      </w:pPr>
      <w:r w:rsidRPr="008D2E3A">
        <w:rPr>
          <w:rFonts w:cs="Arial"/>
          <w:szCs w:val="22"/>
        </w:rPr>
        <w:t>Coordinate and oversee the preparation of the outputs of the SNC;</w:t>
      </w:r>
    </w:p>
    <w:p w14:paraId="421ADD48" w14:textId="77777777" w:rsidR="00565C77" w:rsidRPr="008D2E3A" w:rsidRDefault="00565C77" w:rsidP="003F0B25">
      <w:pPr>
        <w:numPr>
          <w:ilvl w:val="0"/>
          <w:numId w:val="27"/>
        </w:numPr>
        <w:tabs>
          <w:tab w:val="left" w:pos="9540"/>
        </w:tabs>
        <w:spacing w:after="0"/>
        <w:ind w:right="864"/>
        <w:rPr>
          <w:rFonts w:cs="Arial"/>
          <w:szCs w:val="22"/>
        </w:rPr>
      </w:pPr>
      <w:r w:rsidRPr="008D2E3A">
        <w:rPr>
          <w:rFonts w:cs="Arial"/>
          <w:szCs w:val="22"/>
        </w:rPr>
        <w:t>Ensure effective communication and adequate information flow with the relevant authorities, institutions and government departments in close collaboration with the NCCC;</w:t>
      </w:r>
    </w:p>
    <w:p w14:paraId="1BA7F47E" w14:textId="77777777" w:rsidR="00565C77" w:rsidRPr="008D2E3A" w:rsidRDefault="00565C77" w:rsidP="003F0B25">
      <w:pPr>
        <w:numPr>
          <w:ilvl w:val="0"/>
          <w:numId w:val="27"/>
        </w:numPr>
        <w:tabs>
          <w:tab w:val="left" w:pos="9540"/>
        </w:tabs>
        <w:spacing w:after="0"/>
        <w:ind w:right="954"/>
        <w:rPr>
          <w:rFonts w:cs="Arial"/>
          <w:szCs w:val="22"/>
        </w:rPr>
      </w:pPr>
      <w:r w:rsidRPr="008D2E3A">
        <w:rPr>
          <w:rFonts w:cs="Arial"/>
          <w:szCs w:val="22"/>
        </w:rPr>
        <w:t>Ensure appropriate stakeholder participation in the project implementation and coordinate the work of all stakeholders under the guidance of the MEWT and NCCC and in consultation with the UNDP office;</w:t>
      </w:r>
    </w:p>
    <w:p w14:paraId="155B3761" w14:textId="77777777" w:rsidR="00565C77" w:rsidRPr="008D2E3A" w:rsidRDefault="00565C77" w:rsidP="003F0B25">
      <w:pPr>
        <w:numPr>
          <w:ilvl w:val="0"/>
          <w:numId w:val="27"/>
        </w:numPr>
        <w:tabs>
          <w:tab w:val="left" w:pos="9540"/>
        </w:tabs>
        <w:spacing w:after="0"/>
        <w:ind w:right="954"/>
        <w:rPr>
          <w:rFonts w:cs="Arial"/>
          <w:szCs w:val="22"/>
        </w:rPr>
      </w:pPr>
      <w:r w:rsidRPr="008D2E3A">
        <w:rPr>
          <w:rFonts w:cs="Arial"/>
          <w:szCs w:val="22"/>
        </w:rPr>
        <w:t>Ensure that information is available to the NCCC about all Government, private and public sector activities, which impact on capacity development;</w:t>
      </w:r>
    </w:p>
    <w:p w14:paraId="67684127" w14:textId="77777777" w:rsidR="00565C77" w:rsidRPr="008D2E3A" w:rsidRDefault="00565C77" w:rsidP="003F0B25">
      <w:pPr>
        <w:numPr>
          <w:ilvl w:val="0"/>
          <w:numId w:val="27"/>
        </w:numPr>
        <w:tabs>
          <w:tab w:val="left" w:pos="9540"/>
        </w:tabs>
        <w:spacing w:after="0"/>
        <w:ind w:right="954"/>
        <w:rPr>
          <w:rFonts w:cs="Arial"/>
          <w:szCs w:val="22"/>
        </w:rPr>
      </w:pPr>
      <w:r w:rsidRPr="008D2E3A">
        <w:rPr>
          <w:rFonts w:cs="Arial"/>
          <w:szCs w:val="22"/>
        </w:rPr>
        <w:t>Maintain and establish additional links with other related national and international programs and National Projects;</w:t>
      </w:r>
    </w:p>
    <w:p w14:paraId="259868DC" w14:textId="77777777" w:rsidR="00565C77" w:rsidRPr="008D2E3A" w:rsidRDefault="00565C77" w:rsidP="008D2E3A">
      <w:pPr>
        <w:numPr>
          <w:ilvl w:val="0"/>
          <w:numId w:val="27"/>
        </w:numPr>
        <w:tabs>
          <w:tab w:val="left" w:pos="9540"/>
        </w:tabs>
        <w:spacing w:after="0"/>
        <w:rPr>
          <w:rFonts w:cs="Arial"/>
          <w:szCs w:val="22"/>
        </w:rPr>
      </w:pPr>
      <w:r w:rsidRPr="008D2E3A">
        <w:rPr>
          <w:rFonts w:cs="Arial"/>
          <w:szCs w:val="22"/>
        </w:rPr>
        <w:t>Prepare the Terms of Reference for consultants and experts and ensure their timely hiring;</w:t>
      </w:r>
    </w:p>
    <w:p w14:paraId="62FB84C7" w14:textId="77777777" w:rsidR="00565C77" w:rsidRPr="008D2E3A" w:rsidRDefault="00565C77" w:rsidP="008D2E3A">
      <w:pPr>
        <w:numPr>
          <w:ilvl w:val="0"/>
          <w:numId w:val="27"/>
        </w:numPr>
        <w:tabs>
          <w:tab w:val="left" w:pos="9360"/>
        </w:tabs>
        <w:spacing w:after="0"/>
        <w:ind w:right="1008"/>
        <w:rPr>
          <w:rFonts w:cs="Arial"/>
          <w:szCs w:val="22"/>
        </w:rPr>
      </w:pPr>
      <w:r w:rsidRPr="008D2E3A">
        <w:rPr>
          <w:rFonts w:cs="Arial"/>
          <w:szCs w:val="22"/>
        </w:rPr>
        <w:t>Guide the work of consultants and experts and oversee compliance with agreed work plan;</w:t>
      </w:r>
    </w:p>
    <w:p w14:paraId="6621C3B9" w14:textId="77777777" w:rsidR="00565C77" w:rsidRPr="008D2E3A" w:rsidRDefault="00565C77" w:rsidP="008D2E3A">
      <w:pPr>
        <w:numPr>
          <w:ilvl w:val="0"/>
          <w:numId w:val="27"/>
        </w:numPr>
        <w:tabs>
          <w:tab w:val="left" w:pos="9360"/>
        </w:tabs>
        <w:spacing w:after="0"/>
        <w:ind w:right="1008"/>
        <w:rPr>
          <w:rFonts w:cs="Arial"/>
          <w:szCs w:val="22"/>
        </w:rPr>
      </w:pPr>
      <w:r w:rsidRPr="008D2E3A">
        <w:rPr>
          <w:rFonts w:cs="Arial"/>
          <w:szCs w:val="22"/>
        </w:rPr>
        <w:t>Identify training needs at contracted national institutions and for other project stakeholders;</w:t>
      </w:r>
    </w:p>
    <w:p w14:paraId="385E6C98" w14:textId="77777777" w:rsidR="00565C77" w:rsidRPr="008D2E3A" w:rsidRDefault="00565C77" w:rsidP="008D2E3A">
      <w:pPr>
        <w:numPr>
          <w:ilvl w:val="0"/>
          <w:numId w:val="27"/>
        </w:numPr>
        <w:tabs>
          <w:tab w:val="left" w:pos="9360"/>
        </w:tabs>
        <w:spacing w:after="0"/>
        <w:ind w:right="1008"/>
        <w:rPr>
          <w:rFonts w:cs="Arial"/>
          <w:szCs w:val="22"/>
        </w:rPr>
      </w:pPr>
      <w:r w:rsidRPr="008D2E3A">
        <w:rPr>
          <w:rFonts w:cs="Arial"/>
          <w:szCs w:val="22"/>
        </w:rPr>
        <w:t>Organize and coordinate the procurement of services and goods under the project;</w:t>
      </w:r>
    </w:p>
    <w:p w14:paraId="1978DBA3" w14:textId="77777777" w:rsidR="00565C77" w:rsidRPr="008D2E3A" w:rsidRDefault="00565C77" w:rsidP="003F0B25">
      <w:pPr>
        <w:numPr>
          <w:ilvl w:val="0"/>
          <w:numId w:val="27"/>
        </w:numPr>
        <w:tabs>
          <w:tab w:val="left" w:pos="9540"/>
        </w:tabs>
        <w:spacing w:after="0"/>
        <w:ind w:right="774"/>
        <w:rPr>
          <w:rFonts w:cs="Arial"/>
          <w:szCs w:val="22"/>
        </w:rPr>
      </w:pPr>
      <w:r w:rsidRPr="008D2E3A">
        <w:rPr>
          <w:rFonts w:cs="Arial"/>
          <w:szCs w:val="22"/>
        </w:rPr>
        <w:t>Coordinate, manage and monitor the implementation of the Project assignments undertaken by the working groups, local experts; consultants, sub-contractors and co-operating partners;</w:t>
      </w:r>
    </w:p>
    <w:p w14:paraId="4C8EBC94" w14:textId="77777777" w:rsidR="00565C77" w:rsidRPr="008D2E3A" w:rsidRDefault="00565C77" w:rsidP="003F0B25">
      <w:pPr>
        <w:numPr>
          <w:ilvl w:val="0"/>
          <w:numId w:val="27"/>
        </w:numPr>
        <w:tabs>
          <w:tab w:val="left" w:pos="9540"/>
        </w:tabs>
        <w:spacing w:after="0"/>
        <w:ind w:right="774"/>
        <w:rPr>
          <w:rFonts w:cs="Arial"/>
          <w:szCs w:val="22"/>
        </w:rPr>
      </w:pPr>
      <w:r w:rsidRPr="008D2E3A">
        <w:rPr>
          <w:rFonts w:cs="Arial"/>
          <w:szCs w:val="22"/>
        </w:rPr>
        <w:t>Assume overall responsibility for the proper handling of logistics related to all project workshops and events;</w:t>
      </w:r>
    </w:p>
    <w:p w14:paraId="1AE554BB" w14:textId="77777777" w:rsidR="00565C77" w:rsidRPr="008D2E3A" w:rsidRDefault="00565C77" w:rsidP="003F0B25">
      <w:pPr>
        <w:numPr>
          <w:ilvl w:val="0"/>
          <w:numId w:val="27"/>
        </w:numPr>
        <w:tabs>
          <w:tab w:val="left" w:pos="9540"/>
        </w:tabs>
        <w:spacing w:after="0"/>
        <w:ind w:right="414"/>
        <w:rPr>
          <w:rFonts w:cs="Arial"/>
          <w:szCs w:val="22"/>
        </w:rPr>
      </w:pPr>
      <w:r w:rsidRPr="008D2E3A">
        <w:rPr>
          <w:rFonts w:cs="Arial"/>
          <w:szCs w:val="22"/>
        </w:rPr>
        <w:lastRenderedPageBreak/>
        <w:t>Manage the Project finance, oversee overall resource allocation and where relevant submit proposals for budget revisions with the help of the UNDP officer;</w:t>
      </w:r>
    </w:p>
    <w:p w14:paraId="6AF0510A" w14:textId="77777777" w:rsidR="00565C77" w:rsidRPr="008D2E3A" w:rsidRDefault="00565C77" w:rsidP="003F0B25">
      <w:pPr>
        <w:numPr>
          <w:ilvl w:val="0"/>
          <w:numId w:val="27"/>
        </w:numPr>
        <w:tabs>
          <w:tab w:val="left" w:pos="9360"/>
        </w:tabs>
        <w:spacing w:after="0"/>
        <w:ind w:right="414"/>
        <w:rPr>
          <w:rFonts w:cs="Arial"/>
          <w:szCs w:val="22"/>
        </w:rPr>
      </w:pPr>
      <w:r w:rsidRPr="008D2E3A">
        <w:rPr>
          <w:rFonts w:cs="Arial"/>
          <w:szCs w:val="22"/>
        </w:rPr>
        <w:t>Undertake any other actions related to the Project as requested by the MEWT or by UNDP.</w:t>
      </w:r>
    </w:p>
    <w:p w14:paraId="2061D4EF" w14:textId="77777777" w:rsidR="00565C77" w:rsidRPr="008D2E3A" w:rsidRDefault="00565C77" w:rsidP="003F0B25">
      <w:pPr>
        <w:tabs>
          <w:tab w:val="left" w:pos="9360"/>
        </w:tabs>
        <w:ind w:right="414"/>
        <w:rPr>
          <w:rFonts w:cs="Arial"/>
          <w:szCs w:val="22"/>
        </w:rPr>
      </w:pPr>
    </w:p>
    <w:p w14:paraId="6432A8AB" w14:textId="77777777" w:rsidR="00565C77" w:rsidRPr="008D2E3A" w:rsidRDefault="00565C77" w:rsidP="003F0B25">
      <w:pPr>
        <w:tabs>
          <w:tab w:val="left" w:pos="9360"/>
        </w:tabs>
        <w:ind w:right="414"/>
        <w:rPr>
          <w:rFonts w:cs="Arial"/>
          <w:b/>
          <w:szCs w:val="22"/>
        </w:rPr>
      </w:pPr>
      <w:r w:rsidRPr="008D2E3A">
        <w:rPr>
          <w:rFonts w:cs="Arial"/>
          <w:b/>
          <w:szCs w:val="22"/>
        </w:rPr>
        <w:t>Qualifications and Skills</w:t>
      </w:r>
    </w:p>
    <w:p w14:paraId="067D8BC8" w14:textId="77777777" w:rsidR="00565C77" w:rsidRPr="008D2E3A" w:rsidRDefault="00565C77" w:rsidP="003F0B25">
      <w:pPr>
        <w:tabs>
          <w:tab w:val="left" w:pos="-720"/>
          <w:tab w:val="left" w:pos="0"/>
          <w:tab w:val="left" w:pos="9360"/>
        </w:tabs>
        <w:suppressAutoHyphens/>
        <w:ind w:right="414"/>
        <w:rPr>
          <w:rStyle w:val="a"/>
          <w:rFonts w:cs="Arial"/>
          <w:szCs w:val="22"/>
        </w:rPr>
      </w:pPr>
    </w:p>
    <w:p w14:paraId="19681B1A" w14:textId="77777777" w:rsidR="00565C77" w:rsidRPr="008D2E3A" w:rsidRDefault="00565C77" w:rsidP="003F0B25">
      <w:pPr>
        <w:numPr>
          <w:ilvl w:val="0"/>
          <w:numId w:val="28"/>
        </w:numPr>
        <w:tabs>
          <w:tab w:val="left" w:pos="-720"/>
          <w:tab w:val="left" w:pos="0"/>
          <w:tab w:val="left" w:pos="9540"/>
        </w:tabs>
        <w:suppressAutoHyphens/>
        <w:spacing w:after="0"/>
        <w:ind w:right="414"/>
        <w:rPr>
          <w:rStyle w:val="a"/>
          <w:rFonts w:cs="Arial"/>
          <w:szCs w:val="22"/>
        </w:rPr>
      </w:pPr>
      <w:r w:rsidRPr="008D2E3A">
        <w:rPr>
          <w:rStyle w:val="a"/>
          <w:rFonts w:cs="Arial"/>
          <w:szCs w:val="22"/>
        </w:rPr>
        <w:t xml:space="preserve">Advanced university degree in the fields related to </w:t>
      </w:r>
      <w:r w:rsidRPr="008D2E3A">
        <w:rPr>
          <w:rFonts w:cs="Arial"/>
          <w:szCs w:val="22"/>
        </w:rPr>
        <w:t>climate change and environmental management</w:t>
      </w:r>
    </w:p>
    <w:p w14:paraId="49E464B3" w14:textId="77777777" w:rsidR="00565C77" w:rsidRPr="008D2E3A" w:rsidRDefault="00565C77" w:rsidP="003F0B25">
      <w:pPr>
        <w:numPr>
          <w:ilvl w:val="0"/>
          <w:numId w:val="28"/>
        </w:numPr>
        <w:tabs>
          <w:tab w:val="left" w:pos="-720"/>
          <w:tab w:val="left" w:pos="0"/>
          <w:tab w:val="left" w:pos="9360"/>
        </w:tabs>
        <w:suppressAutoHyphens/>
        <w:spacing w:after="0"/>
        <w:ind w:right="414"/>
        <w:rPr>
          <w:rStyle w:val="a"/>
          <w:rFonts w:cs="Arial"/>
          <w:szCs w:val="22"/>
        </w:rPr>
      </w:pPr>
      <w:r w:rsidRPr="008D2E3A">
        <w:rPr>
          <w:rStyle w:val="a"/>
          <w:rFonts w:cs="Arial"/>
          <w:szCs w:val="22"/>
        </w:rPr>
        <w:t xml:space="preserve">Minimum of 5 years of working experience in the area relevant to the project; </w:t>
      </w:r>
    </w:p>
    <w:p w14:paraId="59F7FFF7" w14:textId="77777777" w:rsidR="00565C77" w:rsidRPr="008D2E3A" w:rsidRDefault="00565C77" w:rsidP="003F0B25">
      <w:pPr>
        <w:numPr>
          <w:ilvl w:val="0"/>
          <w:numId w:val="28"/>
        </w:numPr>
        <w:tabs>
          <w:tab w:val="left" w:pos="-720"/>
          <w:tab w:val="left" w:pos="0"/>
          <w:tab w:val="left" w:pos="9540"/>
        </w:tabs>
        <w:suppressAutoHyphens/>
        <w:spacing w:after="0"/>
        <w:ind w:right="414"/>
        <w:rPr>
          <w:rFonts w:cs="Arial"/>
          <w:szCs w:val="22"/>
        </w:rPr>
      </w:pPr>
      <w:r w:rsidRPr="008D2E3A">
        <w:rPr>
          <w:rFonts w:cs="Arial"/>
          <w:szCs w:val="22"/>
        </w:rPr>
        <w:t>Substantial involvement in the preparation of the national GHG inventory and the initial NationalCommunication</w:t>
      </w:r>
    </w:p>
    <w:p w14:paraId="1A2397E0" w14:textId="77777777" w:rsidR="00565C77" w:rsidRPr="008D2E3A" w:rsidRDefault="00565C77" w:rsidP="003F0B25">
      <w:pPr>
        <w:numPr>
          <w:ilvl w:val="0"/>
          <w:numId w:val="28"/>
        </w:numPr>
        <w:tabs>
          <w:tab w:val="left" w:pos="-720"/>
          <w:tab w:val="left" w:pos="0"/>
          <w:tab w:val="left" w:pos="9540"/>
        </w:tabs>
        <w:suppressAutoHyphens/>
        <w:spacing w:after="0"/>
        <w:ind w:right="414"/>
        <w:rPr>
          <w:rStyle w:val="a"/>
          <w:rFonts w:cs="Arial"/>
          <w:szCs w:val="22"/>
        </w:rPr>
      </w:pPr>
      <w:r w:rsidRPr="008D2E3A">
        <w:rPr>
          <w:rStyle w:val="a"/>
          <w:rFonts w:cs="Arial"/>
          <w:szCs w:val="22"/>
        </w:rPr>
        <w:t>Demonstrated ability in managing projects, and in liaising and cooperating with all project stakeholders including government officials, scientific institutions, NGOs and private sector;</w:t>
      </w:r>
    </w:p>
    <w:p w14:paraId="62862A7D" w14:textId="77777777" w:rsidR="00565C77" w:rsidRPr="008D2E3A" w:rsidRDefault="00565C77" w:rsidP="003F0B25">
      <w:pPr>
        <w:numPr>
          <w:ilvl w:val="0"/>
          <w:numId w:val="28"/>
        </w:numPr>
        <w:tabs>
          <w:tab w:val="left" w:pos="9360"/>
        </w:tabs>
        <w:spacing w:after="0"/>
        <w:ind w:right="414"/>
        <w:rPr>
          <w:rFonts w:cs="Arial"/>
          <w:szCs w:val="22"/>
        </w:rPr>
      </w:pPr>
      <w:r w:rsidRPr="008D2E3A">
        <w:rPr>
          <w:rFonts w:cs="Arial"/>
          <w:szCs w:val="22"/>
        </w:rPr>
        <w:t>Familiarity with International Organizations operations and structure;</w:t>
      </w:r>
    </w:p>
    <w:p w14:paraId="5018ED81" w14:textId="77777777" w:rsidR="00565C77" w:rsidRPr="008D2E3A" w:rsidRDefault="00565C77" w:rsidP="003F0B25">
      <w:pPr>
        <w:numPr>
          <w:ilvl w:val="0"/>
          <w:numId w:val="28"/>
        </w:numPr>
        <w:tabs>
          <w:tab w:val="left" w:pos="9360"/>
        </w:tabs>
        <w:spacing w:after="0"/>
        <w:ind w:right="414"/>
        <w:rPr>
          <w:rFonts w:cs="Arial"/>
          <w:szCs w:val="22"/>
        </w:rPr>
      </w:pPr>
      <w:r w:rsidRPr="008D2E3A">
        <w:rPr>
          <w:rFonts w:cs="Arial"/>
          <w:szCs w:val="22"/>
        </w:rPr>
        <w:t>Substantial experience in Government and in inter</w:t>
      </w:r>
      <w:r w:rsidR="0077689D" w:rsidRPr="008D2E3A">
        <w:rPr>
          <w:rFonts w:cs="Arial"/>
          <w:szCs w:val="22"/>
        </w:rPr>
        <w:t>-</w:t>
      </w:r>
      <w:r w:rsidRPr="008D2E3A">
        <w:rPr>
          <w:rFonts w:cs="Arial"/>
          <w:szCs w:val="22"/>
        </w:rPr>
        <w:t xml:space="preserve">departmental procedures </w:t>
      </w:r>
    </w:p>
    <w:p w14:paraId="675C3D83" w14:textId="77777777" w:rsidR="00565C77" w:rsidRPr="008D2E3A" w:rsidRDefault="00565C77" w:rsidP="003F0B25">
      <w:pPr>
        <w:numPr>
          <w:ilvl w:val="0"/>
          <w:numId w:val="28"/>
        </w:numPr>
        <w:tabs>
          <w:tab w:val="left" w:pos="9360"/>
        </w:tabs>
        <w:spacing w:after="0"/>
        <w:ind w:right="414"/>
        <w:rPr>
          <w:rFonts w:cs="Arial"/>
          <w:szCs w:val="22"/>
        </w:rPr>
      </w:pPr>
      <w:r w:rsidRPr="008D2E3A">
        <w:rPr>
          <w:rFonts w:cs="Arial"/>
          <w:szCs w:val="22"/>
        </w:rPr>
        <w:t>Fluent written and oral communication in Setswana and English</w:t>
      </w:r>
    </w:p>
    <w:p w14:paraId="58B0A7A6" w14:textId="77777777" w:rsidR="00565C77" w:rsidRPr="008D2E3A" w:rsidRDefault="00565C77" w:rsidP="003F0B25">
      <w:pPr>
        <w:numPr>
          <w:ilvl w:val="0"/>
          <w:numId w:val="28"/>
        </w:numPr>
        <w:tabs>
          <w:tab w:val="left" w:pos="9360"/>
        </w:tabs>
        <w:spacing w:after="0"/>
        <w:ind w:right="414"/>
        <w:rPr>
          <w:rFonts w:cs="Arial"/>
          <w:szCs w:val="22"/>
        </w:rPr>
      </w:pPr>
      <w:r w:rsidRPr="008D2E3A">
        <w:rPr>
          <w:rFonts w:cs="Arial"/>
          <w:szCs w:val="22"/>
        </w:rPr>
        <w:t>Strong communications and interpersonal skills</w:t>
      </w:r>
    </w:p>
    <w:p w14:paraId="0C1C7C13" w14:textId="77777777" w:rsidR="00565C77" w:rsidRPr="008D2E3A" w:rsidRDefault="00565C77" w:rsidP="003F0B25">
      <w:pPr>
        <w:numPr>
          <w:ilvl w:val="0"/>
          <w:numId w:val="28"/>
        </w:numPr>
        <w:tabs>
          <w:tab w:val="left" w:pos="9360"/>
        </w:tabs>
        <w:spacing w:after="0"/>
        <w:ind w:right="414"/>
        <w:rPr>
          <w:rFonts w:cs="Arial"/>
          <w:szCs w:val="22"/>
        </w:rPr>
      </w:pPr>
      <w:r w:rsidRPr="008D2E3A">
        <w:rPr>
          <w:rFonts w:cs="Arial"/>
          <w:szCs w:val="22"/>
        </w:rPr>
        <w:t>Excellent computer knowledge (MS Office, Internet)</w:t>
      </w:r>
    </w:p>
    <w:p w14:paraId="3BD0A68A" w14:textId="77777777" w:rsidR="00565C77" w:rsidRPr="008D2E3A" w:rsidRDefault="00565C77" w:rsidP="003F0B25">
      <w:pPr>
        <w:numPr>
          <w:ilvl w:val="0"/>
          <w:numId w:val="28"/>
        </w:numPr>
        <w:tabs>
          <w:tab w:val="left" w:pos="9360"/>
        </w:tabs>
        <w:spacing w:after="0"/>
        <w:ind w:right="414"/>
        <w:rPr>
          <w:rFonts w:cs="Arial"/>
          <w:szCs w:val="22"/>
        </w:rPr>
      </w:pPr>
      <w:r w:rsidRPr="008D2E3A">
        <w:rPr>
          <w:rFonts w:cs="Arial"/>
          <w:szCs w:val="22"/>
        </w:rPr>
        <w:t>Botswana citizenship</w:t>
      </w:r>
    </w:p>
    <w:p w14:paraId="4E91DA78" w14:textId="77777777" w:rsidR="00E1433A" w:rsidRPr="008D2E3A" w:rsidRDefault="00E1433A" w:rsidP="003F0B25">
      <w:pPr>
        <w:spacing w:after="0"/>
        <w:ind w:right="414"/>
        <w:rPr>
          <w:rFonts w:eastAsiaTheme="minorHAnsi" w:cs="Arial"/>
          <w:color w:val="000000"/>
          <w:szCs w:val="22"/>
        </w:rPr>
      </w:pPr>
    </w:p>
    <w:p w14:paraId="4C76FB5E" w14:textId="77777777" w:rsidR="00286767" w:rsidRPr="008D2E3A" w:rsidRDefault="00286767" w:rsidP="003F0B25">
      <w:pPr>
        <w:tabs>
          <w:tab w:val="left" w:pos="9360"/>
        </w:tabs>
        <w:ind w:right="414"/>
        <w:rPr>
          <w:rStyle w:val="a"/>
          <w:rFonts w:cs="Arial"/>
          <w:b/>
          <w:szCs w:val="22"/>
        </w:rPr>
      </w:pPr>
      <w:r w:rsidRPr="008D2E3A">
        <w:rPr>
          <w:rStyle w:val="a"/>
          <w:rFonts w:cs="Arial"/>
          <w:b/>
          <w:szCs w:val="22"/>
        </w:rPr>
        <w:t>GHG TEAM</w:t>
      </w:r>
    </w:p>
    <w:p w14:paraId="0B9633D2" w14:textId="77777777" w:rsidR="00286767" w:rsidRPr="008D2E3A" w:rsidRDefault="00286767" w:rsidP="003F0B25">
      <w:pPr>
        <w:tabs>
          <w:tab w:val="left" w:pos="9360"/>
        </w:tabs>
        <w:ind w:right="414"/>
        <w:rPr>
          <w:rStyle w:val="a"/>
          <w:rFonts w:cs="Arial"/>
          <w:szCs w:val="22"/>
        </w:rPr>
      </w:pPr>
      <w:r w:rsidRPr="008D2E3A">
        <w:rPr>
          <w:rStyle w:val="a"/>
          <w:rFonts w:cs="Arial"/>
          <w:szCs w:val="22"/>
        </w:rPr>
        <w:t>Scope of Work</w:t>
      </w:r>
    </w:p>
    <w:p w14:paraId="1C4EBDA2" w14:textId="77777777" w:rsidR="00286767" w:rsidRPr="008D2E3A" w:rsidRDefault="00286767" w:rsidP="003F0B25">
      <w:pPr>
        <w:tabs>
          <w:tab w:val="left" w:pos="9360"/>
        </w:tabs>
        <w:autoSpaceDE w:val="0"/>
        <w:autoSpaceDN w:val="0"/>
        <w:adjustRightInd w:val="0"/>
        <w:ind w:right="414"/>
        <w:rPr>
          <w:rStyle w:val="a"/>
          <w:rFonts w:cs="Arial"/>
          <w:szCs w:val="22"/>
        </w:rPr>
      </w:pPr>
    </w:p>
    <w:p w14:paraId="13CDA820" w14:textId="77777777" w:rsidR="00286767" w:rsidRPr="008D2E3A" w:rsidRDefault="00286767" w:rsidP="003F0B25">
      <w:pPr>
        <w:pStyle w:val="Text"/>
        <w:tabs>
          <w:tab w:val="left" w:pos="9540"/>
        </w:tabs>
        <w:autoSpaceDE w:val="0"/>
        <w:autoSpaceDN w:val="0"/>
        <w:adjustRightInd w:val="0"/>
        <w:spacing w:before="0" w:line="240" w:lineRule="auto"/>
        <w:ind w:right="414"/>
        <w:rPr>
          <w:rStyle w:val="a"/>
          <w:rFonts w:ascii="Arial" w:hAnsi="Arial" w:cs="Arial"/>
          <w:szCs w:val="22"/>
          <w:lang w:val="en-GB"/>
        </w:rPr>
      </w:pPr>
      <w:r w:rsidRPr="008D2E3A">
        <w:rPr>
          <w:rStyle w:val="a"/>
          <w:rFonts w:ascii="Arial" w:hAnsi="Arial" w:cs="Arial"/>
          <w:szCs w:val="22"/>
          <w:lang w:val="en-GB"/>
        </w:rPr>
        <w:t>The GHG TEAM will act as key institution for preparing GHG Inventory.  It will ensure performing specific activities outlined below, as well as coordination with the outputs of other consultants engaged outside the institution. The activities undertaken by the national institutions will contribute to strengthening institutional arrangements for compiling, archiving, updating and managing GHG inventories.</w:t>
      </w:r>
    </w:p>
    <w:p w14:paraId="53B796E9" w14:textId="77777777" w:rsidR="00286767" w:rsidRPr="008D2E3A" w:rsidRDefault="00286767" w:rsidP="003F0B25">
      <w:pPr>
        <w:tabs>
          <w:tab w:val="left" w:pos="9360"/>
        </w:tabs>
        <w:autoSpaceDE w:val="0"/>
        <w:autoSpaceDN w:val="0"/>
        <w:adjustRightInd w:val="0"/>
        <w:ind w:right="414"/>
        <w:rPr>
          <w:rStyle w:val="a"/>
          <w:rFonts w:cs="Arial"/>
          <w:szCs w:val="22"/>
        </w:rPr>
      </w:pPr>
    </w:p>
    <w:p w14:paraId="452546D4" w14:textId="77777777" w:rsidR="00286767" w:rsidRPr="008D2E3A" w:rsidRDefault="00286767" w:rsidP="003F0B25">
      <w:pPr>
        <w:tabs>
          <w:tab w:val="left" w:pos="9360"/>
        </w:tabs>
        <w:autoSpaceDE w:val="0"/>
        <w:autoSpaceDN w:val="0"/>
        <w:adjustRightInd w:val="0"/>
        <w:ind w:right="414"/>
        <w:rPr>
          <w:rStyle w:val="a"/>
          <w:rFonts w:cs="Arial"/>
          <w:szCs w:val="22"/>
        </w:rPr>
      </w:pPr>
      <w:r w:rsidRPr="008D2E3A">
        <w:rPr>
          <w:rStyle w:val="a"/>
          <w:rFonts w:cs="Arial"/>
          <w:szCs w:val="22"/>
        </w:rPr>
        <w:t xml:space="preserve"> Duties and Responsibilities </w:t>
      </w:r>
    </w:p>
    <w:p w14:paraId="421B1938" w14:textId="77777777" w:rsidR="00286767" w:rsidRPr="008D2E3A" w:rsidRDefault="00286767" w:rsidP="003F0B25">
      <w:pPr>
        <w:autoSpaceDE w:val="0"/>
        <w:autoSpaceDN w:val="0"/>
        <w:adjustRightInd w:val="0"/>
        <w:ind w:right="414"/>
        <w:rPr>
          <w:rStyle w:val="a"/>
          <w:rFonts w:cs="Arial"/>
          <w:szCs w:val="22"/>
        </w:rPr>
      </w:pPr>
    </w:p>
    <w:p w14:paraId="24A349E5" w14:textId="77777777" w:rsidR="00286767" w:rsidRPr="008D2E3A" w:rsidRDefault="00286767" w:rsidP="003F0B25">
      <w:pPr>
        <w:numPr>
          <w:ilvl w:val="0"/>
          <w:numId w:val="29"/>
        </w:numPr>
        <w:tabs>
          <w:tab w:val="left" w:pos="9540"/>
        </w:tabs>
        <w:autoSpaceDE w:val="0"/>
        <w:autoSpaceDN w:val="0"/>
        <w:adjustRightInd w:val="0"/>
        <w:spacing w:after="0"/>
        <w:ind w:right="414"/>
        <w:rPr>
          <w:rStyle w:val="a"/>
          <w:rFonts w:cs="Arial"/>
          <w:szCs w:val="22"/>
        </w:rPr>
      </w:pPr>
      <w:r w:rsidRPr="008D2E3A">
        <w:rPr>
          <w:rStyle w:val="a"/>
          <w:rFonts w:cs="Arial"/>
          <w:szCs w:val="22"/>
        </w:rPr>
        <w:t xml:space="preserve">Methodologies for GHG inventory estimates </w:t>
      </w:r>
      <w:r w:rsidR="00D0132B" w:rsidRPr="008D2E3A">
        <w:rPr>
          <w:rStyle w:val="a"/>
          <w:rFonts w:cs="Arial"/>
          <w:szCs w:val="22"/>
        </w:rPr>
        <w:t>analysed</w:t>
      </w:r>
      <w:r w:rsidRPr="008D2E3A">
        <w:rPr>
          <w:rStyle w:val="a"/>
          <w:rFonts w:cs="Arial"/>
          <w:szCs w:val="22"/>
        </w:rPr>
        <w:t>, selected and validated</w:t>
      </w:r>
    </w:p>
    <w:p w14:paraId="275693C9" w14:textId="77777777" w:rsidR="00286767" w:rsidRPr="008D2E3A" w:rsidRDefault="00286767" w:rsidP="003F0B25">
      <w:pPr>
        <w:numPr>
          <w:ilvl w:val="0"/>
          <w:numId w:val="29"/>
        </w:numPr>
        <w:tabs>
          <w:tab w:val="left" w:pos="9540"/>
        </w:tabs>
        <w:autoSpaceDE w:val="0"/>
        <w:autoSpaceDN w:val="0"/>
        <w:adjustRightInd w:val="0"/>
        <w:spacing w:after="0"/>
        <w:ind w:right="414"/>
        <w:rPr>
          <w:rStyle w:val="a"/>
          <w:rFonts w:cs="Arial"/>
          <w:szCs w:val="22"/>
        </w:rPr>
      </w:pPr>
      <w:r w:rsidRPr="008D2E3A">
        <w:rPr>
          <w:rStyle w:val="a"/>
          <w:rFonts w:cs="Arial"/>
          <w:szCs w:val="22"/>
        </w:rPr>
        <w:t>Undertake national GHG inventories for the year 2010, according to the guidelines for the preparation of National Communications (17/CP.8)</w:t>
      </w:r>
    </w:p>
    <w:p w14:paraId="3F704556" w14:textId="77777777" w:rsidR="00286767" w:rsidRPr="008D2E3A" w:rsidRDefault="00286767" w:rsidP="003F0B25">
      <w:pPr>
        <w:numPr>
          <w:ilvl w:val="0"/>
          <w:numId w:val="29"/>
        </w:numPr>
        <w:tabs>
          <w:tab w:val="left" w:pos="9360"/>
        </w:tabs>
        <w:autoSpaceDE w:val="0"/>
        <w:autoSpaceDN w:val="0"/>
        <w:adjustRightInd w:val="0"/>
        <w:spacing w:after="0"/>
        <w:ind w:right="414"/>
        <w:rPr>
          <w:rStyle w:val="a"/>
          <w:rFonts w:cs="Arial"/>
          <w:szCs w:val="22"/>
        </w:rPr>
      </w:pPr>
      <w:r w:rsidRPr="008D2E3A">
        <w:rPr>
          <w:rStyle w:val="a"/>
          <w:rFonts w:cs="Arial"/>
          <w:szCs w:val="22"/>
        </w:rPr>
        <w:t xml:space="preserve">Gather available data from national sources to fill inventory data gaps </w:t>
      </w:r>
    </w:p>
    <w:p w14:paraId="5120BA60" w14:textId="77777777" w:rsidR="00286767" w:rsidRPr="008D2E3A" w:rsidRDefault="00286767" w:rsidP="003F0B25">
      <w:pPr>
        <w:numPr>
          <w:ilvl w:val="0"/>
          <w:numId w:val="29"/>
        </w:numPr>
        <w:tabs>
          <w:tab w:val="left" w:pos="9540"/>
        </w:tabs>
        <w:autoSpaceDE w:val="0"/>
        <w:autoSpaceDN w:val="0"/>
        <w:adjustRightInd w:val="0"/>
        <w:spacing w:after="0"/>
        <w:ind w:right="414"/>
        <w:rPr>
          <w:rStyle w:val="a"/>
          <w:rFonts w:cs="Arial"/>
          <w:szCs w:val="22"/>
        </w:rPr>
      </w:pPr>
      <w:r w:rsidRPr="008D2E3A">
        <w:rPr>
          <w:rStyle w:val="a"/>
          <w:rFonts w:cs="Arial"/>
          <w:szCs w:val="22"/>
        </w:rPr>
        <w:t>Identify barriers to obtaining existing data for key sources and propose solutions</w:t>
      </w:r>
    </w:p>
    <w:p w14:paraId="6F9ACF50" w14:textId="77777777" w:rsidR="00286767" w:rsidRPr="008D2E3A" w:rsidRDefault="00286767" w:rsidP="003F0B25">
      <w:pPr>
        <w:pStyle w:val="ListParagraph"/>
        <w:numPr>
          <w:ilvl w:val="0"/>
          <w:numId w:val="29"/>
        </w:numPr>
        <w:ind w:right="414"/>
        <w:jc w:val="both"/>
        <w:rPr>
          <w:rStyle w:val="a"/>
          <w:rFonts w:ascii="Arial" w:hAnsi="Arial" w:cs="Arial"/>
          <w:sz w:val="22"/>
          <w:szCs w:val="22"/>
          <w:lang w:val="en-GB"/>
        </w:rPr>
      </w:pPr>
      <w:r w:rsidRPr="008D2E3A">
        <w:rPr>
          <w:rStyle w:val="a"/>
          <w:rFonts w:ascii="Arial" w:hAnsi="Arial" w:cs="Arial"/>
          <w:sz w:val="22"/>
          <w:szCs w:val="22"/>
          <w:lang w:val="en-GB"/>
        </w:rPr>
        <w:t xml:space="preserve">Establish GHG database </w:t>
      </w:r>
    </w:p>
    <w:p w14:paraId="2110131F" w14:textId="77777777" w:rsidR="00286767" w:rsidRPr="008D2E3A" w:rsidRDefault="00286767" w:rsidP="003F0B25">
      <w:pPr>
        <w:numPr>
          <w:ilvl w:val="0"/>
          <w:numId w:val="29"/>
        </w:numPr>
        <w:tabs>
          <w:tab w:val="left" w:pos="9540"/>
        </w:tabs>
        <w:autoSpaceDE w:val="0"/>
        <w:autoSpaceDN w:val="0"/>
        <w:adjustRightInd w:val="0"/>
        <w:spacing w:after="0"/>
        <w:ind w:right="414"/>
        <w:rPr>
          <w:rStyle w:val="a"/>
          <w:rFonts w:cs="Arial"/>
          <w:szCs w:val="22"/>
        </w:rPr>
      </w:pPr>
      <w:r w:rsidRPr="008D2E3A">
        <w:rPr>
          <w:rStyle w:val="a"/>
          <w:rFonts w:cs="Arial"/>
          <w:szCs w:val="22"/>
        </w:rPr>
        <w:t xml:space="preserve">Describe procedures and arrangements undertaken to collect and archive data for the preparation of national GHG inventories, as well as efforts to make this a continuous process, including information on the role of the institutions involved </w:t>
      </w:r>
    </w:p>
    <w:p w14:paraId="00BA44D6" w14:textId="77777777" w:rsidR="00286767" w:rsidRPr="008D2E3A" w:rsidRDefault="00286767" w:rsidP="003F0B25">
      <w:pPr>
        <w:numPr>
          <w:ilvl w:val="0"/>
          <w:numId w:val="29"/>
        </w:numPr>
        <w:tabs>
          <w:tab w:val="left" w:pos="9540"/>
        </w:tabs>
        <w:autoSpaceDE w:val="0"/>
        <w:autoSpaceDN w:val="0"/>
        <w:adjustRightInd w:val="0"/>
        <w:spacing w:after="0"/>
        <w:ind w:right="414"/>
        <w:rPr>
          <w:rStyle w:val="a"/>
          <w:rFonts w:cs="Arial"/>
          <w:szCs w:val="22"/>
        </w:rPr>
      </w:pPr>
      <w:r w:rsidRPr="008D2E3A">
        <w:rPr>
          <w:rStyle w:val="a"/>
          <w:rFonts w:cs="Arial"/>
          <w:szCs w:val="22"/>
        </w:rPr>
        <w:t xml:space="preserve">Utilize the deliverables under the regional project, such as the National Strategy for improvement of the GHG Inventory, Manual of procedures for GHG Inventory and the ACESS database </w:t>
      </w:r>
    </w:p>
    <w:p w14:paraId="04EF7E8B" w14:textId="77777777" w:rsidR="00286767" w:rsidRPr="008D2E3A" w:rsidRDefault="00286767" w:rsidP="003F0B25">
      <w:pPr>
        <w:pStyle w:val="ListParagraph"/>
        <w:numPr>
          <w:ilvl w:val="0"/>
          <w:numId w:val="29"/>
        </w:numPr>
        <w:ind w:right="414"/>
        <w:jc w:val="both"/>
        <w:rPr>
          <w:rStyle w:val="a"/>
          <w:rFonts w:ascii="Arial" w:hAnsi="Arial" w:cs="Arial"/>
          <w:sz w:val="22"/>
          <w:szCs w:val="22"/>
          <w:lang w:val="en-GB"/>
        </w:rPr>
      </w:pPr>
      <w:r w:rsidRPr="008D2E3A">
        <w:rPr>
          <w:rStyle w:val="a"/>
          <w:rFonts w:ascii="Arial" w:hAnsi="Arial" w:cs="Arial"/>
          <w:sz w:val="22"/>
          <w:szCs w:val="22"/>
          <w:lang w:val="en-GB"/>
        </w:rPr>
        <w:t>Conduct QA/QC and uncertainty management, following IPCC technical guidelines in the preparation of inventory;</w:t>
      </w:r>
    </w:p>
    <w:p w14:paraId="72D641D5" w14:textId="77777777" w:rsidR="00286767" w:rsidRPr="008D2E3A" w:rsidRDefault="00286767" w:rsidP="003F0B25">
      <w:pPr>
        <w:numPr>
          <w:ilvl w:val="0"/>
          <w:numId w:val="29"/>
        </w:numPr>
        <w:tabs>
          <w:tab w:val="left" w:pos="9540"/>
        </w:tabs>
        <w:autoSpaceDE w:val="0"/>
        <w:autoSpaceDN w:val="0"/>
        <w:adjustRightInd w:val="0"/>
        <w:spacing w:after="0"/>
        <w:ind w:right="414"/>
        <w:rPr>
          <w:rStyle w:val="a"/>
          <w:rFonts w:cs="Arial"/>
          <w:szCs w:val="22"/>
        </w:rPr>
      </w:pPr>
      <w:r w:rsidRPr="008D2E3A">
        <w:rPr>
          <w:rStyle w:val="a"/>
          <w:rFonts w:cs="Arial"/>
          <w:szCs w:val="22"/>
        </w:rPr>
        <w:lastRenderedPageBreak/>
        <w:t xml:space="preserve">Organize (in cooperation with the Project Manager) a workshop for presentation and discussion on the results obtained from the GHG Inventory </w:t>
      </w:r>
    </w:p>
    <w:p w14:paraId="20A87B94" w14:textId="77777777" w:rsidR="00286767" w:rsidRPr="008D2E3A" w:rsidRDefault="00286767" w:rsidP="003F0B25">
      <w:pPr>
        <w:numPr>
          <w:ilvl w:val="0"/>
          <w:numId w:val="29"/>
        </w:numPr>
        <w:autoSpaceDE w:val="0"/>
        <w:autoSpaceDN w:val="0"/>
        <w:adjustRightInd w:val="0"/>
        <w:spacing w:after="0"/>
        <w:ind w:right="414"/>
        <w:rPr>
          <w:rStyle w:val="a"/>
          <w:rFonts w:cs="Arial"/>
          <w:szCs w:val="22"/>
        </w:rPr>
      </w:pPr>
      <w:r w:rsidRPr="008D2E3A">
        <w:rPr>
          <w:rStyle w:val="a"/>
          <w:rFonts w:cs="Arial"/>
          <w:szCs w:val="22"/>
        </w:rPr>
        <w:t xml:space="preserve">Prepare a summary on GHG Inventory that will go into the Third National Communication and BUR </w:t>
      </w:r>
    </w:p>
    <w:p w14:paraId="7A99A644" w14:textId="77777777" w:rsidR="00286767" w:rsidRPr="008D2E3A" w:rsidRDefault="00286767" w:rsidP="003F0B25">
      <w:pPr>
        <w:numPr>
          <w:ilvl w:val="0"/>
          <w:numId w:val="29"/>
        </w:numPr>
        <w:autoSpaceDE w:val="0"/>
        <w:autoSpaceDN w:val="0"/>
        <w:adjustRightInd w:val="0"/>
        <w:spacing w:after="0"/>
        <w:ind w:right="414"/>
        <w:rPr>
          <w:rStyle w:val="a"/>
          <w:rFonts w:cs="Arial"/>
          <w:szCs w:val="22"/>
        </w:rPr>
      </w:pPr>
      <w:r w:rsidRPr="008D2E3A">
        <w:rPr>
          <w:rStyle w:val="a"/>
          <w:rFonts w:cs="Arial"/>
          <w:szCs w:val="22"/>
        </w:rPr>
        <w:t>Prepare final report on  GHG Inventory</w:t>
      </w:r>
    </w:p>
    <w:p w14:paraId="738C862C" w14:textId="77777777" w:rsidR="00286767" w:rsidRPr="008D2E3A" w:rsidRDefault="00286767" w:rsidP="003F0B25">
      <w:pPr>
        <w:pStyle w:val="Prrafo"/>
        <w:tabs>
          <w:tab w:val="left" w:pos="540"/>
        </w:tabs>
        <w:spacing w:after="0"/>
        <w:ind w:right="414"/>
        <w:rPr>
          <w:rStyle w:val="a"/>
          <w:rFonts w:ascii="Arial" w:hAnsi="Arial" w:cs="Arial"/>
          <w:sz w:val="22"/>
          <w:szCs w:val="22"/>
          <w:lang w:val="en-GB"/>
        </w:rPr>
      </w:pPr>
    </w:p>
    <w:p w14:paraId="71042F68" w14:textId="77777777" w:rsidR="00286767" w:rsidRPr="008D2E3A" w:rsidRDefault="00286767" w:rsidP="003F0B25">
      <w:pPr>
        <w:tabs>
          <w:tab w:val="left" w:pos="9360"/>
        </w:tabs>
        <w:autoSpaceDE w:val="0"/>
        <w:autoSpaceDN w:val="0"/>
        <w:adjustRightInd w:val="0"/>
        <w:ind w:right="414"/>
        <w:rPr>
          <w:rStyle w:val="a"/>
          <w:rFonts w:cs="Arial"/>
          <w:szCs w:val="22"/>
        </w:rPr>
      </w:pPr>
      <w:r w:rsidRPr="008D2E3A">
        <w:rPr>
          <w:rStyle w:val="a"/>
          <w:rFonts w:cs="Arial"/>
          <w:szCs w:val="22"/>
        </w:rPr>
        <w:t>Qualifications and Skills</w:t>
      </w:r>
    </w:p>
    <w:p w14:paraId="489B9880" w14:textId="77777777" w:rsidR="00286767" w:rsidRPr="008D2E3A" w:rsidRDefault="00286767" w:rsidP="003F0B25">
      <w:pPr>
        <w:tabs>
          <w:tab w:val="left" w:pos="9360"/>
        </w:tabs>
        <w:autoSpaceDE w:val="0"/>
        <w:autoSpaceDN w:val="0"/>
        <w:adjustRightInd w:val="0"/>
        <w:ind w:right="414"/>
        <w:rPr>
          <w:rStyle w:val="a"/>
          <w:rFonts w:cs="Arial"/>
          <w:szCs w:val="22"/>
        </w:rPr>
      </w:pPr>
    </w:p>
    <w:p w14:paraId="143639C0" w14:textId="77777777" w:rsidR="00286767" w:rsidRPr="008D2E3A" w:rsidRDefault="00286767" w:rsidP="003F0B25">
      <w:pPr>
        <w:pStyle w:val="Text"/>
        <w:tabs>
          <w:tab w:val="left" w:pos="9540"/>
        </w:tabs>
        <w:autoSpaceDE w:val="0"/>
        <w:autoSpaceDN w:val="0"/>
        <w:adjustRightInd w:val="0"/>
        <w:spacing w:before="0" w:line="240" w:lineRule="auto"/>
        <w:ind w:right="414"/>
        <w:rPr>
          <w:rStyle w:val="a"/>
          <w:rFonts w:ascii="Arial" w:hAnsi="Arial" w:cs="Arial"/>
          <w:szCs w:val="22"/>
          <w:lang w:val="en-GB"/>
        </w:rPr>
      </w:pPr>
      <w:r w:rsidRPr="008D2E3A">
        <w:rPr>
          <w:rStyle w:val="a"/>
          <w:rFonts w:ascii="Arial" w:hAnsi="Arial" w:cs="Arial"/>
          <w:szCs w:val="22"/>
          <w:lang w:val="en-GB"/>
        </w:rPr>
        <w:t>The institutions contracted for undertaking project activities should meet the following minimum criteria:</w:t>
      </w:r>
    </w:p>
    <w:p w14:paraId="7F5226A8" w14:textId="77777777" w:rsidR="00286767" w:rsidRPr="008D2E3A" w:rsidRDefault="00286767" w:rsidP="003F0B25">
      <w:pPr>
        <w:numPr>
          <w:ilvl w:val="0"/>
          <w:numId w:val="33"/>
        </w:numPr>
        <w:tabs>
          <w:tab w:val="left" w:pos="9360"/>
        </w:tabs>
        <w:autoSpaceDE w:val="0"/>
        <w:autoSpaceDN w:val="0"/>
        <w:adjustRightInd w:val="0"/>
        <w:spacing w:after="0"/>
        <w:ind w:right="414"/>
        <w:rPr>
          <w:rStyle w:val="a"/>
          <w:rFonts w:cs="Arial"/>
          <w:szCs w:val="22"/>
        </w:rPr>
      </w:pPr>
      <w:r w:rsidRPr="008D2E3A">
        <w:rPr>
          <w:rStyle w:val="a"/>
          <w:rFonts w:cs="Arial"/>
          <w:szCs w:val="22"/>
        </w:rPr>
        <w:t>Sound and broadly-recognized scientific expertise on climate research</w:t>
      </w:r>
    </w:p>
    <w:p w14:paraId="0DA1E5CF" w14:textId="77777777" w:rsidR="00286767" w:rsidRPr="008D2E3A" w:rsidRDefault="00286767" w:rsidP="003F0B25">
      <w:pPr>
        <w:numPr>
          <w:ilvl w:val="0"/>
          <w:numId w:val="33"/>
        </w:numPr>
        <w:tabs>
          <w:tab w:val="left" w:pos="9360"/>
        </w:tabs>
        <w:autoSpaceDE w:val="0"/>
        <w:autoSpaceDN w:val="0"/>
        <w:adjustRightInd w:val="0"/>
        <w:spacing w:after="0"/>
        <w:ind w:right="414"/>
        <w:rPr>
          <w:rStyle w:val="a"/>
          <w:rFonts w:cs="Arial"/>
          <w:szCs w:val="22"/>
        </w:rPr>
      </w:pPr>
      <w:r w:rsidRPr="008D2E3A">
        <w:rPr>
          <w:rStyle w:val="a"/>
          <w:rFonts w:cs="Arial"/>
          <w:szCs w:val="22"/>
        </w:rPr>
        <w:t xml:space="preserve">Prior experience in inventory preparation work. </w:t>
      </w:r>
    </w:p>
    <w:p w14:paraId="16F9E389" w14:textId="77777777" w:rsidR="00286767" w:rsidRPr="008D2E3A" w:rsidRDefault="00286767" w:rsidP="003F0B25">
      <w:pPr>
        <w:numPr>
          <w:ilvl w:val="0"/>
          <w:numId w:val="33"/>
        </w:numPr>
        <w:tabs>
          <w:tab w:val="left" w:pos="9540"/>
        </w:tabs>
        <w:autoSpaceDE w:val="0"/>
        <w:autoSpaceDN w:val="0"/>
        <w:adjustRightInd w:val="0"/>
        <w:spacing w:after="0"/>
        <w:ind w:right="414"/>
        <w:rPr>
          <w:rStyle w:val="a"/>
          <w:rFonts w:cs="Arial"/>
          <w:szCs w:val="22"/>
        </w:rPr>
      </w:pPr>
      <w:r w:rsidRPr="008D2E3A">
        <w:rPr>
          <w:rStyle w:val="a"/>
          <w:rFonts w:cs="Arial"/>
          <w:szCs w:val="22"/>
        </w:rPr>
        <w:t>Highly qualified persons working in the fields of emission factor development or data collection methods</w:t>
      </w:r>
    </w:p>
    <w:p w14:paraId="0B9AAE21" w14:textId="77777777" w:rsidR="00286767" w:rsidRPr="008D2E3A" w:rsidRDefault="00286767" w:rsidP="003F0B25">
      <w:pPr>
        <w:numPr>
          <w:ilvl w:val="0"/>
          <w:numId w:val="33"/>
        </w:numPr>
        <w:tabs>
          <w:tab w:val="left" w:pos="9360"/>
        </w:tabs>
        <w:autoSpaceDE w:val="0"/>
        <w:autoSpaceDN w:val="0"/>
        <w:adjustRightInd w:val="0"/>
        <w:spacing w:after="0"/>
        <w:ind w:right="414"/>
        <w:rPr>
          <w:rStyle w:val="a"/>
          <w:rFonts w:cs="Arial"/>
          <w:szCs w:val="22"/>
        </w:rPr>
      </w:pPr>
      <w:r w:rsidRPr="008D2E3A">
        <w:rPr>
          <w:rStyle w:val="a"/>
          <w:rFonts w:cs="Arial"/>
          <w:szCs w:val="22"/>
        </w:rPr>
        <w:t xml:space="preserve">Familiarity with the UNFCCC, IPCC methodology  </w:t>
      </w:r>
    </w:p>
    <w:p w14:paraId="4816D3AC" w14:textId="77777777" w:rsidR="00286767" w:rsidRPr="008D2E3A" w:rsidRDefault="00286767" w:rsidP="003F0B25">
      <w:pPr>
        <w:pStyle w:val="Footer"/>
        <w:tabs>
          <w:tab w:val="left" w:pos="9360"/>
        </w:tabs>
        <w:ind w:right="414"/>
        <w:rPr>
          <w:rStyle w:val="a"/>
          <w:rFonts w:cs="Arial"/>
          <w:sz w:val="22"/>
          <w:szCs w:val="22"/>
        </w:rPr>
      </w:pPr>
    </w:p>
    <w:p w14:paraId="2EC3435B" w14:textId="77777777" w:rsidR="00286767" w:rsidRPr="008D2E3A" w:rsidRDefault="00286767" w:rsidP="003F0B25">
      <w:pPr>
        <w:tabs>
          <w:tab w:val="left" w:pos="9360"/>
        </w:tabs>
        <w:ind w:right="414"/>
        <w:rPr>
          <w:rStyle w:val="a"/>
          <w:rFonts w:cs="Arial"/>
          <w:szCs w:val="22"/>
        </w:rPr>
      </w:pPr>
      <w:r w:rsidRPr="008D2E3A">
        <w:rPr>
          <w:rStyle w:val="a"/>
          <w:rFonts w:cs="Arial"/>
          <w:szCs w:val="22"/>
        </w:rPr>
        <w:t xml:space="preserve"> Expected output:</w:t>
      </w:r>
    </w:p>
    <w:p w14:paraId="13FBB3AE" w14:textId="77777777" w:rsidR="00286767" w:rsidRPr="008D2E3A" w:rsidRDefault="00286767" w:rsidP="003F0B25">
      <w:pPr>
        <w:tabs>
          <w:tab w:val="left" w:pos="9360"/>
        </w:tabs>
        <w:autoSpaceDE w:val="0"/>
        <w:autoSpaceDN w:val="0"/>
        <w:adjustRightInd w:val="0"/>
        <w:ind w:right="414"/>
        <w:rPr>
          <w:rStyle w:val="a"/>
          <w:rFonts w:cs="Arial"/>
          <w:szCs w:val="22"/>
        </w:rPr>
      </w:pPr>
    </w:p>
    <w:p w14:paraId="3A28E7D6" w14:textId="77777777" w:rsidR="00286767" w:rsidRPr="008D2E3A" w:rsidRDefault="00286767" w:rsidP="003F0B25">
      <w:pPr>
        <w:tabs>
          <w:tab w:val="left" w:pos="9540"/>
        </w:tabs>
        <w:autoSpaceDE w:val="0"/>
        <w:autoSpaceDN w:val="0"/>
        <w:adjustRightInd w:val="0"/>
        <w:ind w:right="414"/>
        <w:rPr>
          <w:rStyle w:val="a"/>
          <w:rFonts w:cs="Arial"/>
          <w:szCs w:val="22"/>
        </w:rPr>
      </w:pPr>
      <w:r w:rsidRPr="008D2E3A">
        <w:rPr>
          <w:rStyle w:val="a"/>
          <w:rFonts w:cs="Arial"/>
          <w:szCs w:val="22"/>
        </w:rPr>
        <w:t xml:space="preserve">A completed </w:t>
      </w:r>
      <w:r w:rsidR="00D0132B" w:rsidRPr="008D2E3A">
        <w:rPr>
          <w:rStyle w:val="a"/>
          <w:rFonts w:cs="Arial"/>
          <w:szCs w:val="22"/>
        </w:rPr>
        <w:t xml:space="preserve">and approved </w:t>
      </w:r>
      <w:r w:rsidRPr="008D2E3A">
        <w:rPr>
          <w:rStyle w:val="a"/>
          <w:rFonts w:cs="Arial"/>
          <w:szCs w:val="22"/>
        </w:rPr>
        <w:t>GHG Inventory report GHG inventories for the year 2000, according to the guidelines for the preparation of National Communications (17/CP.8) and any other latest guidelines. The report should be extended with information on the other non</w:t>
      </w:r>
      <w:r w:rsidR="00420D2D" w:rsidRPr="008D2E3A">
        <w:rPr>
          <w:rStyle w:val="a"/>
          <w:rFonts w:cs="Arial"/>
          <w:szCs w:val="22"/>
        </w:rPr>
        <w:t>-</w:t>
      </w:r>
      <w:r w:rsidRPr="008D2E3A">
        <w:rPr>
          <w:rStyle w:val="a"/>
          <w:rFonts w:cs="Arial"/>
          <w:szCs w:val="22"/>
        </w:rPr>
        <w:t xml:space="preserve">direct GHGs: HFCs, PFCs and SF6 as well as CO, NOx, SOx and NMVOCs, and with information on emissions for years 2010 and 2011 BUR and 2006 and 2012 TNA for the sectors Agriculture, Energy, Industrial processes and Waste to the extent possible. </w:t>
      </w:r>
    </w:p>
    <w:p w14:paraId="4E52DD79" w14:textId="77777777" w:rsidR="00286767" w:rsidRPr="008D2E3A" w:rsidRDefault="00286767" w:rsidP="003F0B25">
      <w:pPr>
        <w:pStyle w:val="Prrafo"/>
        <w:tabs>
          <w:tab w:val="left" w:pos="540"/>
        </w:tabs>
        <w:spacing w:after="0"/>
        <w:ind w:right="414"/>
        <w:rPr>
          <w:rStyle w:val="a"/>
          <w:rFonts w:ascii="Arial" w:hAnsi="Arial" w:cs="Arial"/>
          <w:sz w:val="22"/>
          <w:szCs w:val="22"/>
          <w:lang w:val="en-GB"/>
        </w:rPr>
      </w:pPr>
    </w:p>
    <w:p w14:paraId="5C0757E7" w14:textId="77777777" w:rsidR="00286767" w:rsidRPr="008D2E3A" w:rsidRDefault="00286767" w:rsidP="003F0B25">
      <w:pPr>
        <w:ind w:right="414"/>
        <w:rPr>
          <w:rStyle w:val="a"/>
          <w:rFonts w:cs="Arial"/>
          <w:b/>
          <w:szCs w:val="22"/>
        </w:rPr>
      </w:pPr>
      <w:r w:rsidRPr="008D2E3A">
        <w:rPr>
          <w:rStyle w:val="a"/>
          <w:rFonts w:cs="Arial"/>
          <w:b/>
          <w:szCs w:val="22"/>
        </w:rPr>
        <w:t>VULNERABILITY ASSESSMENT AND ADAPTATION TEAM</w:t>
      </w:r>
    </w:p>
    <w:p w14:paraId="20C416CE" w14:textId="77777777" w:rsidR="00286767" w:rsidRPr="008D2E3A" w:rsidRDefault="00286767" w:rsidP="003F0B25">
      <w:pPr>
        <w:tabs>
          <w:tab w:val="left" w:pos="9360"/>
        </w:tabs>
        <w:ind w:right="414"/>
        <w:rPr>
          <w:rStyle w:val="a"/>
          <w:rFonts w:cs="Arial"/>
          <w:szCs w:val="22"/>
        </w:rPr>
      </w:pPr>
    </w:p>
    <w:p w14:paraId="1DABA72B" w14:textId="77777777" w:rsidR="00286767" w:rsidRPr="008D2E3A" w:rsidRDefault="00286767" w:rsidP="003F0B25">
      <w:pPr>
        <w:tabs>
          <w:tab w:val="left" w:pos="9360"/>
        </w:tabs>
        <w:ind w:right="414"/>
        <w:rPr>
          <w:rStyle w:val="a"/>
          <w:rFonts w:cs="Arial"/>
          <w:szCs w:val="22"/>
        </w:rPr>
      </w:pPr>
      <w:r w:rsidRPr="008D2E3A">
        <w:rPr>
          <w:rStyle w:val="a"/>
          <w:rFonts w:cs="Arial"/>
          <w:szCs w:val="22"/>
        </w:rPr>
        <w:t>Scope of Work</w:t>
      </w:r>
    </w:p>
    <w:p w14:paraId="5D38D74A" w14:textId="77777777" w:rsidR="00286767" w:rsidRPr="008D2E3A" w:rsidRDefault="00286767" w:rsidP="003F0B25">
      <w:pPr>
        <w:tabs>
          <w:tab w:val="left" w:pos="9360"/>
        </w:tabs>
        <w:autoSpaceDE w:val="0"/>
        <w:autoSpaceDN w:val="0"/>
        <w:adjustRightInd w:val="0"/>
        <w:ind w:right="414"/>
        <w:rPr>
          <w:rStyle w:val="a"/>
          <w:rFonts w:cs="Arial"/>
          <w:szCs w:val="22"/>
        </w:rPr>
      </w:pPr>
    </w:p>
    <w:p w14:paraId="68A81456" w14:textId="77777777" w:rsidR="00286767" w:rsidRPr="008D2E3A" w:rsidRDefault="00286767" w:rsidP="003F0B25">
      <w:pPr>
        <w:pStyle w:val="Text"/>
        <w:tabs>
          <w:tab w:val="left" w:pos="9540"/>
        </w:tabs>
        <w:autoSpaceDE w:val="0"/>
        <w:autoSpaceDN w:val="0"/>
        <w:adjustRightInd w:val="0"/>
        <w:spacing w:before="0" w:line="240" w:lineRule="auto"/>
        <w:ind w:right="414"/>
        <w:rPr>
          <w:rStyle w:val="a"/>
          <w:rFonts w:ascii="Arial" w:hAnsi="Arial" w:cs="Arial"/>
          <w:szCs w:val="22"/>
          <w:lang w:val="en-GB"/>
        </w:rPr>
      </w:pPr>
      <w:r w:rsidRPr="008D2E3A">
        <w:rPr>
          <w:rStyle w:val="a"/>
          <w:rFonts w:ascii="Arial" w:hAnsi="Arial" w:cs="Arial"/>
          <w:szCs w:val="22"/>
          <w:lang w:val="en-GB"/>
        </w:rPr>
        <w:t>The V&amp;A team will act as key institution for preparing vulnerability assessment and adaptation.  It will ensure that specific activities outlined below are undertaken. The activities undertaken by other national institutions will contribute to the strengthening of systematic climate observation, data management and control, processing and updating of meteorological and agrometeorological data.</w:t>
      </w:r>
    </w:p>
    <w:p w14:paraId="13211B02" w14:textId="77777777" w:rsidR="00286767" w:rsidRPr="008D2E3A" w:rsidRDefault="00286767" w:rsidP="003F0B25">
      <w:pPr>
        <w:tabs>
          <w:tab w:val="left" w:pos="9360"/>
        </w:tabs>
        <w:autoSpaceDE w:val="0"/>
        <w:autoSpaceDN w:val="0"/>
        <w:adjustRightInd w:val="0"/>
        <w:ind w:right="414"/>
        <w:rPr>
          <w:rStyle w:val="a"/>
          <w:rFonts w:cs="Arial"/>
          <w:szCs w:val="22"/>
        </w:rPr>
      </w:pPr>
    </w:p>
    <w:p w14:paraId="7815E78D" w14:textId="77777777" w:rsidR="00286767" w:rsidRPr="008D2E3A" w:rsidRDefault="00286767" w:rsidP="003F0B25">
      <w:pPr>
        <w:tabs>
          <w:tab w:val="left" w:pos="9360"/>
        </w:tabs>
        <w:autoSpaceDE w:val="0"/>
        <w:autoSpaceDN w:val="0"/>
        <w:adjustRightInd w:val="0"/>
        <w:ind w:right="414"/>
        <w:rPr>
          <w:rStyle w:val="a"/>
          <w:rFonts w:cs="Arial"/>
          <w:szCs w:val="22"/>
        </w:rPr>
      </w:pPr>
      <w:r w:rsidRPr="008D2E3A">
        <w:rPr>
          <w:rStyle w:val="a"/>
          <w:rFonts w:cs="Arial"/>
          <w:szCs w:val="22"/>
        </w:rPr>
        <w:t xml:space="preserve"> Duties and Responsibilities </w:t>
      </w:r>
    </w:p>
    <w:p w14:paraId="7B610587" w14:textId="77777777" w:rsidR="00286767" w:rsidRPr="008D2E3A" w:rsidRDefault="00286767" w:rsidP="003F0B25">
      <w:pPr>
        <w:tabs>
          <w:tab w:val="left" w:pos="9360"/>
        </w:tabs>
        <w:autoSpaceDE w:val="0"/>
        <w:autoSpaceDN w:val="0"/>
        <w:adjustRightInd w:val="0"/>
        <w:ind w:right="414"/>
        <w:rPr>
          <w:rStyle w:val="a"/>
          <w:rFonts w:cs="Arial"/>
          <w:szCs w:val="22"/>
        </w:rPr>
      </w:pPr>
    </w:p>
    <w:p w14:paraId="541E0F3E" w14:textId="77777777" w:rsidR="00286767" w:rsidRPr="008D2E3A" w:rsidRDefault="00286767" w:rsidP="003F0B25">
      <w:pPr>
        <w:pStyle w:val="Prrafo"/>
        <w:numPr>
          <w:ilvl w:val="0"/>
          <w:numId w:val="30"/>
        </w:numPr>
        <w:tabs>
          <w:tab w:val="left" w:pos="540"/>
        </w:tabs>
        <w:spacing w:after="0"/>
        <w:ind w:right="414"/>
        <w:rPr>
          <w:rStyle w:val="a"/>
          <w:rFonts w:ascii="Arial" w:hAnsi="Arial" w:cs="Arial"/>
          <w:sz w:val="22"/>
          <w:szCs w:val="22"/>
          <w:lang w:val="en-GB"/>
        </w:rPr>
      </w:pPr>
      <w:r w:rsidRPr="008D2E3A">
        <w:rPr>
          <w:rStyle w:val="a"/>
          <w:rFonts w:ascii="Arial" w:hAnsi="Arial" w:cs="Arial"/>
          <w:sz w:val="22"/>
          <w:szCs w:val="22"/>
          <w:lang w:val="en-GB"/>
        </w:rPr>
        <w:t>Develop climate trends by using available methodologies.</w:t>
      </w:r>
    </w:p>
    <w:p w14:paraId="203B9976" w14:textId="77777777" w:rsidR="00286767" w:rsidRPr="008D2E3A" w:rsidRDefault="00286767" w:rsidP="003F0B25">
      <w:pPr>
        <w:pStyle w:val="Prrafo"/>
        <w:numPr>
          <w:ilvl w:val="0"/>
          <w:numId w:val="30"/>
        </w:numPr>
        <w:spacing w:after="0"/>
        <w:ind w:right="414"/>
        <w:rPr>
          <w:rStyle w:val="a"/>
          <w:rFonts w:ascii="Arial" w:hAnsi="Arial" w:cs="Arial"/>
          <w:sz w:val="22"/>
          <w:szCs w:val="22"/>
          <w:lang w:val="en-GB"/>
        </w:rPr>
      </w:pPr>
      <w:r w:rsidRPr="008D2E3A">
        <w:rPr>
          <w:rStyle w:val="a"/>
          <w:rFonts w:ascii="Arial" w:hAnsi="Arial" w:cs="Arial"/>
          <w:sz w:val="22"/>
          <w:szCs w:val="22"/>
          <w:lang w:val="en-GB"/>
        </w:rPr>
        <w:t xml:space="preserve">Develop environmental-socio-economic trends and risks (water resources, agriculture, forests, tourism, population and settlements). </w:t>
      </w:r>
    </w:p>
    <w:p w14:paraId="297B18D6" w14:textId="77777777" w:rsidR="00286767" w:rsidRPr="008D2E3A" w:rsidRDefault="00286767" w:rsidP="003F0B25">
      <w:pPr>
        <w:numPr>
          <w:ilvl w:val="0"/>
          <w:numId w:val="30"/>
        </w:numPr>
        <w:tabs>
          <w:tab w:val="left" w:pos="9540"/>
        </w:tabs>
        <w:autoSpaceDE w:val="0"/>
        <w:autoSpaceDN w:val="0"/>
        <w:adjustRightInd w:val="0"/>
        <w:spacing w:after="0"/>
        <w:ind w:right="414"/>
        <w:rPr>
          <w:rStyle w:val="a"/>
          <w:rFonts w:cs="Arial"/>
          <w:szCs w:val="22"/>
        </w:rPr>
      </w:pPr>
      <w:r w:rsidRPr="008D2E3A">
        <w:rPr>
          <w:rStyle w:val="a"/>
          <w:rFonts w:cs="Arial"/>
          <w:szCs w:val="22"/>
        </w:rPr>
        <w:t xml:space="preserve">Describe links between climate, and socio-economic baseline conditions of the country in the most vulnerable sectors </w:t>
      </w:r>
    </w:p>
    <w:p w14:paraId="7274A2D4" w14:textId="77777777" w:rsidR="00286767" w:rsidRPr="008D2E3A" w:rsidRDefault="00286767" w:rsidP="003F0B25">
      <w:pPr>
        <w:pStyle w:val="Prrafo"/>
        <w:numPr>
          <w:ilvl w:val="0"/>
          <w:numId w:val="30"/>
        </w:numPr>
        <w:spacing w:after="0"/>
        <w:ind w:right="414"/>
        <w:rPr>
          <w:rStyle w:val="a"/>
          <w:rFonts w:ascii="Arial" w:hAnsi="Arial" w:cs="Arial"/>
          <w:sz w:val="22"/>
          <w:szCs w:val="22"/>
          <w:lang w:val="en-GB"/>
        </w:rPr>
      </w:pPr>
      <w:r w:rsidRPr="008D2E3A">
        <w:rPr>
          <w:rStyle w:val="a"/>
          <w:rFonts w:ascii="Arial" w:hAnsi="Arial" w:cs="Arial"/>
          <w:sz w:val="22"/>
          <w:szCs w:val="22"/>
          <w:lang w:val="en-GB"/>
        </w:rPr>
        <w:t xml:space="preserve">Develop adaptation response measures, identify barriers and opportunities. </w:t>
      </w:r>
    </w:p>
    <w:p w14:paraId="7F979E17" w14:textId="77777777" w:rsidR="00286767" w:rsidRPr="008D2E3A" w:rsidRDefault="00286767" w:rsidP="003F0B25">
      <w:pPr>
        <w:numPr>
          <w:ilvl w:val="0"/>
          <w:numId w:val="30"/>
        </w:numPr>
        <w:tabs>
          <w:tab w:val="left" w:pos="720"/>
        </w:tabs>
        <w:spacing w:after="0"/>
        <w:ind w:right="414"/>
        <w:rPr>
          <w:rStyle w:val="a"/>
          <w:rFonts w:cs="Arial"/>
          <w:szCs w:val="22"/>
        </w:rPr>
      </w:pPr>
      <w:r w:rsidRPr="008D2E3A">
        <w:rPr>
          <w:rStyle w:val="a"/>
          <w:rFonts w:cs="Arial"/>
          <w:szCs w:val="22"/>
        </w:rPr>
        <w:t xml:space="preserve">Identify the data needs, availability and suitability, and establish datasets baselines of the                assessment. </w:t>
      </w:r>
    </w:p>
    <w:p w14:paraId="7698DAF4" w14:textId="77777777" w:rsidR="00286767" w:rsidRPr="008D2E3A" w:rsidRDefault="00286767" w:rsidP="003F0B25">
      <w:pPr>
        <w:numPr>
          <w:ilvl w:val="0"/>
          <w:numId w:val="30"/>
        </w:numPr>
        <w:tabs>
          <w:tab w:val="left" w:pos="720"/>
        </w:tabs>
        <w:spacing w:after="0"/>
        <w:ind w:right="414"/>
        <w:rPr>
          <w:rStyle w:val="a"/>
          <w:rFonts w:cs="Arial"/>
          <w:szCs w:val="22"/>
        </w:rPr>
      </w:pPr>
      <w:r w:rsidRPr="008D2E3A">
        <w:rPr>
          <w:rStyle w:val="a"/>
          <w:rFonts w:cs="Arial"/>
          <w:szCs w:val="22"/>
        </w:rPr>
        <w:lastRenderedPageBreak/>
        <w:t xml:space="preserve">Review the vulnerability assessment of the following sectors: agriculture, water resources, natural ecosystems, forestry, and human health, including identification of vulnerable areas that are most critical, according to the scenarios developed </w:t>
      </w:r>
    </w:p>
    <w:p w14:paraId="6114B38E" w14:textId="77777777" w:rsidR="00286767" w:rsidRPr="008D2E3A" w:rsidRDefault="00286767" w:rsidP="003F0B25">
      <w:pPr>
        <w:numPr>
          <w:ilvl w:val="0"/>
          <w:numId w:val="30"/>
        </w:numPr>
        <w:tabs>
          <w:tab w:val="left" w:pos="720"/>
        </w:tabs>
        <w:spacing w:after="0"/>
        <w:ind w:right="414"/>
        <w:rPr>
          <w:rStyle w:val="a"/>
          <w:rFonts w:cs="Arial"/>
          <w:szCs w:val="22"/>
        </w:rPr>
      </w:pPr>
      <w:r w:rsidRPr="008D2E3A">
        <w:rPr>
          <w:rStyle w:val="a"/>
          <w:rFonts w:cs="Arial"/>
          <w:szCs w:val="22"/>
        </w:rPr>
        <w:t>Based on the output of the vulnerability assessment, evaluate the feasibility of available adaptation measures to meet their specific needs and concerns arising from the adverse effects from the climate change</w:t>
      </w:r>
    </w:p>
    <w:p w14:paraId="72394498" w14:textId="77777777" w:rsidR="00286767" w:rsidRPr="008D2E3A" w:rsidRDefault="00286767" w:rsidP="003F0B25">
      <w:pPr>
        <w:numPr>
          <w:ilvl w:val="0"/>
          <w:numId w:val="30"/>
        </w:numPr>
        <w:tabs>
          <w:tab w:val="left" w:pos="720"/>
        </w:tabs>
        <w:spacing w:after="0"/>
        <w:ind w:right="414"/>
        <w:rPr>
          <w:rStyle w:val="a"/>
          <w:rFonts w:cs="Arial"/>
          <w:szCs w:val="22"/>
        </w:rPr>
      </w:pPr>
      <w:r w:rsidRPr="008D2E3A">
        <w:rPr>
          <w:rStyle w:val="a"/>
          <w:rFonts w:cs="Arial"/>
          <w:szCs w:val="22"/>
        </w:rPr>
        <w:t xml:space="preserve">Prepare a national action plan to implement those measures being of highest priority including clear distinction of responsibilities among the relevant stakeholders, timeframe for </w:t>
      </w:r>
      <w:r w:rsidR="00420D2D" w:rsidRPr="008D2E3A">
        <w:rPr>
          <w:rStyle w:val="a"/>
          <w:rFonts w:cs="Arial"/>
          <w:szCs w:val="22"/>
        </w:rPr>
        <w:t>fulfilment</w:t>
      </w:r>
      <w:r w:rsidRPr="008D2E3A">
        <w:rPr>
          <w:rStyle w:val="a"/>
          <w:rFonts w:cs="Arial"/>
          <w:szCs w:val="22"/>
        </w:rPr>
        <w:t xml:space="preserve">/implementation of the recommended measures, financial means for implementation of the measures, and identification of possible barriers and risks. </w:t>
      </w:r>
    </w:p>
    <w:p w14:paraId="1A097EA5" w14:textId="77777777" w:rsidR="00286767" w:rsidRPr="008D2E3A" w:rsidRDefault="00286767" w:rsidP="003F0B25">
      <w:pPr>
        <w:numPr>
          <w:ilvl w:val="0"/>
          <w:numId w:val="30"/>
        </w:numPr>
        <w:tabs>
          <w:tab w:val="left" w:pos="720"/>
        </w:tabs>
        <w:spacing w:after="0"/>
        <w:ind w:right="414"/>
        <w:rPr>
          <w:rStyle w:val="a"/>
          <w:rFonts w:cs="Arial"/>
          <w:szCs w:val="22"/>
        </w:rPr>
      </w:pPr>
      <w:r w:rsidRPr="008D2E3A">
        <w:rPr>
          <w:rStyle w:val="a"/>
          <w:rFonts w:cs="Arial"/>
          <w:szCs w:val="22"/>
        </w:rPr>
        <w:t xml:space="preserve">Carry out cost-benefit analysis of proposed adaptation measures </w:t>
      </w:r>
    </w:p>
    <w:p w14:paraId="794C4A7E" w14:textId="77777777" w:rsidR="00286767" w:rsidRPr="008D2E3A" w:rsidRDefault="00286767" w:rsidP="003F0B25">
      <w:pPr>
        <w:numPr>
          <w:ilvl w:val="0"/>
          <w:numId w:val="31"/>
        </w:numPr>
        <w:spacing w:after="0"/>
        <w:ind w:right="414"/>
        <w:rPr>
          <w:rStyle w:val="a"/>
          <w:rFonts w:cs="Arial"/>
          <w:szCs w:val="22"/>
        </w:rPr>
      </w:pPr>
      <w:r w:rsidRPr="008D2E3A">
        <w:rPr>
          <w:rStyle w:val="a"/>
          <w:rFonts w:cs="Arial"/>
          <w:szCs w:val="22"/>
        </w:rPr>
        <w:t>Develop the draft chapter of the V&amp;A.</w:t>
      </w:r>
    </w:p>
    <w:p w14:paraId="7ED2B9B5" w14:textId="77777777" w:rsidR="00286767" w:rsidRPr="008D2E3A" w:rsidRDefault="00286767" w:rsidP="003F0B25">
      <w:pPr>
        <w:numPr>
          <w:ilvl w:val="0"/>
          <w:numId w:val="31"/>
        </w:numPr>
        <w:autoSpaceDE w:val="0"/>
        <w:autoSpaceDN w:val="0"/>
        <w:adjustRightInd w:val="0"/>
        <w:spacing w:after="0"/>
        <w:ind w:right="414"/>
        <w:rPr>
          <w:rStyle w:val="a"/>
          <w:rFonts w:cs="Arial"/>
          <w:szCs w:val="22"/>
        </w:rPr>
      </w:pPr>
      <w:r w:rsidRPr="008D2E3A">
        <w:rPr>
          <w:rStyle w:val="a"/>
          <w:rFonts w:cs="Arial"/>
          <w:szCs w:val="22"/>
        </w:rPr>
        <w:t xml:space="preserve">Organize a national workshop to highlight findings from the V&amp;A study and get more comments.  </w:t>
      </w:r>
    </w:p>
    <w:p w14:paraId="752B515B" w14:textId="77777777" w:rsidR="00286767" w:rsidRPr="008D2E3A" w:rsidRDefault="00286767" w:rsidP="003F0B25">
      <w:pPr>
        <w:numPr>
          <w:ilvl w:val="0"/>
          <w:numId w:val="31"/>
        </w:numPr>
        <w:autoSpaceDE w:val="0"/>
        <w:autoSpaceDN w:val="0"/>
        <w:adjustRightInd w:val="0"/>
        <w:spacing w:after="0"/>
        <w:ind w:right="414"/>
        <w:rPr>
          <w:rStyle w:val="a"/>
          <w:rFonts w:cs="Arial"/>
          <w:szCs w:val="22"/>
        </w:rPr>
      </w:pPr>
      <w:r w:rsidRPr="008D2E3A">
        <w:rPr>
          <w:rStyle w:val="a"/>
          <w:rFonts w:cs="Arial"/>
          <w:szCs w:val="22"/>
        </w:rPr>
        <w:t>Finalize the V&amp;A chapter to be submitted as a part of the TNC of Botswana.</w:t>
      </w:r>
    </w:p>
    <w:p w14:paraId="19DD12F6" w14:textId="77777777" w:rsidR="00286767" w:rsidRPr="008D2E3A" w:rsidRDefault="00286767" w:rsidP="003F0B25">
      <w:pPr>
        <w:autoSpaceDE w:val="0"/>
        <w:autoSpaceDN w:val="0"/>
        <w:adjustRightInd w:val="0"/>
        <w:ind w:right="414"/>
        <w:rPr>
          <w:rStyle w:val="a"/>
          <w:rFonts w:cs="Arial"/>
          <w:szCs w:val="22"/>
        </w:rPr>
      </w:pPr>
    </w:p>
    <w:p w14:paraId="512D276E" w14:textId="77777777" w:rsidR="00286767" w:rsidRPr="008D2E3A" w:rsidRDefault="00286767" w:rsidP="003F0B25">
      <w:pPr>
        <w:tabs>
          <w:tab w:val="left" w:pos="9360"/>
        </w:tabs>
        <w:autoSpaceDE w:val="0"/>
        <w:autoSpaceDN w:val="0"/>
        <w:adjustRightInd w:val="0"/>
        <w:ind w:right="414"/>
        <w:rPr>
          <w:rStyle w:val="a"/>
          <w:rFonts w:cs="Arial"/>
          <w:szCs w:val="22"/>
        </w:rPr>
      </w:pPr>
      <w:r w:rsidRPr="008D2E3A">
        <w:rPr>
          <w:rStyle w:val="a"/>
          <w:rFonts w:cs="Arial"/>
          <w:szCs w:val="22"/>
        </w:rPr>
        <w:t>Qualifications and Skills</w:t>
      </w:r>
    </w:p>
    <w:p w14:paraId="4C4E8C6A" w14:textId="77777777" w:rsidR="00286767" w:rsidRPr="008D2E3A" w:rsidRDefault="00286767" w:rsidP="003F0B25">
      <w:pPr>
        <w:tabs>
          <w:tab w:val="left" w:pos="9360"/>
        </w:tabs>
        <w:autoSpaceDE w:val="0"/>
        <w:autoSpaceDN w:val="0"/>
        <w:adjustRightInd w:val="0"/>
        <w:ind w:right="414"/>
        <w:rPr>
          <w:rStyle w:val="a"/>
          <w:rFonts w:cs="Arial"/>
          <w:szCs w:val="22"/>
        </w:rPr>
      </w:pPr>
    </w:p>
    <w:p w14:paraId="7C6D9618" w14:textId="77777777" w:rsidR="00286767" w:rsidRPr="008D2E3A" w:rsidRDefault="00286767" w:rsidP="003F0B25">
      <w:pPr>
        <w:pStyle w:val="Text"/>
        <w:tabs>
          <w:tab w:val="left" w:pos="9540"/>
        </w:tabs>
        <w:autoSpaceDE w:val="0"/>
        <w:autoSpaceDN w:val="0"/>
        <w:adjustRightInd w:val="0"/>
        <w:spacing w:before="0" w:line="240" w:lineRule="auto"/>
        <w:ind w:right="414"/>
        <w:rPr>
          <w:rStyle w:val="a"/>
          <w:rFonts w:ascii="Arial" w:hAnsi="Arial" w:cs="Arial"/>
          <w:szCs w:val="22"/>
          <w:lang w:val="en-GB"/>
        </w:rPr>
      </w:pPr>
      <w:r w:rsidRPr="008D2E3A">
        <w:rPr>
          <w:rStyle w:val="a"/>
          <w:rFonts w:ascii="Arial" w:hAnsi="Arial" w:cs="Arial"/>
          <w:szCs w:val="22"/>
          <w:lang w:val="en-GB"/>
        </w:rPr>
        <w:t>The institutions contracted for undertaking project activities should meet the following minimum criteria:</w:t>
      </w:r>
    </w:p>
    <w:p w14:paraId="132423E3" w14:textId="77777777" w:rsidR="00286767" w:rsidRPr="008D2E3A" w:rsidRDefault="00286767" w:rsidP="003F0B25">
      <w:pPr>
        <w:numPr>
          <w:ilvl w:val="0"/>
          <w:numId w:val="33"/>
        </w:numPr>
        <w:tabs>
          <w:tab w:val="left" w:pos="9360"/>
        </w:tabs>
        <w:autoSpaceDE w:val="0"/>
        <w:autoSpaceDN w:val="0"/>
        <w:adjustRightInd w:val="0"/>
        <w:spacing w:after="0"/>
        <w:ind w:right="414"/>
        <w:rPr>
          <w:rStyle w:val="a"/>
          <w:rFonts w:cs="Arial"/>
          <w:szCs w:val="22"/>
        </w:rPr>
      </w:pPr>
      <w:r w:rsidRPr="008D2E3A">
        <w:rPr>
          <w:rStyle w:val="a"/>
          <w:rFonts w:cs="Arial"/>
          <w:szCs w:val="22"/>
        </w:rPr>
        <w:t>Sound and broadly-recognized scientific expertise on climate research</w:t>
      </w:r>
    </w:p>
    <w:p w14:paraId="6C817708" w14:textId="77777777" w:rsidR="00286767" w:rsidRPr="008D2E3A" w:rsidRDefault="00286767" w:rsidP="003F0B25">
      <w:pPr>
        <w:numPr>
          <w:ilvl w:val="0"/>
          <w:numId w:val="33"/>
        </w:numPr>
        <w:tabs>
          <w:tab w:val="left" w:pos="9360"/>
        </w:tabs>
        <w:autoSpaceDE w:val="0"/>
        <w:autoSpaceDN w:val="0"/>
        <w:adjustRightInd w:val="0"/>
        <w:spacing w:after="0"/>
        <w:ind w:right="414"/>
        <w:rPr>
          <w:rStyle w:val="a"/>
          <w:rFonts w:cs="Arial"/>
          <w:szCs w:val="22"/>
        </w:rPr>
      </w:pPr>
      <w:r w:rsidRPr="008D2E3A">
        <w:rPr>
          <w:rStyle w:val="a"/>
          <w:rFonts w:cs="Arial"/>
          <w:szCs w:val="22"/>
        </w:rPr>
        <w:t>Prior experience in vulnerability assessment and adaptation process.</w:t>
      </w:r>
    </w:p>
    <w:p w14:paraId="3DC05742" w14:textId="77777777" w:rsidR="00286767" w:rsidRPr="008D2E3A" w:rsidRDefault="00286767" w:rsidP="003F0B25">
      <w:pPr>
        <w:numPr>
          <w:ilvl w:val="0"/>
          <w:numId w:val="33"/>
        </w:numPr>
        <w:tabs>
          <w:tab w:val="left" w:pos="9540"/>
        </w:tabs>
        <w:autoSpaceDE w:val="0"/>
        <w:autoSpaceDN w:val="0"/>
        <w:adjustRightInd w:val="0"/>
        <w:spacing w:after="0"/>
        <w:ind w:right="414"/>
        <w:rPr>
          <w:rStyle w:val="a"/>
          <w:rFonts w:cs="Arial"/>
          <w:szCs w:val="22"/>
        </w:rPr>
      </w:pPr>
      <w:r w:rsidRPr="008D2E3A">
        <w:rPr>
          <w:rStyle w:val="a"/>
          <w:rFonts w:cs="Arial"/>
          <w:szCs w:val="22"/>
        </w:rPr>
        <w:t xml:space="preserve">Highly qualified persons working in the fields of climate observation and vulnerability analysis in the specific sectors </w:t>
      </w:r>
    </w:p>
    <w:p w14:paraId="16E04171" w14:textId="77777777" w:rsidR="00286767" w:rsidRPr="008D2E3A" w:rsidRDefault="00286767" w:rsidP="003F0B25">
      <w:pPr>
        <w:numPr>
          <w:ilvl w:val="0"/>
          <w:numId w:val="33"/>
        </w:numPr>
        <w:tabs>
          <w:tab w:val="left" w:pos="9360"/>
        </w:tabs>
        <w:autoSpaceDE w:val="0"/>
        <w:autoSpaceDN w:val="0"/>
        <w:adjustRightInd w:val="0"/>
        <w:spacing w:after="0"/>
        <w:ind w:right="414"/>
        <w:rPr>
          <w:rStyle w:val="a"/>
          <w:rFonts w:cs="Arial"/>
          <w:szCs w:val="22"/>
        </w:rPr>
      </w:pPr>
      <w:r w:rsidRPr="008D2E3A">
        <w:rPr>
          <w:rStyle w:val="a"/>
          <w:rFonts w:cs="Arial"/>
          <w:szCs w:val="22"/>
        </w:rPr>
        <w:t xml:space="preserve">Familiarity with the UNFCCC, IPCC methodology, MAGICC/SCENGEN  </w:t>
      </w:r>
    </w:p>
    <w:p w14:paraId="343B43F3" w14:textId="77777777" w:rsidR="00286767" w:rsidRPr="008D2E3A" w:rsidRDefault="00286767" w:rsidP="003F0B25">
      <w:pPr>
        <w:tabs>
          <w:tab w:val="left" w:pos="9360"/>
        </w:tabs>
        <w:ind w:right="414"/>
        <w:rPr>
          <w:rStyle w:val="a"/>
          <w:rFonts w:cs="Arial"/>
          <w:szCs w:val="22"/>
        </w:rPr>
      </w:pPr>
    </w:p>
    <w:p w14:paraId="60AA8815" w14:textId="77777777" w:rsidR="00286767" w:rsidRPr="008D2E3A" w:rsidRDefault="00286767" w:rsidP="003F0B25">
      <w:pPr>
        <w:tabs>
          <w:tab w:val="left" w:pos="9360"/>
        </w:tabs>
        <w:ind w:right="414"/>
        <w:rPr>
          <w:rStyle w:val="a"/>
          <w:rFonts w:cs="Arial"/>
          <w:szCs w:val="22"/>
        </w:rPr>
      </w:pPr>
    </w:p>
    <w:p w14:paraId="0933806C" w14:textId="77777777" w:rsidR="00286767" w:rsidRPr="008D2E3A" w:rsidRDefault="00286767" w:rsidP="003F0B25">
      <w:pPr>
        <w:tabs>
          <w:tab w:val="left" w:pos="9360"/>
        </w:tabs>
        <w:ind w:right="414"/>
        <w:rPr>
          <w:rStyle w:val="a"/>
          <w:rFonts w:cs="Arial"/>
          <w:szCs w:val="22"/>
        </w:rPr>
      </w:pPr>
      <w:r w:rsidRPr="008D2E3A">
        <w:rPr>
          <w:rStyle w:val="a"/>
          <w:rFonts w:cs="Arial"/>
          <w:szCs w:val="22"/>
        </w:rPr>
        <w:t xml:space="preserve"> Expected output:</w:t>
      </w:r>
    </w:p>
    <w:p w14:paraId="17D26D34" w14:textId="77777777" w:rsidR="00286767" w:rsidRPr="008D2E3A" w:rsidRDefault="00286767" w:rsidP="003F0B25">
      <w:pPr>
        <w:tabs>
          <w:tab w:val="left" w:pos="9360"/>
        </w:tabs>
        <w:autoSpaceDE w:val="0"/>
        <w:autoSpaceDN w:val="0"/>
        <w:adjustRightInd w:val="0"/>
        <w:ind w:right="414"/>
        <w:rPr>
          <w:rStyle w:val="a"/>
          <w:rFonts w:cs="Arial"/>
          <w:szCs w:val="22"/>
        </w:rPr>
      </w:pPr>
    </w:p>
    <w:p w14:paraId="7EB41FAE" w14:textId="77777777" w:rsidR="00286767" w:rsidRPr="008D2E3A" w:rsidRDefault="00286767" w:rsidP="003F0B25">
      <w:pPr>
        <w:pStyle w:val="Text"/>
        <w:tabs>
          <w:tab w:val="left" w:pos="9540"/>
        </w:tabs>
        <w:autoSpaceDE w:val="0"/>
        <w:autoSpaceDN w:val="0"/>
        <w:adjustRightInd w:val="0"/>
        <w:spacing w:before="0" w:line="240" w:lineRule="auto"/>
        <w:ind w:right="414"/>
        <w:rPr>
          <w:rStyle w:val="a"/>
          <w:rFonts w:ascii="Arial" w:hAnsi="Arial" w:cs="Arial"/>
          <w:szCs w:val="22"/>
        </w:rPr>
      </w:pPr>
      <w:r w:rsidRPr="008D2E3A">
        <w:rPr>
          <w:rStyle w:val="a"/>
          <w:rFonts w:ascii="Arial" w:hAnsi="Arial" w:cs="Arial"/>
          <w:szCs w:val="22"/>
          <w:lang w:val="en-GB"/>
        </w:rPr>
        <w:t xml:space="preserve">Completed </w:t>
      </w:r>
      <w:r w:rsidR="00D0132B" w:rsidRPr="008D2E3A">
        <w:rPr>
          <w:rStyle w:val="a"/>
          <w:rFonts w:ascii="Arial" w:hAnsi="Arial" w:cs="Arial"/>
          <w:szCs w:val="22"/>
          <w:lang w:val="en-GB"/>
        </w:rPr>
        <w:t xml:space="preserve">and approved </w:t>
      </w:r>
      <w:r w:rsidRPr="008D2E3A">
        <w:rPr>
          <w:rStyle w:val="a"/>
          <w:rFonts w:ascii="Arial" w:hAnsi="Arial" w:cs="Arial"/>
          <w:szCs w:val="22"/>
          <w:lang w:val="en-GB"/>
        </w:rPr>
        <w:t>report on vulnerability assessment and adaptation strategy for the following sectors: agriculture, water resources, natural ecosystems, forestry and human health.</w:t>
      </w:r>
    </w:p>
    <w:p w14:paraId="5F305477" w14:textId="77777777" w:rsidR="00286767" w:rsidRPr="008D2E3A" w:rsidRDefault="00286767" w:rsidP="003F0B25">
      <w:pPr>
        <w:autoSpaceDE w:val="0"/>
        <w:autoSpaceDN w:val="0"/>
        <w:adjustRightInd w:val="0"/>
        <w:ind w:right="414"/>
        <w:rPr>
          <w:rStyle w:val="a"/>
          <w:rFonts w:cs="Arial"/>
          <w:szCs w:val="22"/>
        </w:rPr>
      </w:pPr>
    </w:p>
    <w:p w14:paraId="5C25359E" w14:textId="77777777" w:rsidR="00286767" w:rsidRPr="008D2E3A" w:rsidRDefault="00286767" w:rsidP="003F0B25">
      <w:pPr>
        <w:ind w:right="414"/>
        <w:rPr>
          <w:rStyle w:val="a"/>
          <w:rFonts w:cs="Arial"/>
          <w:b/>
          <w:szCs w:val="22"/>
        </w:rPr>
      </w:pPr>
      <w:r w:rsidRPr="008D2E3A">
        <w:rPr>
          <w:rStyle w:val="a"/>
          <w:rFonts w:cs="Arial"/>
          <w:b/>
          <w:szCs w:val="22"/>
        </w:rPr>
        <w:t>GHG ABATEMENT TEAM</w:t>
      </w:r>
    </w:p>
    <w:p w14:paraId="1A86C6D1" w14:textId="77777777" w:rsidR="00286767" w:rsidRPr="008D2E3A" w:rsidRDefault="00286767" w:rsidP="003F0B25">
      <w:pPr>
        <w:tabs>
          <w:tab w:val="left" w:pos="9360"/>
        </w:tabs>
        <w:ind w:right="414"/>
        <w:rPr>
          <w:rStyle w:val="a"/>
          <w:rFonts w:cs="Arial"/>
          <w:szCs w:val="22"/>
        </w:rPr>
      </w:pPr>
    </w:p>
    <w:p w14:paraId="3F86004A" w14:textId="77777777" w:rsidR="00286767" w:rsidRPr="008D2E3A" w:rsidRDefault="00286767" w:rsidP="003F0B25">
      <w:pPr>
        <w:tabs>
          <w:tab w:val="left" w:pos="9360"/>
        </w:tabs>
        <w:ind w:right="414"/>
        <w:rPr>
          <w:rStyle w:val="a"/>
          <w:rFonts w:cs="Arial"/>
          <w:szCs w:val="22"/>
        </w:rPr>
      </w:pPr>
      <w:r w:rsidRPr="008D2E3A">
        <w:rPr>
          <w:rStyle w:val="a"/>
          <w:rFonts w:cs="Arial"/>
          <w:szCs w:val="22"/>
        </w:rPr>
        <w:t xml:space="preserve"> Scope of Work</w:t>
      </w:r>
    </w:p>
    <w:p w14:paraId="12C5F1D9" w14:textId="77777777" w:rsidR="00286767" w:rsidRPr="008D2E3A" w:rsidRDefault="00286767" w:rsidP="003F0B25">
      <w:pPr>
        <w:tabs>
          <w:tab w:val="left" w:pos="9360"/>
        </w:tabs>
        <w:autoSpaceDE w:val="0"/>
        <w:autoSpaceDN w:val="0"/>
        <w:adjustRightInd w:val="0"/>
        <w:ind w:right="414"/>
        <w:rPr>
          <w:rStyle w:val="a"/>
          <w:rFonts w:cs="Arial"/>
          <w:szCs w:val="22"/>
        </w:rPr>
      </w:pPr>
    </w:p>
    <w:p w14:paraId="4EDBD8F0" w14:textId="77777777" w:rsidR="00286767" w:rsidRPr="008D2E3A" w:rsidRDefault="00286767" w:rsidP="003F0B25">
      <w:pPr>
        <w:pStyle w:val="Text"/>
        <w:tabs>
          <w:tab w:val="left" w:pos="9540"/>
        </w:tabs>
        <w:autoSpaceDE w:val="0"/>
        <w:autoSpaceDN w:val="0"/>
        <w:adjustRightInd w:val="0"/>
        <w:spacing w:before="0" w:line="240" w:lineRule="auto"/>
        <w:ind w:right="414"/>
        <w:rPr>
          <w:rStyle w:val="a"/>
          <w:rFonts w:ascii="Arial" w:hAnsi="Arial" w:cs="Arial"/>
          <w:szCs w:val="22"/>
          <w:lang w:val="en-GB"/>
        </w:rPr>
      </w:pPr>
      <w:r w:rsidRPr="008D2E3A">
        <w:rPr>
          <w:rStyle w:val="a"/>
          <w:rFonts w:ascii="Arial" w:hAnsi="Arial" w:cs="Arial"/>
          <w:szCs w:val="22"/>
          <w:lang w:val="en-GB"/>
        </w:rPr>
        <w:t xml:space="preserve">The GHG Team will act as key institution for preparing GHG mitigation analyses.  It will ensure performing specific activities outlined below, as well as coordination with the outputs of other consultants engaged outside the institution. </w:t>
      </w:r>
    </w:p>
    <w:p w14:paraId="631E577C" w14:textId="77777777" w:rsidR="00286767" w:rsidRPr="008D2E3A" w:rsidRDefault="00286767" w:rsidP="003F0B25">
      <w:pPr>
        <w:tabs>
          <w:tab w:val="left" w:pos="9360"/>
        </w:tabs>
        <w:ind w:right="414"/>
        <w:rPr>
          <w:rStyle w:val="a"/>
          <w:rFonts w:cs="Arial"/>
          <w:szCs w:val="22"/>
        </w:rPr>
      </w:pPr>
    </w:p>
    <w:p w14:paraId="1E0F2A42" w14:textId="77777777" w:rsidR="00286767" w:rsidRPr="008D2E3A" w:rsidRDefault="00286767" w:rsidP="003F0B25">
      <w:pPr>
        <w:tabs>
          <w:tab w:val="left" w:pos="9360"/>
        </w:tabs>
        <w:ind w:right="414"/>
        <w:rPr>
          <w:rStyle w:val="a"/>
          <w:rFonts w:cs="Arial"/>
          <w:szCs w:val="22"/>
        </w:rPr>
      </w:pPr>
      <w:r w:rsidRPr="008D2E3A">
        <w:rPr>
          <w:rStyle w:val="a"/>
          <w:rFonts w:cs="Arial"/>
          <w:szCs w:val="22"/>
        </w:rPr>
        <w:t>Duties and Responsibilities</w:t>
      </w:r>
    </w:p>
    <w:p w14:paraId="46D4E345" w14:textId="77777777" w:rsidR="00286767" w:rsidRPr="008D2E3A" w:rsidRDefault="00286767" w:rsidP="003F0B25">
      <w:pPr>
        <w:tabs>
          <w:tab w:val="left" w:pos="9360"/>
        </w:tabs>
        <w:autoSpaceDE w:val="0"/>
        <w:autoSpaceDN w:val="0"/>
        <w:adjustRightInd w:val="0"/>
        <w:ind w:left="360" w:right="414"/>
        <w:rPr>
          <w:rStyle w:val="a"/>
          <w:rFonts w:cs="Arial"/>
          <w:szCs w:val="22"/>
        </w:rPr>
      </w:pPr>
    </w:p>
    <w:p w14:paraId="701F97DE" w14:textId="77777777" w:rsidR="00286767" w:rsidRPr="008D2E3A" w:rsidRDefault="00286767" w:rsidP="003F0B25">
      <w:pPr>
        <w:pStyle w:val="ListParagraph"/>
        <w:numPr>
          <w:ilvl w:val="0"/>
          <w:numId w:val="32"/>
        </w:numPr>
        <w:tabs>
          <w:tab w:val="left" w:pos="9540"/>
        </w:tabs>
        <w:ind w:right="414"/>
        <w:jc w:val="both"/>
        <w:rPr>
          <w:rStyle w:val="a"/>
          <w:rFonts w:ascii="Arial" w:hAnsi="Arial" w:cs="Arial"/>
          <w:sz w:val="22"/>
          <w:szCs w:val="22"/>
          <w:lang w:val="en-GB"/>
        </w:rPr>
      </w:pPr>
      <w:r w:rsidRPr="008D2E3A">
        <w:rPr>
          <w:rStyle w:val="a"/>
          <w:rFonts w:ascii="Arial" w:hAnsi="Arial" w:cs="Arial"/>
          <w:sz w:val="22"/>
          <w:szCs w:val="22"/>
          <w:lang w:val="en-GB"/>
        </w:rPr>
        <w:t xml:space="preserve">Necessary data and relevant information for scenario development collected </w:t>
      </w:r>
      <w:r w:rsidR="00253C70" w:rsidRPr="008D2E3A">
        <w:rPr>
          <w:rStyle w:val="a"/>
          <w:rFonts w:ascii="Arial" w:hAnsi="Arial" w:cs="Arial"/>
          <w:sz w:val="22"/>
          <w:szCs w:val="22"/>
          <w:lang w:val="en-GB"/>
        </w:rPr>
        <w:t>analysed</w:t>
      </w:r>
      <w:r w:rsidRPr="008D2E3A">
        <w:rPr>
          <w:rStyle w:val="a"/>
          <w:rFonts w:ascii="Arial" w:hAnsi="Arial" w:cs="Arial"/>
          <w:sz w:val="22"/>
          <w:szCs w:val="22"/>
          <w:lang w:val="en-GB"/>
        </w:rPr>
        <w:t xml:space="preserve"> and fend into the scenario development. </w:t>
      </w:r>
    </w:p>
    <w:p w14:paraId="07121CA2" w14:textId="77777777" w:rsidR="00286767" w:rsidRPr="008D2E3A" w:rsidRDefault="00286767" w:rsidP="003F0B25">
      <w:pPr>
        <w:pStyle w:val="BodyText23"/>
        <w:widowControl/>
        <w:numPr>
          <w:ilvl w:val="0"/>
          <w:numId w:val="32"/>
        </w:numPr>
        <w:tabs>
          <w:tab w:val="clear" w:pos="547"/>
          <w:tab w:val="left" w:pos="720"/>
        </w:tabs>
        <w:snapToGrid w:val="0"/>
        <w:ind w:right="414"/>
        <w:jc w:val="both"/>
        <w:rPr>
          <w:rStyle w:val="a"/>
          <w:rFonts w:ascii="Arial" w:hAnsi="Arial" w:cs="Arial"/>
          <w:snapToGrid/>
          <w:szCs w:val="22"/>
          <w:lang w:val="en-GB"/>
        </w:rPr>
      </w:pPr>
      <w:r w:rsidRPr="008D2E3A">
        <w:rPr>
          <w:rStyle w:val="a"/>
          <w:rFonts w:ascii="Arial" w:hAnsi="Arial" w:cs="Arial"/>
          <w:snapToGrid/>
          <w:szCs w:val="22"/>
          <w:lang w:val="en-GB"/>
        </w:rPr>
        <w:t xml:space="preserve">A revised GHG baseline scenario developed for all sectors. </w:t>
      </w:r>
    </w:p>
    <w:p w14:paraId="5CE1256D" w14:textId="77777777" w:rsidR="00286767" w:rsidRPr="008D2E3A" w:rsidRDefault="00286767" w:rsidP="003F0B25">
      <w:pPr>
        <w:pStyle w:val="ListParagraph"/>
        <w:numPr>
          <w:ilvl w:val="0"/>
          <w:numId w:val="32"/>
        </w:numPr>
        <w:ind w:right="414"/>
        <w:jc w:val="both"/>
        <w:rPr>
          <w:rStyle w:val="a"/>
          <w:rFonts w:ascii="Arial" w:hAnsi="Arial" w:cs="Arial"/>
          <w:sz w:val="22"/>
          <w:szCs w:val="22"/>
          <w:lang w:val="en-GB"/>
        </w:rPr>
      </w:pPr>
      <w:r w:rsidRPr="008D2E3A">
        <w:rPr>
          <w:rStyle w:val="a"/>
          <w:rFonts w:ascii="Arial" w:hAnsi="Arial" w:cs="Arial"/>
          <w:sz w:val="22"/>
          <w:szCs w:val="22"/>
          <w:lang w:val="en-GB"/>
        </w:rPr>
        <w:t xml:space="preserve">The tier of GHG abatement measures / technology options revisited and revised.   </w:t>
      </w:r>
    </w:p>
    <w:p w14:paraId="4465B7BD" w14:textId="77777777" w:rsidR="00286767" w:rsidRPr="008D2E3A" w:rsidRDefault="00286767" w:rsidP="003F0B25">
      <w:pPr>
        <w:pStyle w:val="ListParagraph"/>
        <w:numPr>
          <w:ilvl w:val="0"/>
          <w:numId w:val="32"/>
        </w:numPr>
        <w:ind w:right="414"/>
        <w:contextualSpacing/>
        <w:jc w:val="both"/>
        <w:rPr>
          <w:rStyle w:val="a"/>
          <w:rFonts w:ascii="Arial" w:hAnsi="Arial" w:cs="Arial"/>
          <w:sz w:val="22"/>
          <w:szCs w:val="22"/>
          <w:lang w:val="en-GB"/>
        </w:rPr>
      </w:pPr>
      <w:r w:rsidRPr="008D2E3A">
        <w:rPr>
          <w:rStyle w:val="a"/>
          <w:rFonts w:ascii="Arial" w:hAnsi="Arial" w:cs="Arial"/>
          <w:sz w:val="22"/>
          <w:szCs w:val="22"/>
          <w:lang w:val="en-GB"/>
        </w:rPr>
        <w:lastRenderedPageBreak/>
        <w:t xml:space="preserve">GHG abatement scenario developed / updated </w:t>
      </w:r>
    </w:p>
    <w:p w14:paraId="0D46B224" w14:textId="77777777" w:rsidR="00286767" w:rsidRPr="008D2E3A" w:rsidRDefault="00286767" w:rsidP="003F0B25">
      <w:pPr>
        <w:pStyle w:val="ListParagraph"/>
        <w:numPr>
          <w:ilvl w:val="0"/>
          <w:numId w:val="32"/>
        </w:numPr>
        <w:ind w:right="414"/>
        <w:contextualSpacing/>
        <w:jc w:val="both"/>
        <w:rPr>
          <w:rStyle w:val="a"/>
          <w:rFonts w:ascii="Arial" w:hAnsi="Arial" w:cs="Arial"/>
          <w:sz w:val="22"/>
          <w:szCs w:val="22"/>
          <w:lang w:val="en-GB"/>
        </w:rPr>
      </w:pPr>
      <w:r w:rsidRPr="008D2E3A">
        <w:rPr>
          <w:rStyle w:val="a"/>
          <w:rFonts w:ascii="Arial" w:hAnsi="Arial" w:cs="Arial"/>
          <w:sz w:val="22"/>
          <w:szCs w:val="22"/>
          <w:lang w:val="en-GB"/>
        </w:rPr>
        <w:t xml:space="preserve">GHG abatement priority measures / technologies selected </w:t>
      </w:r>
    </w:p>
    <w:p w14:paraId="6C2CD8CE" w14:textId="77777777" w:rsidR="00286767" w:rsidRPr="008D2E3A" w:rsidRDefault="00286767" w:rsidP="003F0B25">
      <w:pPr>
        <w:pStyle w:val="ListParagraph"/>
        <w:numPr>
          <w:ilvl w:val="0"/>
          <w:numId w:val="32"/>
        </w:numPr>
        <w:ind w:right="414"/>
        <w:contextualSpacing/>
        <w:jc w:val="both"/>
        <w:rPr>
          <w:rStyle w:val="a"/>
          <w:rFonts w:ascii="Arial" w:hAnsi="Arial" w:cs="Arial"/>
          <w:sz w:val="22"/>
          <w:szCs w:val="22"/>
          <w:lang w:val="en-GB"/>
        </w:rPr>
      </w:pPr>
      <w:r w:rsidRPr="008D2E3A">
        <w:rPr>
          <w:rStyle w:val="a"/>
          <w:rFonts w:ascii="Arial" w:hAnsi="Arial" w:cs="Arial"/>
          <w:sz w:val="22"/>
          <w:szCs w:val="22"/>
        </w:rPr>
        <w:t>A GHG abatement analysis completed for the period 2000-2035.</w:t>
      </w:r>
    </w:p>
    <w:p w14:paraId="0F864CDA" w14:textId="77777777" w:rsidR="00286767" w:rsidRPr="008D2E3A" w:rsidRDefault="00286767" w:rsidP="003F0B25">
      <w:pPr>
        <w:numPr>
          <w:ilvl w:val="0"/>
          <w:numId w:val="32"/>
        </w:numPr>
        <w:spacing w:after="0"/>
        <w:ind w:right="414"/>
        <w:rPr>
          <w:rStyle w:val="a"/>
          <w:rFonts w:cs="Arial"/>
          <w:szCs w:val="22"/>
        </w:rPr>
      </w:pPr>
      <w:r w:rsidRPr="008D2E3A">
        <w:rPr>
          <w:rStyle w:val="a"/>
          <w:rFonts w:cs="Arial"/>
          <w:szCs w:val="22"/>
        </w:rPr>
        <w:t xml:space="preserve">Develop the draft mitigation chapter </w:t>
      </w:r>
    </w:p>
    <w:p w14:paraId="2E3EFDF8" w14:textId="77777777" w:rsidR="00286767" w:rsidRPr="008D2E3A" w:rsidRDefault="00286767" w:rsidP="003F0B25">
      <w:pPr>
        <w:numPr>
          <w:ilvl w:val="0"/>
          <w:numId w:val="32"/>
        </w:numPr>
        <w:spacing w:after="0"/>
        <w:ind w:right="414"/>
        <w:rPr>
          <w:rStyle w:val="a"/>
          <w:rFonts w:cs="Arial"/>
          <w:szCs w:val="22"/>
        </w:rPr>
      </w:pPr>
      <w:r w:rsidRPr="008D2E3A">
        <w:rPr>
          <w:rStyle w:val="a"/>
          <w:rFonts w:cs="Arial"/>
          <w:szCs w:val="22"/>
        </w:rPr>
        <w:t>Organize a national workshop to highlight findings from the mitigation study and get more comments</w:t>
      </w:r>
    </w:p>
    <w:p w14:paraId="41A1E477" w14:textId="77777777" w:rsidR="00286767" w:rsidRPr="008D2E3A" w:rsidRDefault="00286767" w:rsidP="003F0B25">
      <w:pPr>
        <w:pStyle w:val="ListParagraph"/>
        <w:numPr>
          <w:ilvl w:val="0"/>
          <w:numId w:val="32"/>
        </w:numPr>
        <w:autoSpaceDE w:val="0"/>
        <w:autoSpaceDN w:val="0"/>
        <w:adjustRightInd w:val="0"/>
        <w:ind w:right="414"/>
        <w:jc w:val="both"/>
        <w:rPr>
          <w:rStyle w:val="a"/>
          <w:rFonts w:ascii="Arial" w:hAnsi="Arial" w:cs="Arial"/>
          <w:sz w:val="22"/>
          <w:szCs w:val="22"/>
          <w:lang w:val="en-GB"/>
        </w:rPr>
      </w:pPr>
      <w:r w:rsidRPr="008D2E3A">
        <w:rPr>
          <w:rStyle w:val="a"/>
          <w:rFonts w:ascii="Arial" w:hAnsi="Arial" w:cs="Arial"/>
          <w:sz w:val="22"/>
          <w:szCs w:val="22"/>
          <w:lang w:val="en-GB"/>
        </w:rPr>
        <w:t xml:space="preserve">Finalize the GHG abatement analysis chapter to be submitted as a part of the TNC  </w:t>
      </w:r>
    </w:p>
    <w:p w14:paraId="7AC68D1B" w14:textId="77777777" w:rsidR="00286767" w:rsidRPr="008D2E3A" w:rsidRDefault="00286767" w:rsidP="003F0B25">
      <w:pPr>
        <w:pStyle w:val="ListParagraph"/>
        <w:numPr>
          <w:ilvl w:val="0"/>
          <w:numId w:val="32"/>
        </w:numPr>
        <w:autoSpaceDE w:val="0"/>
        <w:autoSpaceDN w:val="0"/>
        <w:adjustRightInd w:val="0"/>
        <w:ind w:right="414"/>
        <w:jc w:val="both"/>
        <w:rPr>
          <w:rStyle w:val="a"/>
          <w:rFonts w:ascii="Arial" w:hAnsi="Arial" w:cs="Arial"/>
          <w:sz w:val="22"/>
          <w:szCs w:val="22"/>
          <w:lang w:val="en-GB"/>
        </w:rPr>
      </w:pPr>
      <w:r w:rsidRPr="008D2E3A">
        <w:rPr>
          <w:rStyle w:val="a"/>
          <w:rFonts w:ascii="Arial" w:hAnsi="Arial" w:cs="Arial"/>
          <w:sz w:val="22"/>
          <w:szCs w:val="22"/>
          <w:lang w:val="en-GB"/>
        </w:rPr>
        <w:t>Archive and document all the GHG abatement analysis related studies and estimates.</w:t>
      </w:r>
    </w:p>
    <w:p w14:paraId="2E2049E2" w14:textId="77777777" w:rsidR="00286767" w:rsidRPr="008D2E3A" w:rsidRDefault="00286767" w:rsidP="003F0B25">
      <w:pPr>
        <w:autoSpaceDE w:val="0"/>
        <w:autoSpaceDN w:val="0"/>
        <w:adjustRightInd w:val="0"/>
        <w:ind w:right="414"/>
        <w:rPr>
          <w:rStyle w:val="a"/>
          <w:rFonts w:cs="Arial"/>
          <w:szCs w:val="22"/>
        </w:rPr>
      </w:pPr>
    </w:p>
    <w:p w14:paraId="27BF2D5B" w14:textId="77777777" w:rsidR="00286767" w:rsidRPr="008D2E3A" w:rsidRDefault="00286767" w:rsidP="003F0B25">
      <w:pPr>
        <w:tabs>
          <w:tab w:val="left" w:pos="9360"/>
        </w:tabs>
        <w:autoSpaceDE w:val="0"/>
        <w:autoSpaceDN w:val="0"/>
        <w:adjustRightInd w:val="0"/>
        <w:ind w:right="414"/>
        <w:rPr>
          <w:rStyle w:val="a"/>
          <w:rFonts w:cs="Arial"/>
          <w:szCs w:val="22"/>
        </w:rPr>
      </w:pPr>
      <w:r w:rsidRPr="008D2E3A">
        <w:rPr>
          <w:rStyle w:val="a"/>
          <w:rFonts w:cs="Arial"/>
          <w:szCs w:val="22"/>
        </w:rPr>
        <w:t xml:space="preserve"> Qualifications and Skills</w:t>
      </w:r>
    </w:p>
    <w:p w14:paraId="6C3BD61F" w14:textId="77777777" w:rsidR="00286767" w:rsidRPr="008D2E3A" w:rsidRDefault="00286767" w:rsidP="003F0B25">
      <w:pPr>
        <w:tabs>
          <w:tab w:val="left" w:pos="9360"/>
        </w:tabs>
        <w:autoSpaceDE w:val="0"/>
        <w:autoSpaceDN w:val="0"/>
        <w:adjustRightInd w:val="0"/>
        <w:ind w:right="414"/>
        <w:rPr>
          <w:rStyle w:val="a"/>
          <w:rFonts w:cs="Arial"/>
          <w:szCs w:val="22"/>
        </w:rPr>
      </w:pPr>
    </w:p>
    <w:p w14:paraId="4E9249D7" w14:textId="77777777" w:rsidR="00286767" w:rsidRPr="008D2E3A" w:rsidRDefault="00286767" w:rsidP="003F0B25">
      <w:pPr>
        <w:pStyle w:val="Text"/>
        <w:tabs>
          <w:tab w:val="left" w:pos="9540"/>
        </w:tabs>
        <w:autoSpaceDE w:val="0"/>
        <w:autoSpaceDN w:val="0"/>
        <w:adjustRightInd w:val="0"/>
        <w:spacing w:before="0" w:line="240" w:lineRule="auto"/>
        <w:ind w:right="414"/>
        <w:rPr>
          <w:rStyle w:val="a"/>
          <w:rFonts w:ascii="Arial" w:hAnsi="Arial" w:cs="Arial"/>
          <w:szCs w:val="22"/>
          <w:lang w:val="en-GB"/>
        </w:rPr>
      </w:pPr>
      <w:r w:rsidRPr="008D2E3A">
        <w:rPr>
          <w:rStyle w:val="a"/>
          <w:rFonts w:ascii="Arial" w:hAnsi="Arial" w:cs="Arial"/>
          <w:szCs w:val="22"/>
          <w:lang w:val="en-GB"/>
        </w:rPr>
        <w:t>The Team contracted for undertaking project activities should meet the following minimum criteria:</w:t>
      </w:r>
    </w:p>
    <w:p w14:paraId="5D278A35" w14:textId="77777777" w:rsidR="00286767" w:rsidRPr="008D2E3A" w:rsidRDefault="00286767" w:rsidP="003F0B25">
      <w:pPr>
        <w:numPr>
          <w:ilvl w:val="0"/>
          <w:numId w:val="33"/>
        </w:numPr>
        <w:tabs>
          <w:tab w:val="left" w:pos="9360"/>
        </w:tabs>
        <w:autoSpaceDE w:val="0"/>
        <w:autoSpaceDN w:val="0"/>
        <w:adjustRightInd w:val="0"/>
        <w:spacing w:after="0"/>
        <w:ind w:right="414"/>
        <w:rPr>
          <w:rStyle w:val="a"/>
          <w:rFonts w:cs="Arial"/>
          <w:szCs w:val="22"/>
        </w:rPr>
      </w:pPr>
      <w:r w:rsidRPr="008D2E3A">
        <w:rPr>
          <w:rStyle w:val="a"/>
          <w:rFonts w:cs="Arial"/>
          <w:szCs w:val="22"/>
        </w:rPr>
        <w:t>Sound and broadly-recognized scientific expertise on climate research</w:t>
      </w:r>
    </w:p>
    <w:p w14:paraId="50EDE992" w14:textId="77777777" w:rsidR="00286767" w:rsidRPr="008D2E3A" w:rsidRDefault="00286767" w:rsidP="003F0B25">
      <w:pPr>
        <w:numPr>
          <w:ilvl w:val="0"/>
          <w:numId w:val="33"/>
        </w:numPr>
        <w:tabs>
          <w:tab w:val="left" w:pos="9360"/>
        </w:tabs>
        <w:autoSpaceDE w:val="0"/>
        <w:autoSpaceDN w:val="0"/>
        <w:adjustRightInd w:val="0"/>
        <w:spacing w:after="0"/>
        <w:ind w:right="414"/>
        <w:rPr>
          <w:rStyle w:val="a"/>
          <w:rFonts w:cs="Arial"/>
          <w:szCs w:val="22"/>
        </w:rPr>
      </w:pPr>
      <w:r w:rsidRPr="008D2E3A">
        <w:rPr>
          <w:rStyle w:val="a"/>
          <w:rFonts w:cs="Arial"/>
          <w:szCs w:val="22"/>
        </w:rPr>
        <w:t>Experience in preparing scenarios for GHG abatement</w:t>
      </w:r>
    </w:p>
    <w:p w14:paraId="52266978" w14:textId="77777777" w:rsidR="00286767" w:rsidRPr="008D2E3A" w:rsidRDefault="00286767" w:rsidP="003F0B25">
      <w:pPr>
        <w:numPr>
          <w:ilvl w:val="0"/>
          <w:numId w:val="33"/>
        </w:numPr>
        <w:tabs>
          <w:tab w:val="left" w:pos="9540"/>
        </w:tabs>
        <w:autoSpaceDE w:val="0"/>
        <w:autoSpaceDN w:val="0"/>
        <w:adjustRightInd w:val="0"/>
        <w:spacing w:after="0"/>
        <w:ind w:right="414"/>
        <w:rPr>
          <w:rStyle w:val="a"/>
          <w:rFonts w:cs="Arial"/>
          <w:szCs w:val="22"/>
        </w:rPr>
      </w:pPr>
      <w:r w:rsidRPr="008D2E3A">
        <w:rPr>
          <w:rStyle w:val="a"/>
          <w:rFonts w:cs="Arial"/>
          <w:szCs w:val="22"/>
        </w:rPr>
        <w:t xml:space="preserve">Highly qualified persons working in the related areas: Energy, Industry, Agriculture, Forestry, Waste </w:t>
      </w:r>
    </w:p>
    <w:p w14:paraId="26A8FBDC" w14:textId="77777777" w:rsidR="00286767" w:rsidRPr="008D2E3A" w:rsidRDefault="00286767" w:rsidP="003F0B25">
      <w:pPr>
        <w:numPr>
          <w:ilvl w:val="0"/>
          <w:numId w:val="33"/>
        </w:numPr>
        <w:tabs>
          <w:tab w:val="left" w:pos="9540"/>
        </w:tabs>
        <w:autoSpaceDE w:val="0"/>
        <w:autoSpaceDN w:val="0"/>
        <w:adjustRightInd w:val="0"/>
        <w:spacing w:after="0"/>
        <w:ind w:right="414"/>
        <w:rPr>
          <w:rStyle w:val="a"/>
          <w:rFonts w:cs="Arial"/>
          <w:szCs w:val="22"/>
        </w:rPr>
      </w:pPr>
      <w:r w:rsidRPr="008D2E3A">
        <w:rPr>
          <w:rStyle w:val="a"/>
          <w:rFonts w:cs="Arial"/>
          <w:szCs w:val="22"/>
        </w:rPr>
        <w:t xml:space="preserve">Familiarity with the UNFCCC, software </w:t>
      </w:r>
      <w:r w:rsidR="00253C70" w:rsidRPr="008D2E3A">
        <w:rPr>
          <w:rStyle w:val="a"/>
          <w:rFonts w:cs="Arial"/>
          <w:szCs w:val="22"/>
        </w:rPr>
        <w:t>modelling</w:t>
      </w:r>
      <w:r w:rsidRPr="008D2E3A">
        <w:rPr>
          <w:rStyle w:val="a"/>
          <w:rFonts w:cs="Arial"/>
          <w:szCs w:val="22"/>
        </w:rPr>
        <w:t xml:space="preserve"> tools such as (Decision Support for Agrotechnology Transfer) DSSAT, GACMO and others</w:t>
      </w:r>
    </w:p>
    <w:p w14:paraId="3BD2E38A" w14:textId="77777777" w:rsidR="00286767" w:rsidRPr="008D2E3A" w:rsidRDefault="00286767" w:rsidP="003F0B25">
      <w:pPr>
        <w:tabs>
          <w:tab w:val="left" w:pos="9360"/>
        </w:tabs>
        <w:ind w:right="414"/>
        <w:rPr>
          <w:rStyle w:val="a"/>
          <w:rFonts w:cs="Arial"/>
          <w:szCs w:val="22"/>
        </w:rPr>
      </w:pPr>
    </w:p>
    <w:p w14:paraId="246FFCF3" w14:textId="77777777" w:rsidR="00286767" w:rsidRPr="008D2E3A" w:rsidRDefault="00286767" w:rsidP="003F0B25">
      <w:pPr>
        <w:tabs>
          <w:tab w:val="left" w:pos="9360"/>
        </w:tabs>
        <w:ind w:right="414"/>
        <w:rPr>
          <w:rStyle w:val="a"/>
          <w:rFonts w:cs="Arial"/>
          <w:szCs w:val="22"/>
        </w:rPr>
      </w:pPr>
      <w:r w:rsidRPr="008D2E3A">
        <w:rPr>
          <w:rStyle w:val="a"/>
          <w:rFonts w:cs="Arial"/>
          <w:szCs w:val="22"/>
        </w:rPr>
        <w:t xml:space="preserve"> Expected output:</w:t>
      </w:r>
    </w:p>
    <w:p w14:paraId="7747CB9E" w14:textId="77777777" w:rsidR="00286767" w:rsidRPr="008D2E3A" w:rsidRDefault="00286767" w:rsidP="003F0B25">
      <w:pPr>
        <w:tabs>
          <w:tab w:val="left" w:pos="9360"/>
        </w:tabs>
        <w:autoSpaceDE w:val="0"/>
        <w:autoSpaceDN w:val="0"/>
        <w:adjustRightInd w:val="0"/>
        <w:ind w:right="414"/>
        <w:rPr>
          <w:rStyle w:val="a"/>
          <w:rFonts w:cs="Arial"/>
          <w:szCs w:val="22"/>
        </w:rPr>
      </w:pPr>
    </w:p>
    <w:p w14:paraId="185B6855" w14:textId="77777777" w:rsidR="00286767" w:rsidRPr="008D2E3A" w:rsidRDefault="00286767" w:rsidP="003F0B25">
      <w:pPr>
        <w:pStyle w:val="Text"/>
        <w:tabs>
          <w:tab w:val="left" w:pos="9540"/>
        </w:tabs>
        <w:autoSpaceDE w:val="0"/>
        <w:autoSpaceDN w:val="0"/>
        <w:adjustRightInd w:val="0"/>
        <w:spacing w:before="0" w:line="240" w:lineRule="auto"/>
        <w:ind w:right="414"/>
        <w:rPr>
          <w:rStyle w:val="a"/>
          <w:rFonts w:ascii="Arial" w:hAnsi="Arial" w:cs="Arial"/>
          <w:szCs w:val="22"/>
          <w:lang w:val="en-GB"/>
        </w:rPr>
      </w:pPr>
      <w:r w:rsidRPr="008D2E3A">
        <w:rPr>
          <w:rStyle w:val="a"/>
          <w:rFonts w:ascii="Arial" w:hAnsi="Arial" w:cs="Arial"/>
          <w:szCs w:val="22"/>
          <w:lang w:val="en-GB"/>
        </w:rPr>
        <w:t xml:space="preserve">A Completed </w:t>
      </w:r>
      <w:r w:rsidR="00D0132B" w:rsidRPr="008D2E3A">
        <w:rPr>
          <w:rStyle w:val="a"/>
          <w:rFonts w:ascii="Arial" w:hAnsi="Arial" w:cs="Arial"/>
          <w:szCs w:val="22"/>
          <w:lang w:val="en-GB"/>
        </w:rPr>
        <w:t xml:space="preserve">and approved </w:t>
      </w:r>
      <w:r w:rsidRPr="008D2E3A">
        <w:rPr>
          <w:rStyle w:val="a"/>
          <w:rFonts w:ascii="Arial" w:hAnsi="Arial" w:cs="Arial"/>
          <w:szCs w:val="22"/>
          <w:lang w:val="en-GB"/>
        </w:rPr>
        <w:t xml:space="preserve">GHG Abatement report and National action plan for effective response to the GHG emissions. </w:t>
      </w:r>
    </w:p>
    <w:p w14:paraId="05BE4924" w14:textId="77777777" w:rsidR="00286767" w:rsidRPr="008D2E3A" w:rsidRDefault="00286767" w:rsidP="003F0B25">
      <w:pPr>
        <w:ind w:right="414"/>
        <w:rPr>
          <w:rStyle w:val="a"/>
          <w:rFonts w:cs="Arial"/>
          <w:szCs w:val="22"/>
        </w:rPr>
      </w:pPr>
    </w:p>
    <w:p w14:paraId="7008AFC2" w14:textId="77777777" w:rsidR="00286767" w:rsidRPr="008D2E3A" w:rsidRDefault="00286767" w:rsidP="003F0B25">
      <w:pPr>
        <w:autoSpaceDE w:val="0"/>
        <w:autoSpaceDN w:val="0"/>
        <w:adjustRightInd w:val="0"/>
        <w:ind w:right="414"/>
        <w:rPr>
          <w:rStyle w:val="a"/>
          <w:rFonts w:cs="Arial"/>
          <w:szCs w:val="22"/>
        </w:rPr>
      </w:pPr>
    </w:p>
    <w:p w14:paraId="184BA2D6" w14:textId="77777777" w:rsidR="00286767" w:rsidRPr="008D2E3A" w:rsidRDefault="00286767" w:rsidP="003F0B25">
      <w:pPr>
        <w:ind w:right="414"/>
        <w:rPr>
          <w:rFonts w:cs="Arial"/>
          <w:b/>
          <w:szCs w:val="22"/>
        </w:rPr>
      </w:pPr>
      <w:r w:rsidRPr="008D2E3A">
        <w:rPr>
          <w:rFonts w:cs="Arial"/>
          <w:b/>
          <w:szCs w:val="22"/>
        </w:rPr>
        <w:t>TERMS OF REFERENCE FOR THE NATIONAL CLIMATE CHANGE COMMITTEE</w:t>
      </w:r>
    </w:p>
    <w:p w14:paraId="28B29AE0" w14:textId="77777777" w:rsidR="00286767" w:rsidRPr="008D2E3A" w:rsidRDefault="00286767" w:rsidP="003F0B25">
      <w:pPr>
        <w:ind w:right="414"/>
        <w:rPr>
          <w:rFonts w:cs="Arial"/>
          <w:szCs w:val="22"/>
        </w:rPr>
      </w:pPr>
    </w:p>
    <w:p w14:paraId="66EC4084" w14:textId="77777777" w:rsidR="00286767" w:rsidRPr="008D2E3A" w:rsidRDefault="00286767" w:rsidP="003F0B25">
      <w:pPr>
        <w:ind w:right="414"/>
        <w:rPr>
          <w:rFonts w:cs="Arial"/>
          <w:szCs w:val="22"/>
        </w:rPr>
      </w:pPr>
      <w:r w:rsidRPr="008D2E3A">
        <w:rPr>
          <w:rFonts w:cs="Arial"/>
          <w:szCs w:val="22"/>
        </w:rPr>
        <w:t>Functions of the NCCC include to:</w:t>
      </w:r>
    </w:p>
    <w:p w14:paraId="1073EA30" w14:textId="77777777" w:rsidR="00286767" w:rsidRPr="008D2E3A" w:rsidRDefault="00286767" w:rsidP="003F0B25">
      <w:pPr>
        <w:spacing w:after="0"/>
        <w:ind w:right="414"/>
        <w:rPr>
          <w:rFonts w:cs="Arial"/>
          <w:szCs w:val="22"/>
        </w:rPr>
      </w:pPr>
    </w:p>
    <w:p w14:paraId="49EBEBEF" w14:textId="77777777" w:rsidR="00286767" w:rsidRPr="008D2E3A" w:rsidRDefault="00286767" w:rsidP="003F0B25">
      <w:pPr>
        <w:numPr>
          <w:ilvl w:val="0"/>
          <w:numId w:val="34"/>
        </w:numPr>
        <w:spacing w:before="120" w:after="0"/>
        <w:ind w:left="714" w:right="414" w:hanging="357"/>
        <w:rPr>
          <w:rFonts w:cs="Arial"/>
          <w:szCs w:val="22"/>
        </w:rPr>
      </w:pPr>
      <w:r w:rsidRPr="008D2E3A">
        <w:rPr>
          <w:rFonts w:cs="Arial"/>
          <w:szCs w:val="22"/>
        </w:rPr>
        <w:t>Advise Government on implications of commitments under the United Nations Framework Convention on Climate Change.</w:t>
      </w:r>
    </w:p>
    <w:p w14:paraId="7AC70803" w14:textId="77777777" w:rsidR="00286767" w:rsidRPr="008D2E3A" w:rsidRDefault="00286767" w:rsidP="003F0B25">
      <w:pPr>
        <w:numPr>
          <w:ilvl w:val="0"/>
          <w:numId w:val="34"/>
        </w:numPr>
        <w:spacing w:before="120" w:after="0"/>
        <w:ind w:right="414"/>
        <w:rPr>
          <w:rFonts w:cs="Arial"/>
          <w:szCs w:val="22"/>
        </w:rPr>
      </w:pPr>
      <w:r w:rsidRPr="008D2E3A">
        <w:rPr>
          <w:rFonts w:cs="Arial"/>
          <w:szCs w:val="22"/>
        </w:rPr>
        <w:t xml:space="preserve">Oversee the preparation of the National Communication to the UNFCCC Secretariat and the Conference of the Parties. </w:t>
      </w:r>
    </w:p>
    <w:p w14:paraId="408B5346" w14:textId="77777777" w:rsidR="00286767" w:rsidRPr="008D2E3A" w:rsidRDefault="00286767" w:rsidP="003F0B25">
      <w:pPr>
        <w:numPr>
          <w:ilvl w:val="0"/>
          <w:numId w:val="34"/>
        </w:numPr>
        <w:spacing w:before="120" w:after="0"/>
        <w:ind w:left="714" w:right="414" w:hanging="357"/>
        <w:rPr>
          <w:rFonts w:cs="Arial"/>
          <w:szCs w:val="22"/>
        </w:rPr>
      </w:pPr>
      <w:r w:rsidRPr="008D2E3A">
        <w:rPr>
          <w:rFonts w:cs="Arial"/>
          <w:szCs w:val="22"/>
        </w:rPr>
        <w:t xml:space="preserve">Provide guidance in the formulation of appropriate national responses to climate change issues. </w:t>
      </w:r>
    </w:p>
    <w:p w14:paraId="3C068BC2" w14:textId="77777777" w:rsidR="00286767" w:rsidRPr="008D2E3A" w:rsidRDefault="00286767" w:rsidP="003F0B25">
      <w:pPr>
        <w:numPr>
          <w:ilvl w:val="0"/>
          <w:numId w:val="34"/>
        </w:numPr>
        <w:spacing w:before="120" w:after="0"/>
        <w:ind w:right="414"/>
        <w:rPr>
          <w:rFonts w:cs="Arial"/>
          <w:szCs w:val="22"/>
        </w:rPr>
      </w:pPr>
      <w:r w:rsidRPr="008D2E3A">
        <w:rPr>
          <w:rFonts w:cs="Arial"/>
          <w:szCs w:val="22"/>
        </w:rPr>
        <w:t>Provide guidance on the development and implementation of the national climate change policy and strategy.</w:t>
      </w:r>
    </w:p>
    <w:p w14:paraId="622C5775" w14:textId="77777777" w:rsidR="00286767" w:rsidRPr="008D2E3A" w:rsidRDefault="00286767" w:rsidP="003F0B25">
      <w:pPr>
        <w:numPr>
          <w:ilvl w:val="0"/>
          <w:numId w:val="34"/>
        </w:numPr>
        <w:spacing w:before="120" w:after="0"/>
        <w:ind w:right="414"/>
        <w:rPr>
          <w:rFonts w:cs="Arial"/>
          <w:szCs w:val="22"/>
        </w:rPr>
      </w:pPr>
      <w:r w:rsidRPr="008D2E3A">
        <w:rPr>
          <w:rFonts w:cs="Arial"/>
          <w:szCs w:val="22"/>
        </w:rPr>
        <w:t>Provide advice on all regulatory instruments including policy, which are related to or have a bearing on climate change.</w:t>
      </w:r>
    </w:p>
    <w:p w14:paraId="5A24165E" w14:textId="77777777" w:rsidR="00286767" w:rsidRPr="008D2E3A" w:rsidRDefault="00286767" w:rsidP="003F0B25">
      <w:pPr>
        <w:numPr>
          <w:ilvl w:val="0"/>
          <w:numId w:val="34"/>
        </w:numPr>
        <w:spacing w:before="120" w:after="0"/>
        <w:ind w:left="714" w:right="414" w:hanging="357"/>
        <w:rPr>
          <w:rFonts w:cs="Arial"/>
          <w:szCs w:val="22"/>
        </w:rPr>
      </w:pPr>
      <w:r w:rsidRPr="008D2E3A">
        <w:rPr>
          <w:rFonts w:cs="Arial"/>
          <w:szCs w:val="22"/>
        </w:rPr>
        <w:t>Ensure sectorial and cross-sectorial implementation of climate change mitigation and adaptation measures as well as access to climate finance through concerted activities of its member agencies.</w:t>
      </w:r>
    </w:p>
    <w:p w14:paraId="357AFF72" w14:textId="77777777" w:rsidR="00286767" w:rsidRPr="008D2E3A" w:rsidRDefault="00286767" w:rsidP="003F0B25">
      <w:pPr>
        <w:numPr>
          <w:ilvl w:val="0"/>
          <w:numId w:val="34"/>
        </w:numPr>
        <w:spacing w:before="120" w:after="0"/>
        <w:ind w:left="714" w:right="414" w:hanging="357"/>
        <w:rPr>
          <w:rFonts w:cs="Arial"/>
          <w:szCs w:val="22"/>
        </w:rPr>
      </w:pPr>
      <w:r w:rsidRPr="008D2E3A">
        <w:rPr>
          <w:rFonts w:cs="Arial"/>
          <w:szCs w:val="22"/>
        </w:rPr>
        <w:lastRenderedPageBreak/>
        <w:t>Oversee the establishment of communication networks for sharing climate change-related information in order to facilitate an optimal response and public participation.</w:t>
      </w:r>
    </w:p>
    <w:p w14:paraId="4AA69673" w14:textId="77777777" w:rsidR="00286767" w:rsidRPr="008D2E3A" w:rsidRDefault="00286767" w:rsidP="003F0B25">
      <w:pPr>
        <w:numPr>
          <w:ilvl w:val="0"/>
          <w:numId w:val="34"/>
        </w:numPr>
        <w:spacing w:before="120" w:after="0"/>
        <w:ind w:left="714" w:right="414" w:hanging="357"/>
        <w:rPr>
          <w:rFonts w:cs="Arial"/>
          <w:szCs w:val="22"/>
        </w:rPr>
      </w:pPr>
      <w:r w:rsidRPr="008D2E3A">
        <w:rPr>
          <w:rFonts w:cs="Arial"/>
          <w:szCs w:val="22"/>
        </w:rPr>
        <w:t>Provide guidance on priorities for national response to Climate Change</w:t>
      </w:r>
    </w:p>
    <w:p w14:paraId="73E6920A" w14:textId="77777777" w:rsidR="00286767" w:rsidRPr="008D2E3A" w:rsidRDefault="00286767" w:rsidP="003F0B25">
      <w:pPr>
        <w:numPr>
          <w:ilvl w:val="0"/>
          <w:numId w:val="34"/>
        </w:numPr>
        <w:spacing w:before="120" w:after="0"/>
        <w:ind w:left="714" w:right="414" w:hanging="357"/>
        <w:rPr>
          <w:rFonts w:cs="Arial"/>
          <w:szCs w:val="22"/>
        </w:rPr>
      </w:pPr>
      <w:r w:rsidRPr="008D2E3A">
        <w:rPr>
          <w:rFonts w:cs="Arial"/>
          <w:szCs w:val="22"/>
        </w:rPr>
        <w:t>Provideguidance and undertake research in Climate Change related issues.</w:t>
      </w:r>
    </w:p>
    <w:p w14:paraId="6F7D88C9" w14:textId="77777777" w:rsidR="00286767" w:rsidRPr="008D2E3A" w:rsidRDefault="00286767" w:rsidP="003F0B25">
      <w:pPr>
        <w:numPr>
          <w:ilvl w:val="0"/>
          <w:numId w:val="34"/>
        </w:numPr>
        <w:spacing w:before="120" w:after="0"/>
        <w:ind w:right="414"/>
        <w:rPr>
          <w:rFonts w:cs="Arial"/>
          <w:szCs w:val="22"/>
        </w:rPr>
      </w:pPr>
      <w:r w:rsidRPr="008D2E3A">
        <w:rPr>
          <w:rFonts w:cs="Arial"/>
          <w:szCs w:val="22"/>
        </w:rPr>
        <w:t>Take a lead in resource mobilization for climate change issues.</w:t>
      </w:r>
    </w:p>
    <w:p w14:paraId="3DF56A4D" w14:textId="77777777" w:rsidR="00286767" w:rsidRPr="008D2E3A" w:rsidRDefault="00286767" w:rsidP="003F0B25">
      <w:pPr>
        <w:numPr>
          <w:ilvl w:val="0"/>
          <w:numId w:val="34"/>
        </w:numPr>
        <w:spacing w:before="120" w:after="0"/>
        <w:ind w:right="414"/>
        <w:rPr>
          <w:rFonts w:cs="Arial"/>
          <w:szCs w:val="22"/>
        </w:rPr>
      </w:pPr>
      <w:r w:rsidRPr="008D2E3A">
        <w:rPr>
          <w:rFonts w:cs="Arial"/>
          <w:szCs w:val="22"/>
        </w:rPr>
        <w:t>Develop negotiating positions and strategies for the Government of Botswana in relation to the UNFCCC process.</w:t>
      </w:r>
    </w:p>
    <w:p w14:paraId="0AFBD961" w14:textId="77777777" w:rsidR="00286767" w:rsidRPr="008D2E3A" w:rsidRDefault="00286767" w:rsidP="003F0B25">
      <w:pPr>
        <w:numPr>
          <w:ilvl w:val="0"/>
          <w:numId w:val="34"/>
        </w:numPr>
        <w:spacing w:before="120" w:after="0"/>
        <w:ind w:left="714" w:right="414" w:hanging="357"/>
        <w:rPr>
          <w:rFonts w:cs="Arial"/>
          <w:color w:val="FF0000"/>
          <w:szCs w:val="22"/>
        </w:rPr>
      </w:pPr>
      <w:r w:rsidRPr="008D2E3A">
        <w:rPr>
          <w:rFonts w:cs="Arial"/>
          <w:szCs w:val="22"/>
        </w:rPr>
        <w:t>Advice on the size and composition of Botswana’s delegation to the Climate Change Negotiation Meetings of the UNFCCC</w:t>
      </w:r>
      <w:r w:rsidRPr="008D2E3A">
        <w:rPr>
          <w:rFonts w:cs="Arial"/>
          <w:color w:val="FF0000"/>
          <w:szCs w:val="22"/>
        </w:rPr>
        <w:t>.</w:t>
      </w:r>
    </w:p>
    <w:p w14:paraId="7ACF03B3" w14:textId="77777777" w:rsidR="00286767" w:rsidRPr="008D2E3A" w:rsidRDefault="00286767" w:rsidP="003F0B25">
      <w:pPr>
        <w:numPr>
          <w:ilvl w:val="0"/>
          <w:numId w:val="34"/>
        </w:numPr>
        <w:spacing w:before="120" w:after="0"/>
        <w:ind w:right="414"/>
        <w:rPr>
          <w:rFonts w:cs="Arial"/>
          <w:szCs w:val="22"/>
        </w:rPr>
      </w:pPr>
      <w:r w:rsidRPr="008D2E3A">
        <w:rPr>
          <w:rFonts w:cs="Arial"/>
          <w:szCs w:val="22"/>
        </w:rPr>
        <w:t>Recommend and review a roster of scientists who are available for specific research projects on climate change issues, its impacts and response strategies.</w:t>
      </w:r>
    </w:p>
    <w:p w14:paraId="72CDE355" w14:textId="77777777" w:rsidR="00286767" w:rsidRPr="008D2E3A" w:rsidRDefault="00286767" w:rsidP="003F0B25">
      <w:pPr>
        <w:numPr>
          <w:ilvl w:val="0"/>
          <w:numId w:val="34"/>
        </w:numPr>
        <w:spacing w:before="120" w:after="0"/>
        <w:ind w:right="414"/>
        <w:rPr>
          <w:rFonts w:cs="Arial"/>
          <w:szCs w:val="22"/>
        </w:rPr>
      </w:pPr>
      <w:r w:rsidRPr="008D2E3A">
        <w:rPr>
          <w:rFonts w:cs="Arial"/>
          <w:szCs w:val="22"/>
        </w:rPr>
        <w:t>AdviceGovernment on any other issues relating to other relevant Conventions particularly on issues related to climate change.</w:t>
      </w:r>
    </w:p>
    <w:p w14:paraId="5F973714" w14:textId="77777777" w:rsidR="00286767" w:rsidRPr="008D2E3A" w:rsidRDefault="00286767" w:rsidP="003F0B25">
      <w:pPr>
        <w:numPr>
          <w:ilvl w:val="0"/>
          <w:numId w:val="34"/>
        </w:numPr>
        <w:spacing w:before="120" w:after="0"/>
        <w:ind w:right="414"/>
        <w:rPr>
          <w:rFonts w:cs="Arial"/>
          <w:szCs w:val="22"/>
        </w:rPr>
      </w:pPr>
      <w:r w:rsidRPr="008D2E3A">
        <w:rPr>
          <w:rFonts w:cs="Arial"/>
          <w:szCs w:val="22"/>
        </w:rPr>
        <w:t>Provide guidance on national public awareness and public education programs on climate change issues.</w:t>
      </w:r>
    </w:p>
    <w:p w14:paraId="4728D634" w14:textId="77777777" w:rsidR="00286767" w:rsidRPr="008D2E3A" w:rsidRDefault="00286767" w:rsidP="003F0B25">
      <w:pPr>
        <w:numPr>
          <w:ilvl w:val="0"/>
          <w:numId w:val="34"/>
        </w:numPr>
        <w:spacing w:before="120" w:after="0"/>
        <w:ind w:right="414"/>
        <w:rPr>
          <w:rFonts w:cs="Arial"/>
          <w:szCs w:val="22"/>
        </w:rPr>
      </w:pPr>
      <w:r w:rsidRPr="008D2E3A">
        <w:rPr>
          <w:rFonts w:cs="Arial"/>
          <w:szCs w:val="22"/>
        </w:rPr>
        <w:t>Advice the NCCC Secretariat (DMS) on any upcoming issues related climate change.</w:t>
      </w:r>
    </w:p>
    <w:p w14:paraId="04AE5DDD" w14:textId="77777777" w:rsidR="00286767" w:rsidRPr="008D2E3A" w:rsidRDefault="00286767" w:rsidP="003F0B25">
      <w:pPr>
        <w:numPr>
          <w:ilvl w:val="0"/>
          <w:numId w:val="34"/>
        </w:numPr>
        <w:spacing w:after="0"/>
        <w:ind w:right="414"/>
        <w:rPr>
          <w:rFonts w:cs="Arial"/>
          <w:szCs w:val="22"/>
        </w:rPr>
      </w:pPr>
      <w:r w:rsidRPr="008D2E3A">
        <w:rPr>
          <w:rFonts w:cs="Arial"/>
          <w:szCs w:val="22"/>
        </w:rPr>
        <w:t xml:space="preserve">The NCCC may establish Technical Working Groups to </w:t>
      </w:r>
      <w:r w:rsidR="00D0132B" w:rsidRPr="008D2E3A">
        <w:rPr>
          <w:rFonts w:cs="Arial"/>
          <w:szCs w:val="22"/>
        </w:rPr>
        <w:t>fulfil</w:t>
      </w:r>
      <w:r w:rsidRPr="008D2E3A">
        <w:rPr>
          <w:rFonts w:cs="Arial"/>
          <w:szCs w:val="22"/>
        </w:rPr>
        <w:t xml:space="preserve"> specific responsibilities within its duties.</w:t>
      </w:r>
    </w:p>
    <w:p w14:paraId="30539A03" w14:textId="77777777" w:rsidR="00286767" w:rsidRPr="008D2E3A" w:rsidRDefault="00286767" w:rsidP="003F0B25">
      <w:pPr>
        <w:ind w:right="414"/>
        <w:rPr>
          <w:rFonts w:cs="Arial"/>
          <w:szCs w:val="22"/>
        </w:rPr>
      </w:pPr>
    </w:p>
    <w:p w14:paraId="12483DCF" w14:textId="77777777" w:rsidR="00857733" w:rsidRPr="008D2E3A" w:rsidRDefault="00857733" w:rsidP="003F0B25">
      <w:pPr>
        <w:ind w:right="414"/>
        <w:rPr>
          <w:rFonts w:cs="Arial"/>
          <w:b/>
          <w:szCs w:val="22"/>
        </w:rPr>
      </w:pPr>
    </w:p>
    <w:p w14:paraId="7877E412" w14:textId="77777777" w:rsidR="00857733" w:rsidRPr="008D2E3A" w:rsidRDefault="00857733" w:rsidP="003F0B25">
      <w:pPr>
        <w:ind w:right="414"/>
        <w:rPr>
          <w:rFonts w:cs="Arial"/>
          <w:b/>
          <w:szCs w:val="22"/>
        </w:rPr>
      </w:pPr>
    </w:p>
    <w:p w14:paraId="2A757762" w14:textId="77777777" w:rsidR="00286767" w:rsidRPr="008D2E3A" w:rsidRDefault="00286767" w:rsidP="003F0B25">
      <w:pPr>
        <w:ind w:right="414"/>
        <w:rPr>
          <w:rFonts w:cs="Arial"/>
          <w:b/>
          <w:szCs w:val="22"/>
        </w:rPr>
      </w:pPr>
      <w:r w:rsidRPr="008D2E3A">
        <w:rPr>
          <w:rFonts w:cs="Arial"/>
          <w:b/>
          <w:szCs w:val="22"/>
        </w:rPr>
        <w:t xml:space="preserve">Meetings of the NCCC </w:t>
      </w:r>
    </w:p>
    <w:p w14:paraId="7771B35B" w14:textId="77777777" w:rsidR="00286767" w:rsidRPr="008D2E3A" w:rsidRDefault="00286767" w:rsidP="003F0B25">
      <w:pPr>
        <w:ind w:right="414"/>
        <w:rPr>
          <w:rFonts w:cs="Arial"/>
          <w:szCs w:val="22"/>
        </w:rPr>
      </w:pPr>
    </w:p>
    <w:p w14:paraId="5FFA9235" w14:textId="77777777" w:rsidR="00286767" w:rsidRPr="008D2E3A" w:rsidRDefault="00286767" w:rsidP="003F0B25">
      <w:pPr>
        <w:ind w:right="414"/>
        <w:rPr>
          <w:rFonts w:cs="Arial"/>
          <w:szCs w:val="22"/>
        </w:rPr>
      </w:pPr>
      <w:r w:rsidRPr="008D2E3A">
        <w:rPr>
          <w:rFonts w:cs="Arial"/>
          <w:szCs w:val="22"/>
        </w:rPr>
        <w:t>The Committee reports to the Permanent Secretary Ministry of Environment, Wildlife and Tourism. The secretariat is the Department of Meteorological Services and it is mandated to prepare and submit quarterly progress reports. Membership to the committee shall comprise of a substantive and an alternate.</w:t>
      </w:r>
    </w:p>
    <w:p w14:paraId="2AC7E7AD" w14:textId="77777777" w:rsidR="00286767" w:rsidRPr="008D2E3A" w:rsidRDefault="00286767" w:rsidP="003F0B25">
      <w:pPr>
        <w:ind w:right="414"/>
        <w:rPr>
          <w:rFonts w:cs="Arial"/>
          <w:szCs w:val="22"/>
        </w:rPr>
      </w:pPr>
    </w:p>
    <w:p w14:paraId="520FAB51" w14:textId="77777777" w:rsidR="00286767" w:rsidRPr="008D2E3A" w:rsidRDefault="00286767" w:rsidP="003F0B25">
      <w:pPr>
        <w:ind w:right="414"/>
        <w:rPr>
          <w:rFonts w:cs="Arial"/>
          <w:szCs w:val="22"/>
        </w:rPr>
      </w:pPr>
      <w:r w:rsidRPr="008D2E3A">
        <w:rPr>
          <w:rFonts w:cs="Arial"/>
          <w:szCs w:val="22"/>
        </w:rPr>
        <w:t>Meeting schedule, procedural issues</w:t>
      </w:r>
    </w:p>
    <w:p w14:paraId="3E2C299A" w14:textId="77777777" w:rsidR="00286767" w:rsidRPr="008D2E3A" w:rsidRDefault="00286767" w:rsidP="003F0B25">
      <w:pPr>
        <w:ind w:right="414"/>
        <w:rPr>
          <w:rFonts w:cs="Arial"/>
          <w:szCs w:val="22"/>
        </w:rPr>
      </w:pPr>
    </w:p>
    <w:p w14:paraId="3F44D75B" w14:textId="77777777" w:rsidR="00286767" w:rsidRPr="008D2E3A" w:rsidRDefault="00286767" w:rsidP="003F0B25">
      <w:pPr>
        <w:numPr>
          <w:ilvl w:val="0"/>
          <w:numId w:val="35"/>
        </w:numPr>
        <w:spacing w:after="0"/>
        <w:ind w:right="414"/>
        <w:rPr>
          <w:rFonts w:cs="Arial"/>
          <w:szCs w:val="22"/>
        </w:rPr>
      </w:pPr>
      <w:r w:rsidRPr="008D2E3A">
        <w:rPr>
          <w:rFonts w:cs="Arial"/>
          <w:szCs w:val="22"/>
        </w:rPr>
        <w:t xml:space="preserve">Meetings shall be convened by the Permanent Secretary Ministry of Environment, Wildlife and Tourism. </w:t>
      </w:r>
    </w:p>
    <w:p w14:paraId="4F0692CD" w14:textId="77777777" w:rsidR="00286767" w:rsidRPr="008D2E3A" w:rsidRDefault="00286767" w:rsidP="003F0B25">
      <w:pPr>
        <w:numPr>
          <w:ilvl w:val="0"/>
          <w:numId w:val="35"/>
        </w:numPr>
        <w:spacing w:after="0"/>
        <w:ind w:right="414"/>
        <w:rPr>
          <w:rFonts w:cs="Arial"/>
          <w:szCs w:val="22"/>
        </w:rPr>
      </w:pPr>
      <w:r w:rsidRPr="008D2E3A">
        <w:rPr>
          <w:rFonts w:cs="Arial"/>
          <w:szCs w:val="22"/>
        </w:rPr>
        <w:t xml:space="preserve">The NCCC shall meet on quarterly basis, unless there is need for special meetings. </w:t>
      </w:r>
    </w:p>
    <w:p w14:paraId="4A3AAD05" w14:textId="77777777" w:rsidR="00286767" w:rsidRPr="008D2E3A" w:rsidRDefault="00286767" w:rsidP="003F0B25">
      <w:pPr>
        <w:numPr>
          <w:ilvl w:val="0"/>
          <w:numId w:val="35"/>
        </w:numPr>
        <w:spacing w:after="0"/>
        <w:ind w:right="414"/>
        <w:rPr>
          <w:rFonts w:cs="Arial"/>
          <w:szCs w:val="22"/>
        </w:rPr>
      </w:pPr>
      <w:r w:rsidRPr="008D2E3A">
        <w:rPr>
          <w:rFonts w:cs="Arial"/>
          <w:szCs w:val="22"/>
        </w:rPr>
        <w:t>Regular meetings shall be announced three weeks in advance and special meetings one week before the meeting.</w:t>
      </w:r>
    </w:p>
    <w:p w14:paraId="480C7DE5" w14:textId="77777777" w:rsidR="00286767" w:rsidRPr="008D2E3A" w:rsidRDefault="00286767" w:rsidP="003F0B25">
      <w:pPr>
        <w:numPr>
          <w:ilvl w:val="0"/>
          <w:numId w:val="35"/>
        </w:numPr>
        <w:spacing w:after="0"/>
        <w:ind w:right="414"/>
        <w:rPr>
          <w:rFonts w:cs="Arial"/>
          <w:szCs w:val="22"/>
        </w:rPr>
      </w:pPr>
      <w:r w:rsidRPr="008D2E3A">
        <w:rPr>
          <w:rFonts w:cs="Arial"/>
          <w:szCs w:val="22"/>
        </w:rPr>
        <w:t>Attendance is compulsory for the member.</w:t>
      </w:r>
    </w:p>
    <w:p w14:paraId="2246954E" w14:textId="77777777" w:rsidR="0060430F" w:rsidRPr="008D2E3A" w:rsidRDefault="0060430F" w:rsidP="003F0B25">
      <w:pPr>
        <w:spacing w:after="0"/>
        <w:ind w:right="414"/>
        <w:rPr>
          <w:rFonts w:eastAsiaTheme="minorHAnsi" w:cs="Arial"/>
          <w:b/>
          <w:color w:val="000000"/>
          <w:szCs w:val="22"/>
        </w:rPr>
      </w:pPr>
    </w:p>
    <w:p w14:paraId="08DAA662" w14:textId="77777777" w:rsidR="00565C77" w:rsidRPr="008D2E3A" w:rsidRDefault="00565C77" w:rsidP="003F0B25">
      <w:pPr>
        <w:spacing w:after="0"/>
        <w:ind w:right="414"/>
        <w:rPr>
          <w:rFonts w:eastAsiaTheme="minorHAnsi" w:cs="Arial"/>
          <w:b/>
          <w:color w:val="000000"/>
          <w:szCs w:val="22"/>
        </w:rPr>
      </w:pPr>
    </w:p>
    <w:p w14:paraId="472DB74C" w14:textId="77777777" w:rsidR="003F0B25" w:rsidRDefault="003F0B25" w:rsidP="003F0B25">
      <w:pPr>
        <w:pStyle w:val="Heading2"/>
        <w:ind w:right="414"/>
        <w:rPr>
          <w:rFonts w:ascii="Arial" w:eastAsiaTheme="minorHAnsi" w:hAnsi="Arial" w:cs="Arial"/>
          <w:sz w:val="22"/>
          <w:szCs w:val="22"/>
        </w:rPr>
      </w:pPr>
      <w:bookmarkStart w:id="27" w:name="_Toc418462041"/>
    </w:p>
    <w:p w14:paraId="3FDDB334" w14:textId="77777777" w:rsidR="00DB7322" w:rsidRPr="008D2E3A" w:rsidRDefault="000C25EE" w:rsidP="003F0B25">
      <w:pPr>
        <w:pStyle w:val="Heading2"/>
        <w:ind w:right="414"/>
        <w:rPr>
          <w:rFonts w:ascii="Arial" w:eastAsiaTheme="minorHAnsi" w:hAnsi="Arial" w:cs="Arial"/>
          <w:sz w:val="22"/>
          <w:szCs w:val="22"/>
        </w:rPr>
      </w:pPr>
      <w:r w:rsidRPr="008D2E3A">
        <w:rPr>
          <w:rFonts w:ascii="Arial" w:eastAsiaTheme="minorHAnsi" w:hAnsi="Arial" w:cs="Arial"/>
          <w:sz w:val="22"/>
          <w:szCs w:val="22"/>
        </w:rPr>
        <w:t xml:space="preserve">Annex C. </w:t>
      </w:r>
      <w:r w:rsidR="00B456E4" w:rsidRPr="008D2E3A">
        <w:rPr>
          <w:rFonts w:ascii="Arial" w:eastAsiaTheme="minorHAnsi" w:hAnsi="Arial" w:cs="Arial"/>
          <w:sz w:val="22"/>
          <w:szCs w:val="22"/>
        </w:rPr>
        <w:t>Stock/stakeholder -Assessment Exercise</w:t>
      </w:r>
      <w:bookmarkEnd w:id="27"/>
    </w:p>
    <w:p w14:paraId="3730AE81" w14:textId="77777777" w:rsidR="00002C82" w:rsidRPr="008D2E3A" w:rsidRDefault="00002C82" w:rsidP="003F0B25">
      <w:pPr>
        <w:ind w:right="414"/>
        <w:rPr>
          <w:rFonts w:eastAsiaTheme="minorHAnsi" w:cs="Arial"/>
          <w:color w:val="000000"/>
          <w:szCs w:val="22"/>
        </w:rPr>
      </w:pPr>
    </w:p>
    <w:p w14:paraId="61A351D2" w14:textId="77777777" w:rsidR="00002C82" w:rsidRPr="008D2E3A" w:rsidRDefault="00B456E4" w:rsidP="003F0B25">
      <w:pPr>
        <w:ind w:right="414"/>
        <w:rPr>
          <w:rFonts w:eastAsiaTheme="minorHAnsi" w:cs="Arial"/>
          <w:color w:val="000000"/>
          <w:szCs w:val="22"/>
        </w:rPr>
      </w:pPr>
      <w:r w:rsidRPr="008D2E3A">
        <w:rPr>
          <w:rFonts w:eastAsiaTheme="minorHAnsi" w:cs="Arial"/>
          <w:color w:val="000000"/>
          <w:szCs w:val="22"/>
        </w:rPr>
        <w:t xml:space="preserve">The main objective of the stocktaking exercise was to review progress of climate change activities carried out since the SNC. </w:t>
      </w:r>
      <w:r w:rsidR="00002C82" w:rsidRPr="008D2E3A">
        <w:rPr>
          <w:rFonts w:eastAsiaTheme="minorHAnsi" w:cs="Arial"/>
          <w:color w:val="000000"/>
          <w:szCs w:val="22"/>
        </w:rPr>
        <w:t xml:space="preserve">The tools that were used for the stocktaking: (i) desk top review of </w:t>
      </w:r>
      <w:r w:rsidR="00002C82" w:rsidRPr="008D2E3A">
        <w:rPr>
          <w:rFonts w:eastAsiaTheme="minorHAnsi" w:cs="Arial"/>
          <w:color w:val="000000"/>
          <w:szCs w:val="22"/>
        </w:rPr>
        <w:lastRenderedPageBreak/>
        <w:t>relevant documents; (ii) general public in district and kgotla meetings; (iii) sectoral representations ;( iv) them</w:t>
      </w:r>
      <w:r w:rsidR="00D0132B" w:rsidRPr="008D2E3A">
        <w:rPr>
          <w:rFonts w:eastAsiaTheme="minorHAnsi" w:cs="Arial"/>
          <w:color w:val="000000"/>
          <w:szCs w:val="22"/>
        </w:rPr>
        <w:t>atic technical expert sessions;</w:t>
      </w:r>
      <w:r w:rsidR="00002C82" w:rsidRPr="008D2E3A">
        <w:rPr>
          <w:rFonts w:eastAsiaTheme="minorHAnsi" w:cs="Arial"/>
          <w:color w:val="000000"/>
          <w:szCs w:val="22"/>
        </w:rPr>
        <w:t xml:space="preserve"> The experiences gained and lessons learnt during the first National Capacity Self-Assessment project were applied for this exercise. </w:t>
      </w:r>
    </w:p>
    <w:p w14:paraId="5186BFA7" w14:textId="77777777" w:rsidR="00533B34" w:rsidRPr="008D2E3A" w:rsidRDefault="00533B34" w:rsidP="003F0B25">
      <w:pPr>
        <w:spacing w:after="0"/>
        <w:ind w:right="414"/>
        <w:rPr>
          <w:rFonts w:eastAsiaTheme="minorHAnsi" w:cs="Arial"/>
          <w:color w:val="000000"/>
          <w:szCs w:val="22"/>
        </w:rPr>
      </w:pPr>
    </w:p>
    <w:p w14:paraId="397345C1" w14:textId="77777777" w:rsidR="00F0722A" w:rsidRPr="008D2E3A" w:rsidRDefault="00F0722A" w:rsidP="003F0B25">
      <w:pPr>
        <w:ind w:right="414"/>
        <w:rPr>
          <w:rFonts w:eastAsiaTheme="minorHAnsi" w:cs="Arial"/>
          <w:color w:val="000000"/>
          <w:szCs w:val="22"/>
        </w:rPr>
      </w:pPr>
      <w:r w:rsidRPr="008D2E3A">
        <w:rPr>
          <w:rFonts w:eastAsiaTheme="minorHAnsi" w:cs="Arial"/>
          <w:color w:val="000000"/>
          <w:szCs w:val="22"/>
        </w:rPr>
        <w:t xml:space="preserve">The main objectives, of the national stakeholder consultations were: (a) to generally raise awareness on climate change; (b) to ascertain baseline information in terms of capacity, gaps, priority actions in terms of adaptation and mitigation, and (c) to seek further inputs on the development of the SNC. </w:t>
      </w:r>
    </w:p>
    <w:p w14:paraId="1647E006" w14:textId="77777777" w:rsidR="00B456E4" w:rsidRPr="008D2E3A" w:rsidRDefault="00B456E4" w:rsidP="003F0B25">
      <w:pPr>
        <w:spacing w:after="0"/>
        <w:ind w:right="414"/>
        <w:rPr>
          <w:rFonts w:eastAsiaTheme="minorHAnsi" w:cs="Arial"/>
          <w:color w:val="000000"/>
          <w:szCs w:val="22"/>
        </w:rPr>
      </w:pPr>
    </w:p>
    <w:p w14:paraId="5E69F0AA" w14:textId="77777777" w:rsidR="00A32514" w:rsidRPr="008D2E3A" w:rsidRDefault="00990578" w:rsidP="003F0B25">
      <w:pPr>
        <w:spacing w:after="0"/>
        <w:ind w:right="414"/>
        <w:rPr>
          <w:rFonts w:eastAsiaTheme="minorHAnsi" w:cs="Arial"/>
          <w:color w:val="000000"/>
          <w:szCs w:val="22"/>
        </w:rPr>
      </w:pPr>
      <w:r w:rsidRPr="008D2E3A">
        <w:rPr>
          <w:rFonts w:eastAsiaTheme="minorHAnsi" w:cs="Arial"/>
          <w:color w:val="000000"/>
          <w:szCs w:val="22"/>
        </w:rPr>
        <w:t>The consultations were conducted in ten districts where m</w:t>
      </w:r>
      <w:r w:rsidR="00A32514" w:rsidRPr="008D2E3A">
        <w:rPr>
          <w:rFonts w:eastAsiaTheme="minorHAnsi" w:cs="Arial"/>
          <w:color w:val="000000"/>
          <w:szCs w:val="22"/>
        </w:rPr>
        <w:t>ore than 1000 people attended</w:t>
      </w:r>
      <w:r w:rsidRPr="008D2E3A">
        <w:rPr>
          <w:rFonts w:eastAsiaTheme="minorHAnsi" w:cs="Arial"/>
          <w:color w:val="000000"/>
          <w:szCs w:val="22"/>
        </w:rPr>
        <w:t xml:space="preserve">.The discussions during the consultation workshops were preceded with presentations summarizing findings of the SNC </w:t>
      </w:r>
      <w:r w:rsidR="00A32514" w:rsidRPr="008D2E3A">
        <w:rPr>
          <w:rFonts w:eastAsiaTheme="minorHAnsi" w:cs="Arial"/>
          <w:color w:val="000000"/>
          <w:szCs w:val="22"/>
        </w:rPr>
        <w:t xml:space="preserve">and group discussions </w:t>
      </w:r>
      <w:r w:rsidR="00DE48FB" w:rsidRPr="008D2E3A">
        <w:rPr>
          <w:rFonts w:eastAsiaTheme="minorHAnsi" w:cs="Arial"/>
          <w:color w:val="000000"/>
          <w:szCs w:val="22"/>
        </w:rPr>
        <w:t xml:space="preserve">were done </w:t>
      </w:r>
      <w:r w:rsidR="00A32514" w:rsidRPr="008D2E3A">
        <w:rPr>
          <w:rFonts w:eastAsiaTheme="minorHAnsi" w:cs="Arial"/>
          <w:color w:val="000000"/>
          <w:szCs w:val="22"/>
        </w:rPr>
        <w:t>by stakeholders (government officials, civil society and leaders, researchers, etc.).The public consultations comprised of the general members of the public with diverse expertise and experiences notably indigenous knowledge</w:t>
      </w:r>
      <w:r w:rsidRPr="008D2E3A">
        <w:rPr>
          <w:rFonts w:eastAsiaTheme="minorHAnsi" w:cs="Arial"/>
          <w:color w:val="000000"/>
          <w:szCs w:val="22"/>
        </w:rPr>
        <w:t>. The consultations were</w:t>
      </w:r>
      <w:r w:rsidR="00A32514" w:rsidRPr="008D2E3A">
        <w:rPr>
          <w:rFonts w:eastAsiaTheme="minorHAnsi" w:cs="Arial"/>
          <w:color w:val="000000"/>
          <w:szCs w:val="22"/>
        </w:rPr>
        <w:t xml:space="preserve"> conducted through public kgotla meeting and specific sectoral groups. The sectoral group targeted some major economic drivers in Botswana being crop production, animal husbandry and wildlife as a tourism driver. </w:t>
      </w:r>
    </w:p>
    <w:p w14:paraId="21428339" w14:textId="77777777" w:rsidR="00A32514" w:rsidRPr="008D2E3A" w:rsidRDefault="00A32514" w:rsidP="003F0B25">
      <w:pPr>
        <w:spacing w:after="0"/>
        <w:ind w:right="414"/>
        <w:rPr>
          <w:rFonts w:eastAsiaTheme="minorHAnsi" w:cs="Arial"/>
          <w:color w:val="000000"/>
          <w:szCs w:val="22"/>
        </w:rPr>
      </w:pPr>
    </w:p>
    <w:p w14:paraId="0FB0F6E7" w14:textId="77777777" w:rsidR="00DE48FB" w:rsidRPr="008D2E3A" w:rsidRDefault="00C10243" w:rsidP="003F0B25">
      <w:pPr>
        <w:pStyle w:val="BodyTextIndent"/>
        <w:tabs>
          <w:tab w:val="left" w:pos="0"/>
          <w:tab w:val="left" w:pos="9720"/>
        </w:tabs>
        <w:ind w:right="414"/>
        <w:rPr>
          <w:rFonts w:eastAsiaTheme="minorHAnsi" w:cs="Arial"/>
          <w:color w:val="000000"/>
          <w:sz w:val="22"/>
          <w:szCs w:val="22"/>
        </w:rPr>
      </w:pPr>
      <w:r w:rsidRPr="008D2E3A">
        <w:rPr>
          <w:rFonts w:eastAsiaTheme="minorHAnsi" w:cs="Arial"/>
          <w:color w:val="000000"/>
          <w:sz w:val="22"/>
          <w:szCs w:val="22"/>
        </w:rPr>
        <w:t xml:space="preserve">The main output of this exercise was to identify gaps and validate priorities for further studies and new areas of work to be carried out in preparation of the TNC the identification of Synergies with related programmes; selection of methodologies and identification of expected results; analysis of institutional arrangements;. It also provided an assessment of uncertainties, barriers and lessons learnt during previous and ongoing activities. This exercise resulted in a comprehensive list of stakeholders consulted, and extended roster of national experts working in the thematic areas of the SNC. It also contributed to identifying list of references, documents and available sources of information relevant to the climate change. </w:t>
      </w:r>
      <w:r w:rsidR="00DE48FB" w:rsidRPr="008D2E3A">
        <w:rPr>
          <w:rFonts w:eastAsiaTheme="minorHAnsi" w:cs="Arial"/>
          <w:color w:val="000000"/>
          <w:sz w:val="22"/>
          <w:szCs w:val="22"/>
        </w:rPr>
        <w:t xml:space="preserve"> The information from the consultations serves as input to the development of the draft SNC </w:t>
      </w:r>
    </w:p>
    <w:p w14:paraId="12FCC38D" w14:textId="77777777" w:rsidR="00420D2D" w:rsidRPr="008D2E3A" w:rsidRDefault="00420D2D" w:rsidP="003F0B25">
      <w:pPr>
        <w:pStyle w:val="BodyTextIndent"/>
        <w:tabs>
          <w:tab w:val="left" w:pos="0"/>
          <w:tab w:val="left" w:pos="9720"/>
        </w:tabs>
        <w:ind w:right="414"/>
        <w:rPr>
          <w:rFonts w:eastAsiaTheme="minorHAnsi" w:cs="Arial"/>
          <w:color w:val="000000"/>
          <w:sz w:val="22"/>
          <w:szCs w:val="22"/>
        </w:rPr>
      </w:pPr>
    </w:p>
    <w:p w14:paraId="05E6C494" w14:textId="77777777" w:rsidR="00A32514" w:rsidRPr="008D2E3A" w:rsidRDefault="00DE48FB" w:rsidP="003F0B25">
      <w:pPr>
        <w:spacing w:after="0"/>
        <w:ind w:right="414"/>
        <w:rPr>
          <w:rFonts w:eastAsiaTheme="minorHAnsi" w:cs="Arial"/>
          <w:b/>
          <w:color w:val="000000"/>
          <w:szCs w:val="22"/>
        </w:rPr>
      </w:pPr>
      <w:r w:rsidRPr="008D2E3A">
        <w:rPr>
          <w:rFonts w:eastAsiaTheme="minorHAnsi" w:cs="Arial"/>
          <w:b/>
          <w:color w:val="000000"/>
          <w:szCs w:val="22"/>
        </w:rPr>
        <w:t>Institutions and Individuals involved</w:t>
      </w:r>
    </w:p>
    <w:p w14:paraId="011018C4" w14:textId="77777777" w:rsidR="00D0132B" w:rsidRPr="008D2E3A" w:rsidRDefault="00D0132B" w:rsidP="003F0B25">
      <w:pPr>
        <w:spacing w:after="0"/>
        <w:ind w:right="414"/>
        <w:rPr>
          <w:rFonts w:eastAsiaTheme="minorHAnsi" w:cs="Arial"/>
          <w:b/>
          <w:color w:val="000000"/>
          <w:szCs w:val="22"/>
        </w:rPr>
      </w:pPr>
    </w:p>
    <w:p w14:paraId="6192D71E" w14:textId="77777777" w:rsidR="00DE48FB" w:rsidRPr="0077689D" w:rsidRDefault="00EC2A82" w:rsidP="003F0B25">
      <w:pPr>
        <w:spacing w:after="0"/>
        <w:ind w:right="414"/>
        <w:rPr>
          <w:rFonts w:eastAsiaTheme="minorHAnsi" w:cs="Arial"/>
          <w:color w:val="000000"/>
          <w:szCs w:val="22"/>
        </w:rPr>
      </w:pPr>
      <w:r w:rsidRPr="008D2E3A">
        <w:rPr>
          <w:rFonts w:eastAsiaTheme="minorHAnsi" w:cs="Arial"/>
          <w:color w:val="000000"/>
          <w:szCs w:val="22"/>
        </w:rPr>
        <w:t>National experts were contacted, each from the sectors of Energy, Industrial processes, Waste, Agriculture, Forestry, Water resources and Health. Their main task was to prepare report identifying the gaps and uncertainties within the SNC for the specific sector, and to recommend new areas of work for the TNC. Meetings were arranged with the above sectors and a workshop conducted for stakeholders</w:t>
      </w:r>
      <w:r w:rsidR="00F842D9" w:rsidRPr="008D2E3A">
        <w:rPr>
          <w:rFonts w:eastAsiaTheme="minorHAnsi" w:cs="Arial"/>
          <w:color w:val="000000"/>
          <w:szCs w:val="22"/>
        </w:rPr>
        <w:t>. Consultations were extended to other industries and private companies</w:t>
      </w:r>
      <w:r w:rsidR="00F842D9" w:rsidRPr="0077689D">
        <w:rPr>
          <w:rFonts w:eastAsiaTheme="minorHAnsi" w:cs="Arial"/>
          <w:color w:val="000000"/>
          <w:szCs w:val="22"/>
        </w:rPr>
        <w:t xml:space="preserve"> considered relevant and to Non-Governmental Organizations</w:t>
      </w:r>
    </w:p>
    <w:p w14:paraId="5953716A" w14:textId="77777777" w:rsidR="008D2E3A" w:rsidRDefault="008D2E3A" w:rsidP="003F0B25">
      <w:pPr>
        <w:pStyle w:val="Heading2"/>
        <w:ind w:right="414"/>
        <w:rPr>
          <w:rFonts w:ascii="Arial" w:eastAsiaTheme="minorHAnsi" w:hAnsi="Arial" w:cs="Arial"/>
          <w:b w:val="0"/>
          <w:bCs w:val="0"/>
          <w:i w:val="0"/>
          <w:iCs w:val="0"/>
          <w:color w:val="000000"/>
          <w:sz w:val="22"/>
          <w:szCs w:val="22"/>
        </w:rPr>
      </w:pPr>
      <w:bookmarkStart w:id="28" w:name="_Toc418462042"/>
    </w:p>
    <w:p w14:paraId="7132DACD" w14:textId="77777777" w:rsidR="008D2E3A" w:rsidRDefault="008D2E3A">
      <w:pPr>
        <w:pStyle w:val="Heading2"/>
        <w:rPr>
          <w:rFonts w:ascii="Arial" w:eastAsiaTheme="minorHAnsi" w:hAnsi="Arial" w:cs="Arial"/>
          <w:b w:val="0"/>
          <w:bCs w:val="0"/>
          <w:i w:val="0"/>
          <w:iCs w:val="0"/>
          <w:color w:val="000000"/>
          <w:sz w:val="22"/>
          <w:szCs w:val="22"/>
        </w:rPr>
      </w:pPr>
    </w:p>
    <w:p w14:paraId="4700EEDF" w14:textId="77777777" w:rsidR="008D2E3A" w:rsidRDefault="008D2E3A">
      <w:pPr>
        <w:pStyle w:val="Heading2"/>
        <w:rPr>
          <w:rFonts w:ascii="Arial" w:eastAsiaTheme="minorHAnsi" w:hAnsi="Arial" w:cs="Arial"/>
          <w:b w:val="0"/>
          <w:bCs w:val="0"/>
          <w:i w:val="0"/>
          <w:iCs w:val="0"/>
          <w:color w:val="000000"/>
          <w:sz w:val="22"/>
          <w:szCs w:val="22"/>
        </w:rPr>
      </w:pPr>
    </w:p>
    <w:p w14:paraId="09D8B95B" w14:textId="77777777" w:rsidR="008D2E3A" w:rsidRDefault="008D2E3A">
      <w:pPr>
        <w:pStyle w:val="Heading2"/>
        <w:rPr>
          <w:rFonts w:eastAsiaTheme="minorHAnsi"/>
        </w:rPr>
      </w:pPr>
    </w:p>
    <w:p w14:paraId="5A4B9174" w14:textId="77777777" w:rsidR="008D2E3A" w:rsidRDefault="008D2E3A">
      <w:pPr>
        <w:pStyle w:val="Heading2"/>
        <w:rPr>
          <w:rFonts w:eastAsiaTheme="minorHAnsi"/>
        </w:rPr>
      </w:pPr>
    </w:p>
    <w:p w14:paraId="2017EE3A" w14:textId="77777777" w:rsidR="008D2E3A" w:rsidRDefault="008D2E3A">
      <w:pPr>
        <w:pStyle w:val="Heading2"/>
        <w:rPr>
          <w:rFonts w:eastAsiaTheme="minorHAnsi"/>
        </w:rPr>
      </w:pPr>
    </w:p>
    <w:p w14:paraId="511AEDCD" w14:textId="77777777" w:rsidR="003F0B25" w:rsidRDefault="003F0B25" w:rsidP="003F0B25">
      <w:pPr>
        <w:pStyle w:val="Heading2"/>
        <w:ind w:left="0"/>
        <w:rPr>
          <w:rFonts w:eastAsiaTheme="minorHAnsi"/>
        </w:rPr>
      </w:pPr>
    </w:p>
    <w:bookmarkEnd w:id="28"/>
    <w:p w14:paraId="1121BD4C" w14:textId="77777777" w:rsidR="00DB7322" w:rsidRDefault="00DB7322">
      <w:pPr>
        <w:pStyle w:val="Heading1"/>
        <w:numPr>
          <w:ilvl w:val="0"/>
          <w:numId w:val="0"/>
        </w:numPr>
        <w:ind w:left="720"/>
      </w:pPr>
    </w:p>
    <w:p w14:paraId="5667CEB2" w14:textId="77777777" w:rsidR="003F0B25" w:rsidRDefault="003F0B25" w:rsidP="003F0B25"/>
    <w:p w14:paraId="67716472" w14:textId="77777777" w:rsidR="003F0B25" w:rsidRDefault="003F0B25" w:rsidP="003F0B25">
      <w:pPr>
        <w:pStyle w:val="Heading2"/>
        <w:ind w:left="0"/>
        <w:rPr>
          <w:rFonts w:eastAsiaTheme="minorHAnsi"/>
        </w:rPr>
      </w:pPr>
      <w:r>
        <w:rPr>
          <w:rFonts w:eastAsiaTheme="minorHAnsi"/>
        </w:rPr>
        <w:lastRenderedPageBreak/>
        <w:t xml:space="preserve">Annex D. </w:t>
      </w:r>
      <w:r w:rsidRPr="0077689D">
        <w:rPr>
          <w:rFonts w:eastAsiaTheme="minorHAnsi"/>
        </w:rPr>
        <w:t>Summary of the main findings of the stock-take exercise</w:t>
      </w:r>
    </w:p>
    <w:p w14:paraId="042744D5" w14:textId="77777777" w:rsidR="003F0B25" w:rsidRPr="003F0B25" w:rsidRDefault="003F0B25" w:rsidP="003F0B25"/>
    <w:p w14:paraId="71884391" w14:textId="77777777" w:rsidR="00BD1161" w:rsidRPr="0077689D" w:rsidRDefault="00BD1161" w:rsidP="0077689D">
      <w:pPr>
        <w:rPr>
          <w:rFonts w:eastAsiaTheme="minorHAnsi" w:cs="Arial"/>
          <w:b/>
          <w:color w:val="000000"/>
          <w:szCs w:val="22"/>
        </w:rPr>
      </w:pPr>
      <w:r w:rsidRPr="0077689D">
        <w:rPr>
          <w:rFonts w:eastAsiaTheme="minorHAnsi" w:cs="Arial"/>
          <w:b/>
          <w:color w:val="000000"/>
          <w:szCs w:val="22"/>
        </w:rPr>
        <w:t xml:space="preserve">National Circumstances </w:t>
      </w:r>
    </w:p>
    <w:p w14:paraId="1395079E" w14:textId="77777777" w:rsidR="00BD1161" w:rsidRPr="0077689D" w:rsidRDefault="00BD1161" w:rsidP="0077689D">
      <w:pPr>
        <w:rPr>
          <w:rFonts w:eastAsiaTheme="minorHAnsi" w:cs="Arial"/>
          <w:color w:val="000000"/>
          <w:szCs w:val="22"/>
        </w:rPr>
      </w:pPr>
      <w:r w:rsidRPr="0077689D">
        <w:rPr>
          <w:rFonts w:eastAsiaTheme="minorHAnsi" w:cs="Arial"/>
          <w:color w:val="000000"/>
          <w:szCs w:val="22"/>
        </w:rPr>
        <w:t>The information provided so far on national circumstances lacks the following:</w:t>
      </w:r>
    </w:p>
    <w:p w14:paraId="5751E847" w14:textId="77777777" w:rsidR="00BD1161" w:rsidRPr="0077689D" w:rsidRDefault="00BD1161" w:rsidP="0077689D">
      <w:pPr>
        <w:rPr>
          <w:rFonts w:eastAsiaTheme="minorHAnsi" w:cs="Arial"/>
          <w:color w:val="000000"/>
          <w:szCs w:val="22"/>
        </w:rPr>
      </w:pPr>
      <w:r w:rsidRPr="0077689D">
        <w:rPr>
          <w:rFonts w:eastAsiaTheme="minorHAnsi" w:cs="Arial"/>
          <w:color w:val="000000"/>
          <w:szCs w:val="22"/>
        </w:rPr>
        <w:t>Country development context, including national development priorities indicating whether climate change is addressed under the country’s development agenda;</w:t>
      </w:r>
    </w:p>
    <w:p w14:paraId="7C48C840" w14:textId="77777777" w:rsidR="00BD1161" w:rsidRPr="0077689D" w:rsidRDefault="00BD1161" w:rsidP="0077689D">
      <w:pPr>
        <w:rPr>
          <w:rFonts w:eastAsiaTheme="minorHAnsi" w:cs="Arial"/>
          <w:color w:val="000000"/>
          <w:szCs w:val="22"/>
        </w:rPr>
      </w:pPr>
    </w:p>
    <w:p w14:paraId="0F374500" w14:textId="77777777" w:rsidR="00BD1161" w:rsidRPr="0077689D" w:rsidRDefault="00BD1161" w:rsidP="0077689D">
      <w:pPr>
        <w:rPr>
          <w:rFonts w:eastAsiaTheme="minorHAnsi" w:cs="Arial"/>
          <w:color w:val="000000"/>
          <w:szCs w:val="22"/>
        </w:rPr>
      </w:pPr>
      <w:r w:rsidRPr="0077689D">
        <w:rPr>
          <w:rFonts w:eastAsiaTheme="minorHAnsi" w:cs="Arial"/>
          <w:color w:val="000000"/>
          <w:szCs w:val="22"/>
        </w:rPr>
        <w:t>Knowing the nature of change of many of economic sectors that are relevant to the NC in the course of the years, there is need to update the sector profiles, especially for energy, transport, agriculture, land use change and forestry (LU</w:t>
      </w:r>
      <w:r w:rsidR="00420D2D" w:rsidRPr="0077689D">
        <w:rPr>
          <w:rFonts w:eastAsiaTheme="minorHAnsi" w:cs="Arial"/>
          <w:color w:val="000000"/>
          <w:szCs w:val="22"/>
        </w:rPr>
        <w:t>LU</w:t>
      </w:r>
      <w:r w:rsidRPr="0077689D">
        <w:rPr>
          <w:rFonts w:eastAsiaTheme="minorHAnsi" w:cs="Arial"/>
          <w:color w:val="000000"/>
          <w:szCs w:val="22"/>
        </w:rPr>
        <w:t>CF,) industrial processes, water and waste.</w:t>
      </w:r>
    </w:p>
    <w:p w14:paraId="565ECD51" w14:textId="77777777" w:rsidR="00BD1161" w:rsidRPr="0077689D" w:rsidRDefault="00BD1161" w:rsidP="0077689D">
      <w:pPr>
        <w:rPr>
          <w:rFonts w:eastAsiaTheme="minorHAnsi" w:cs="Arial"/>
          <w:color w:val="000000"/>
          <w:szCs w:val="22"/>
        </w:rPr>
      </w:pPr>
    </w:p>
    <w:p w14:paraId="0DF77EBC" w14:textId="77777777" w:rsidR="00BD1161" w:rsidRPr="0077689D" w:rsidRDefault="00BD1161" w:rsidP="0077689D">
      <w:pPr>
        <w:pStyle w:val="ListParagraph"/>
        <w:numPr>
          <w:ilvl w:val="0"/>
          <w:numId w:val="26"/>
        </w:numPr>
        <w:contextualSpacing/>
        <w:jc w:val="both"/>
        <w:rPr>
          <w:rFonts w:ascii="Arial" w:eastAsiaTheme="minorHAnsi" w:hAnsi="Arial" w:cs="Arial"/>
          <w:color w:val="000000"/>
          <w:sz w:val="22"/>
          <w:szCs w:val="22"/>
        </w:rPr>
      </w:pPr>
      <w:r w:rsidRPr="0077689D">
        <w:rPr>
          <w:rFonts w:ascii="Arial" w:eastAsiaTheme="minorHAnsi" w:hAnsi="Arial" w:cs="Arial"/>
          <w:color w:val="000000"/>
          <w:sz w:val="22"/>
          <w:szCs w:val="22"/>
        </w:rPr>
        <w:t>Information on Botswana’s development priorities,</w:t>
      </w:r>
    </w:p>
    <w:p w14:paraId="6AC5B1C2" w14:textId="77777777" w:rsidR="00BD1161" w:rsidRPr="0077689D" w:rsidRDefault="00D0132B" w:rsidP="0077689D">
      <w:pPr>
        <w:pStyle w:val="ListParagraph"/>
        <w:numPr>
          <w:ilvl w:val="0"/>
          <w:numId w:val="26"/>
        </w:numPr>
        <w:contextualSpacing/>
        <w:jc w:val="both"/>
        <w:rPr>
          <w:rFonts w:ascii="Arial" w:eastAsiaTheme="minorHAnsi" w:hAnsi="Arial" w:cs="Arial"/>
          <w:color w:val="000000"/>
          <w:sz w:val="22"/>
          <w:szCs w:val="22"/>
        </w:rPr>
      </w:pPr>
      <w:r>
        <w:rPr>
          <w:rFonts w:ascii="Arial" w:eastAsiaTheme="minorHAnsi" w:hAnsi="Arial" w:cs="Arial"/>
          <w:color w:val="000000"/>
          <w:sz w:val="22"/>
          <w:szCs w:val="22"/>
        </w:rPr>
        <w:t>Policies and program</w:t>
      </w:r>
      <w:r w:rsidR="00BD1161" w:rsidRPr="0077689D">
        <w:rPr>
          <w:rFonts w:ascii="Arial" w:eastAsiaTheme="minorHAnsi" w:hAnsi="Arial" w:cs="Arial"/>
          <w:color w:val="000000"/>
          <w:sz w:val="22"/>
          <w:szCs w:val="22"/>
        </w:rPr>
        <w:t xml:space="preserve">s </w:t>
      </w:r>
    </w:p>
    <w:p w14:paraId="3D4159E9" w14:textId="77777777" w:rsidR="00BD1161" w:rsidRPr="0077689D" w:rsidRDefault="00BD1161" w:rsidP="0077689D">
      <w:pPr>
        <w:pStyle w:val="ListParagraph"/>
        <w:numPr>
          <w:ilvl w:val="0"/>
          <w:numId w:val="26"/>
        </w:numPr>
        <w:contextualSpacing/>
        <w:jc w:val="both"/>
        <w:rPr>
          <w:rFonts w:ascii="Arial" w:eastAsiaTheme="minorHAnsi" w:hAnsi="Arial" w:cs="Arial"/>
          <w:color w:val="000000"/>
          <w:sz w:val="22"/>
          <w:szCs w:val="22"/>
        </w:rPr>
      </w:pPr>
      <w:r w:rsidRPr="0077689D">
        <w:rPr>
          <w:rFonts w:ascii="Arial" w:eastAsiaTheme="minorHAnsi" w:hAnsi="Arial" w:cs="Arial"/>
          <w:color w:val="000000"/>
          <w:sz w:val="22"/>
          <w:szCs w:val="22"/>
        </w:rPr>
        <w:t xml:space="preserve">Updated information on Geography and geological profile </w:t>
      </w:r>
    </w:p>
    <w:p w14:paraId="0F2311FE" w14:textId="77777777" w:rsidR="00BD1161" w:rsidRPr="0077689D" w:rsidRDefault="00BD1161" w:rsidP="0077689D">
      <w:pPr>
        <w:pStyle w:val="ListParagraph"/>
        <w:numPr>
          <w:ilvl w:val="0"/>
          <w:numId w:val="26"/>
        </w:numPr>
        <w:contextualSpacing/>
        <w:jc w:val="both"/>
        <w:rPr>
          <w:rFonts w:ascii="Arial" w:eastAsiaTheme="minorHAnsi" w:hAnsi="Arial" w:cs="Arial"/>
          <w:color w:val="000000"/>
          <w:sz w:val="22"/>
          <w:szCs w:val="22"/>
        </w:rPr>
      </w:pPr>
      <w:r w:rsidRPr="0077689D">
        <w:rPr>
          <w:rFonts w:ascii="Arial" w:eastAsiaTheme="minorHAnsi" w:hAnsi="Arial" w:cs="Arial"/>
          <w:color w:val="000000"/>
          <w:sz w:val="22"/>
          <w:szCs w:val="22"/>
        </w:rPr>
        <w:t xml:space="preserve">Updated information on climate, </w:t>
      </w:r>
    </w:p>
    <w:p w14:paraId="4F7608A7" w14:textId="77777777" w:rsidR="00BD1161" w:rsidRPr="0077689D" w:rsidRDefault="00420D2D" w:rsidP="0077689D">
      <w:pPr>
        <w:pStyle w:val="ListParagraph"/>
        <w:numPr>
          <w:ilvl w:val="0"/>
          <w:numId w:val="26"/>
        </w:numPr>
        <w:contextualSpacing/>
        <w:jc w:val="both"/>
        <w:rPr>
          <w:rFonts w:ascii="Arial" w:eastAsiaTheme="minorHAnsi" w:hAnsi="Arial" w:cs="Arial"/>
          <w:color w:val="000000"/>
          <w:sz w:val="22"/>
          <w:szCs w:val="22"/>
        </w:rPr>
      </w:pPr>
      <w:r w:rsidRPr="0077689D">
        <w:rPr>
          <w:rFonts w:ascii="Arial" w:eastAsiaTheme="minorHAnsi" w:hAnsi="Arial" w:cs="Arial"/>
          <w:color w:val="000000"/>
          <w:sz w:val="22"/>
          <w:szCs w:val="22"/>
        </w:rPr>
        <w:t>Updated information on natural r</w:t>
      </w:r>
      <w:r w:rsidR="00BD1161" w:rsidRPr="0077689D">
        <w:rPr>
          <w:rFonts w:ascii="Arial" w:eastAsiaTheme="minorHAnsi" w:hAnsi="Arial" w:cs="Arial"/>
          <w:color w:val="000000"/>
          <w:sz w:val="22"/>
          <w:szCs w:val="22"/>
        </w:rPr>
        <w:t>esources sectors (Water, Forests and Land use)</w:t>
      </w:r>
    </w:p>
    <w:p w14:paraId="7E36BE2A" w14:textId="77777777" w:rsidR="00BD1161" w:rsidRPr="0077689D" w:rsidRDefault="00BD1161" w:rsidP="0077689D">
      <w:pPr>
        <w:pStyle w:val="ListParagraph"/>
        <w:numPr>
          <w:ilvl w:val="0"/>
          <w:numId w:val="26"/>
        </w:numPr>
        <w:contextualSpacing/>
        <w:jc w:val="both"/>
        <w:rPr>
          <w:rFonts w:ascii="Arial" w:eastAsiaTheme="minorHAnsi" w:hAnsi="Arial" w:cs="Arial"/>
          <w:color w:val="000000"/>
          <w:sz w:val="22"/>
          <w:szCs w:val="22"/>
        </w:rPr>
      </w:pPr>
      <w:r w:rsidRPr="0077689D">
        <w:rPr>
          <w:rFonts w:ascii="Arial" w:eastAsiaTheme="minorHAnsi" w:hAnsi="Arial" w:cs="Arial"/>
          <w:color w:val="000000"/>
          <w:sz w:val="22"/>
          <w:szCs w:val="22"/>
        </w:rPr>
        <w:t>Updated information on the economic profile</w:t>
      </w:r>
    </w:p>
    <w:p w14:paraId="152A46C0" w14:textId="77777777" w:rsidR="00BD1161" w:rsidRPr="0077689D" w:rsidRDefault="00BD1161" w:rsidP="0077689D">
      <w:pPr>
        <w:pStyle w:val="ListParagraph"/>
        <w:numPr>
          <w:ilvl w:val="0"/>
          <w:numId w:val="26"/>
        </w:numPr>
        <w:contextualSpacing/>
        <w:jc w:val="both"/>
        <w:rPr>
          <w:rFonts w:ascii="Arial" w:eastAsiaTheme="minorHAnsi" w:hAnsi="Arial" w:cs="Arial"/>
          <w:color w:val="000000"/>
          <w:sz w:val="22"/>
          <w:szCs w:val="22"/>
        </w:rPr>
      </w:pPr>
      <w:r w:rsidRPr="0077689D">
        <w:rPr>
          <w:rFonts w:ascii="Arial" w:eastAsiaTheme="minorHAnsi" w:hAnsi="Arial" w:cs="Arial"/>
          <w:color w:val="000000"/>
          <w:sz w:val="22"/>
          <w:szCs w:val="22"/>
        </w:rPr>
        <w:t>Updated information on agriculture</w:t>
      </w:r>
    </w:p>
    <w:p w14:paraId="11E8E009" w14:textId="77777777" w:rsidR="00BD1161" w:rsidRPr="0077689D" w:rsidRDefault="00BD1161" w:rsidP="0077689D">
      <w:pPr>
        <w:pStyle w:val="ListParagraph"/>
        <w:numPr>
          <w:ilvl w:val="0"/>
          <w:numId w:val="26"/>
        </w:numPr>
        <w:contextualSpacing/>
        <w:jc w:val="both"/>
        <w:rPr>
          <w:rFonts w:ascii="Arial" w:eastAsiaTheme="minorHAnsi" w:hAnsi="Arial" w:cs="Arial"/>
          <w:color w:val="000000"/>
          <w:sz w:val="22"/>
          <w:szCs w:val="22"/>
        </w:rPr>
      </w:pPr>
      <w:r w:rsidRPr="0077689D">
        <w:rPr>
          <w:rFonts w:ascii="Arial" w:eastAsiaTheme="minorHAnsi" w:hAnsi="Arial" w:cs="Arial"/>
          <w:color w:val="000000"/>
          <w:sz w:val="22"/>
          <w:szCs w:val="22"/>
        </w:rPr>
        <w:t>Updated information on energy, mining and transportation.</w:t>
      </w:r>
    </w:p>
    <w:p w14:paraId="2DE77A29" w14:textId="77777777" w:rsidR="00BD1161" w:rsidRPr="0077689D" w:rsidRDefault="00BD1161" w:rsidP="0077689D">
      <w:pPr>
        <w:rPr>
          <w:rFonts w:eastAsiaTheme="minorHAnsi" w:cs="Arial"/>
          <w:color w:val="000000"/>
          <w:szCs w:val="22"/>
        </w:rPr>
      </w:pPr>
    </w:p>
    <w:p w14:paraId="244635E9" w14:textId="77777777" w:rsidR="00BD1161" w:rsidRPr="0077689D" w:rsidRDefault="00BD1161" w:rsidP="0077689D">
      <w:pPr>
        <w:rPr>
          <w:rFonts w:eastAsiaTheme="minorHAnsi" w:cs="Arial"/>
          <w:b/>
          <w:color w:val="000000"/>
          <w:szCs w:val="22"/>
        </w:rPr>
      </w:pPr>
      <w:r w:rsidRPr="0077689D">
        <w:rPr>
          <w:rFonts w:eastAsiaTheme="minorHAnsi" w:cs="Arial"/>
          <w:b/>
          <w:color w:val="000000"/>
          <w:szCs w:val="22"/>
        </w:rPr>
        <w:t>GHG</w:t>
      </w:r>
    </w:p>
    <w:p w14:paraId="348EFC45" w14:textId="77777777" w:rsidR="00BD1161" w:rsidRPr="0077689D" w:rsidRDefault="00BD1161" w:rsidP="0077689D">
      <w:pPr>
        <w:rPr>
          <w:rFonts w:eastAsiaTheme="minorHAnsi" w:cs="Arial"/>
          <w:color w:val="000000"/>
          <w:szCs w:val="22"/>
        </w:rPr>
      </w:pPr>
      <w:r w:rsidRPr="0077689D">
        <w:rPr>
          <w:rFonts w:eastAsiaTheme="minorHAnsi" w:cs="Arial"/>
          <w:color w:val="000000"/>
          <w:szCs w:val="22"/>
        </w:rPr>
        <w:t>The GHG emission inventory for Botswana’s INC was compiled using sources and sinks. During the Estimates for Botswana’s Initial national GHG inventory have been made for the base year 2000. The national inventory has considered three direct GHGs such as CO2, CH4 and N2O</w:t>
      </w:r>
    </w:p>
    <w:p w14:paraId="6C70A7A0" w14:textId="77777777" w:rsidR="00BD1161" w:rsidRPr="0077689D" w:rsidRDefault="00BD1161" w:rsidP="0077689D">
      <w:pPr>
        <w:rPr>
          <w:rFonts w:eastAsiaTheme="minorHAnsi" w:cs="Arial"/>
          <w:color w:val="000000"/>
          <w:szCs w:val="22"/>
        </w:rPr>
      </w:pPr>
      <w:r w:rsidRPr="0077689D">
        <w:rPr>
          <w:rFonts w:eastAsiaTheme="minorHAnsi" w:cs="Arial"/>
          <w:color w:val="000000"/>
          <w:szCs w:val="22"/>
        </w:rPr>
        <w:t>The major technical constraints in the GHG inventory process are related to lack of activity data as emissions from savannah burning were not included in the SNC inventory and Industrial process only included emissions from beverage production. The other challenge identified was lack of emission factors. The Team of experts for GHG identified capacity building as a challenge since the inventory process was not institutional</w:t>
      </w:r>
      <w:r w:rsidR="000C25EE">
        <w:rPr>
          <w:rFonts w:eastAsiaTheme="minorHAnsi" w:cs="Arial"/>
          <w:color w:val="000000"/>
          <w:szCs w:val="22"/>
        </w:rPr>
        <w:t>i</w:t>
      </w:r>
      <w:r w:rsidRPr="0077689D">
        <w:rPr>
          <w:rFonts w:eastAsiaTheme="minorHAnsi" w:cs="Arial"/>
          <w:color w:val="000000"/>
          <w:szCs w:val="22"/>
        </w:rPr>
        <w:t>sed. It was also observed that the population and number of settlements will increase with time and that as a result the demand for resources, particularly fossil fuel based resources for energy, transport and for other beneficiary sectors such as mining and industry will all grow. Greenhouse gas emissions of Botswana are therefore destined to increase. There is also need for a survey to obtain data on how much fertilizer is applied yearly.</w:t>
      </w:r>
    </w:p>
    <w:p w14:paraId="38DB86AF" w14:textId="77777777" w:rsidR="00BD1161" w:rsidRPr="0077689D" w:rsidRDefault="00BD1161" w:rsidP="0077689D">
      <w:pPr>
        <w:rPr>
          <w:rFonts w:eastAsiaTheme="minorHAnsi" w:cs="Arial"/>
          <w:color w:val="000000"/>
          <w:szCs w:val="22"/>
        </w:rPr>
      </w:pPr>
    </w:p>
    <w:p w14:paraId="58CAAE3B" w14:textId="77777777" w:rsidR="00BD1161" w:rsidRPr="0077689D" w:rsidRDefault="00BD1161" w:rsidP="0077689D">
      <w:pPr>
        <w:rPr>
          <w:rFonts w:eastAsiaTheme="minorHAnsi" w:cs="Arial"/>
          <w:color w:val="000000"/>
          <w:szCs w:val="22"/>
        </w:rPr>
      </w:pPr>
      <w:r w:rsidRPr="0077689D">
        <w:rPr>
          <w:rFonts w:eastAsiaTheme="minorHAnsi" w:cs="Arial"/>
          <w:color w:val="000000"/>
          <w:szCs w:val="22"/>
        </w:rPr>
        <w:t xml:space="preserve">New Areas of work GHG </w:t>
      </w:r>
    </w:p>
    <w:p w14:paraId="728AF249" w14:textId="77777777" w:rsidR="00BD1161" w:rsidRPr="0077689D" w:rsidRDefault="00BD1161" w:rsidP="0077689D">
      <w:pPr>
        <w:pStyle w:val="ListParagraph"/>
        <w:numPr>
          <w:ilvl w:val="0"/>
          <w:numId w:val="24"/>
        </w:numPr>
        <w:contextualSpacing/>
        <w:jc w:val="both"/>
        <w:rPr>
          <w:rFonts w:ascii="Arial" w:eastAsiaTheme="minorHAnsi" w:hAnsi="Arial" w:cs="Arial"/>
          <w:color w:val="000000"/>
          <w:sz w:val="22"/>
          <w:szCs w:val="22"/>
        </w:rPr>
      </w:pPr>
      <w:r w:rsidRPr="0077689D">
        <w:rPr>
          <w:rFonts w:ascii="Arial" w:eastAsiaTheme="minorHAnsi" w:hAnsi="Arial" w:cs="Arial"/>
          <w:color w:val="000000"/>
          <w:sz w:val="22"/>
          <w:szCs w:val="22"/>
        </w:rPr>
        <w:t xml:space="preserve">National GHG  Inventory </w:t>
      </w:r>
    </w:p>
    <w:p w14:paraId="577DC717" w14:textId="77777777" w:rsidR="00BD1161" w:rsidRPr="0077689D" w:rsidRDefault="00BD1161" w:rsidP="0077689D">
      <w:pPr>
        <w:pStyle w:val="ListParagraph"/>
        <w:numPr>
          <w:ilvl w:val="0"/>
          <w:numId w:val="24"/>
        </w:numPr>
        <w:contextualSpacing/>
        <w:jc w:val="both"/>
        <w:rPr>
          <w:rFonts w:ascii="Arial" w:eastAsiaTheme="minorHAnsi" w:hAnsi="Arial" w:cs="Arial"/>
          <w:color w:val="000000"/>
          <w:sz w:val="22"/>
          <w:szCs w:val="22"/>
        </w:rPr>
      </w:pPr>
      <w:r w:rsidRPr="0077689D">
        <w:rPr>
          <w:rFonts w:ascii="Arial" w:eastAsiaTheme="minorHAnsi" w:hAnsi="Arial" w:cs="Arial"/>
          <w:color w:val="000000"/>
          <w:sz w:val="22"/>
          <w:szCs w:val="22"/>
        </w:rPr>
        <w:t xml:space="preserve">Development of GHG Inventory Database </w:t>
      </w:r>
    </w:p>
    <w:p w14:paraId="0F4B9ED7" w14:textId="77777777" w:rsidR="00BD1161" w:rsidRPr="0077689D" w:rsidRDefault="00BD1161" w:rsidP="0077689D">
      <w:pPr>
        <w:pStyle w:val="ListParagraph"/>
        <w:numPr>
          <w:ilvl w:val="0"/>
          <w:numId w:val="24"/>
        </w:numPr>
        <w:contextualSpacing/>
        <w:jc w:val="both"/>
        <w:rPr>
          <w:rFonts w:ascii="Arial" w:eastAsiaTheme="minorHAnsi" w:hAnsi="Arial" w:cs="Arial"/>
          <w:color w:val="000000"/>
          <w:sz w:val="22"/>
          <w:szCs w:val="22"/>
        </w:rPr>
      </w:pPr>
      <w:r w:rsidRPr="0077689D">
        <w:rPr>
          <w:rFonts w:ascii="Arial" w:eastAsiaTheme="minorHAnsi" w:hAnsi="Arial" w:cs="Arial"/>
          <w:color w:val="000000"/>
          <w:sz w:val="22"/>
          <w:szCs w:val="22"/>
        </w:rPr>
        <w:t xml:space="preserve">Create </w:t>
      </w:r>
      <w:r w:rsidR="00420D2D" w:rsidRPr="0077689D">
        <w:rPr>
          <w:rFonts w:ascii="Arial" w:eastAsiaTheme="minorHAnsi" w:hAnsi="Arial" w:cs="Arial"/>
          <w:color w:val="000000"/>
          <w:sz w:val="22"/>
          <w:szCs w:val="22"/>
        </w:rPr>
        <w:t>activities</w:t>
      </w:r>
      <w:r w:rsidRPr="0077689D">
        <w:rPr>
          <w:rFonts w:ascii="Arial" w:eastAsiaTheme="minorHAnsi" w:hAnsi="Arial" w:cs="Arial"/>
          <w:color w:val="000000"/>
          <w:sz w:val="22"/>
          <w:szCs w:val="22"/>
        </w:rPr>
        <w:t xml:space="preserve"> for uncertainties reduction</w:t>
      </w:r>
    </w:p>
    <w:p w14:paraId="63195DA5" w14:textId="77777777" w:rsidR="00BD1161" w:rsidRPr="0077689D" w:rsidRDefault="00BD1161" w:rsidP="0077689D">
      <w:pPr>
        <w:pStyle w:val="ListParagraph"/>
        <w:numPr>
          <w:ilvl w:val="0"/>
          <w:numId w:val="24"/>
        </w:numPr>
        <w:contextualSpacing/>
        <w:jc w:val="both"/>
        <w:rPr>
          <w:rFonts w:ascii="Arial" w:eastAsiaTheme="minorHAnsi" w:hAnsi="Arial" w:cs="Arial"/>
          <w:color w:val="000000"/>
          <w:sz w:val="22"/>
          <w:szCs w:val="22"/>
        </w:rPr>
      </w:pPr>
      <w:r w:rsidRPr="0077689D">
        <w:rPr>
          <w:rFonts w:ascii="Arial" w:eastAsiaTheme="minorHAnsi" w:hAnsi="Arial" w:cs="Arial"/>
          <w:color w:val="000000"/>
          <w:sz w:val="22"/>
          <w:szCs w:val="22"/>
        </w:rPr>
        <w:t>Develop GHG emissions projections for the years  2000 to 2012</w:t>
      </w:r>
    </w:p>
    <w:p w14:paraId="5F2A5DFA" w14:textId="77777777" w:rsidR="00BD1161" w:rsidRPr="0077689D" w:rsidRDefault="00BD1161" w:rsidP="0077689D">
      <w:pPr>
        <w:rPr>
          <w:rFonts w:eastAsiaTheme="minorHAnsi" w:cs="Arial"/>
          <w:color w:val="000000"/>
          <w:szCs w:val="22"/>
        </w:rPr>
      </w:pPr>
    </w:p>
    <w:p w14:paraId="77643441" w14:textId="77777777" w:rsidR="00BD1161" w:rsidRPr="0077689D" w:rsidRDefault="00BD1161" w:rsidP="0077689D">
      <w:pPr>
        <w:rPr>
          <w:rFonts w:eastAsiaTheme="minorHAnsi" w:cs="Arial"/>
          <w:b/>
          <w:color w:val="000000"/>
          <w:szCs w:val="22"/>
        </w:rPr>
      </w:pPr>
      <w:r w:rsidRPr="0077689D">
        <w:rPr>
          <w:rFonts w:eastAsiaTheme="minorHAnsi" w:cs="Arial"/>
          <w:b/>
          <w:color w:val="000000"/>
          <w:szCs w:val="22"/>
        </w:rPr>
        <w:t>V&amp;A assessment</w:t>
      </w:r>
    </w:p>
    <w:p w14:paraId="5A35AC28" w14:textId="77777777" w:rsidR="00BD1161" w:rsidRPr="0077689D" w:rsidRDefault="00BD1161" w:rsidP="0077689D">
      <w:pPr>
        <w:pStyle w:val="Text"/>
        <w:tabs>
          <w:tab w:val="left" w:pos="9540"/>
        </w:tabs>
        <w:spacing w:before="0" w:line="240" w:lineRule="auto"/>
        <w:rPr>
          <w:rFonts w:ascii="Arial" w:eastAsiaTheme="minorHAnsi" w:hAnsi="Arial" w:cs="Arial"/>
          <w:color w:val="000000"/>
          <w:szCs w:val="22"/>
        </w:rPr>
      </w:pPr>
      <w:r w:rsidRPr="0077689D">
        <w:rPr>
          <w:rFonts w:ascii="Arial" w:eastAsiaTheme="minorHAnsi" w:hAnsi="Arial" w:cs="Arial"/>
          <w:color w:val="000000"/>
          <w:szCs w:val="22"/>
        </w:rPr>
        <w:t xml:space="preserve">Assessments were carried out for Water, Livestock, Forestry, Crops and Health sectors and adaptation options were identified. The V&amp;A assessment put emphasis on the expected climate changes and their impact on the relevant sectors. There is need to develop the baseline scenarios further to include the socio-economic scenarios under the TNC and develop climate change scenarios using Precis.  In some of the instances, linkages of the climate related stressor to global warming and climate change may not </w:t>
      </w:r>
      <w:r w:rsidRPr="0077689D">
        <w:rPr>
          <w:rFonts w:ascii="Arial" w:eastAsiaTheme="minorHAnsi" w:hAnsi="Arial" w:cs="Arial"/>
          <w:color w:val="000000"/>
          <w:szCs w:val="22"/>
        </w:rPr>
        <w:lastRenderedPageBreak/>
        <w:t>necessarily be clear so there is need to identify linkages between impact and vulnerability in order to develop adaptation coping strategies. Emphasis was placed on the simpler concept of vulnerability to climate change, impacts of global warming and increased climate variability and adaptation to climate change was given high priority.</w:t>
      </w:r>
    </w:p>
    <w:p w14:paraId="581A4ED3" w14:textId="77777777" w:rsidR="00BD1161" w:rsidRPr="0077689D" w:rsidRDefault="00BD1161" w:rsidP="0077689D">
      <w:pPr>
        <w:rPr>
          <w:rFonts w:eastAsiaTheme="minorHAnsi" w:cs="Arial"/>
          <w:color w:val="000000"/>
          <w:szCs w:val="22"/>
        </w:rPr>
      </w:pPr>
    </w:p>
    <w:p w14:paraId="044EDBC2" w14:textId="77777777" w:rsidR="00BD1161" w:rsidRPr="0077689D" w:rsidRDefault="00BD1161" w:rsidP="0077689D">
      <w:pPr>
        <w:rPr>
          <w:rFonts w:eastAsiaTheme="minorHAnsi" w:cs="Arial"/>
          <w:color w:val="000000"/>
          <w:szCs w:val="22"/>
        </w:rPr>
      </w:pPr>
      <w:r w:rsidRPr="0077689D">
        <w:rPr>
          <w:rFonts w:eastAsiaTheme="minorHAnsi" w:cs="Arial"/>
          <w:color w:val="000000"/>
          <w:szCs w:val="22"/>
        </w:rPr>
        <w:t xml:space="preserve">Wildlife, similar to livestock, is also vulnerable to the impact of climate variability and change on rangeland quality, and therefore consigning wildlife to increased risk of mortality from drought, so the impact of climate change on tourism should be related to the impact of climate change on wildlife. </w:t>
      </w:r>
    </w:p>
    <w:p w14:paraId="6051528E" w14:textId="77777777" w:rsidR="00BD1161" w:rsidRPr="0077689D" w:rsidRDefault="00BD1161" w:rsidP="0077689D">
      <w:pPr>
        <w:rPr>
          <w:rFonts w:eastAsiaTheme="minorHAnsi" w:cs="Arial"/>
          <w:color w:val="000000"/>
          <w:szCs w:val="22"/>
        </w:rPr>
      </w:pPr>
      <w:r w:rsidRPr="0077689D">
        <w:rPr>
          <w:rFonts w:eastAsiaTheme="minorHAnsi" w:cs="Arial"/>
          <w:color w:val="000000"/>
          <w:szCs w:val="22"/>
        </w:rPr>
        <w:t>When deciding on adaptation options there should be linkages to traditional cultural practices and endogenous knowledge.  There is need to identify and investigate the trends in the climate related disasters and their projected impact on Botswana and also to factor in climate change into ecological zones.</w:t>
      </w:r>
    </w:p>
    <w:p w14:paraId="2AD8EA74" w14:textId="77777777" w:rsidR="00BD1161" w:rsidRPr="0077689D" w:rsidRDefault="00BD1161" w:rsidP="0077689D">
      <w:pPr>
        <w:rPr>
          <w:rFonts w:eastAsiaTheme="minorHAnsi" w:cs="Arial"/>
          <w:color w:val="000000"/>
          <w:szCs w:val="22"/>
        </w:rPr>
      </w:pPr>
    </w:p>
    <w:p w14:paraId="5EA727F3" w14:textId="77777777" w:rsidR="00BD1161" w:rsidRPr="0077689D" w:rsidRDefault="00BD1161" w:rsidP="0077689D">
      <w:pPr>
        <w:rPr>
          <w:rFonts w:eastAsiaTheme="minorHAnsi" w:cs="Arial"/>
          <w:color w:val="000000"/>
          <w:szCs w:val="22"/>
        </w:rPr>
      </w:pPr>
      <w:r w:rsidRPr="0077689D">
        <w:rPr>
          <w:rFonts w:eastAsiaTheme="minorHAnsi" w:cs="Arial"/>
          <w:color w:val="000000"/>
          <w:szCs w:val="22"/>
        </w:rPr>
        <w:t>New areas of work</w:t>
      </w:r>
    </w:p>
    <w:p w14:paraId="4DB47DE0" w14:textId="77777777" w:rsidR="00BD1161" w:rsidRPr="0077689D" w:rsidRDefault="00BD1161" w:rsidP="0077689D">
      <w:pPr>
        <w:rPr>
          <w:rFonts w:eastAsiaTheme="minorHAnsi" w:cs="Arial"/>
          <w:color w:val="000000"/>
          <w:szCs w:val="22"/>
        </w:rPr>
      </w:pPr>
    </w:p>
    <w:p w14:paraId="204DEA18" w14:textId="77777777" w:rsidR="00BD1161" w:rsidRPr="0077689D" w:rsidRDefault="00BD1161" w:rsidP="0077689D">
      <w:pPr>
        <w:pStyle w:val="ListParagraph"/>
        <w:numPr>
          <w:ilvl w:val="0"/>
          <w:numId w:val="23"/>
        </w:numPr>
        <w:contextualSpacing/>
        <w:jc w:val="both"/>
        <w:rPr>
          <w:rFonts w:ascii="Arial" w:eastAsiaTheme="minorHAnsi" w:hAnsi="Arial" w:cs="Arial"/>
          <w:color w:val="000000"/>
          <w:sz w:val="22"/>
          <w:szCs w:val="22"/>
        </w:rPr>
      </w:pPr>
      <w:r w:rsidRPr="0077689D">
        <w:rPr>
          <w:rFonts w:ascii="Arial" w:eastAsiaTheme="minorHAnsi" w:hAnsi="Arial" w:cs="Arial"/>
          <w:color w:val="000000"/>
          <w:sz w:val="22"/>
          <w:szCs w:val="22"/>
        </w:rPr>
        <w:t>Develop climate change scenarios using regional climate models</w:t>
      </w:r>
    </w:p>
    <w:p w14:paraId="681A6DE3" w14:textId="77777777" w:rsidR="00BD1161" w:rsidRPr="0077689D" w:rsidRDefault="00BD1161" w:rsidP="0077689D">
      <w:pPr>
        <w:pStyle w:val="ListParagraph"/>
        <w:numPr>
          <w:ilvl w:val="0"/>
          <w:numId w:val="23"/>
        </w:numPr>
        <w:contextualSpacing/>
        <w:jc w:val="both"/>
        <w:rPr>
          <w:rFonts w:ascii="Arial" w:eastAsiaTheme="minorHAnsi" w:hAnsi="Arial" w:cs="Arial"/>
          <w:color w:val="000000"/>
          <w:sz w:val="22"/>
          <w:szCs w:val="22"/>
        </w:rPr>
      </w:pPr>
      <w:r w:rsidRPr="0077689D">
        <w:rPr>
          <w:rFonts w:ascii="Arial" w:eastAsiaTheme="minorHAnsi" w:hAnsi="Arial" w:cs="Arial"/>
          <w:color w:val="000000"/>
          <w:sz w:val="22"/>
          <w:szCs w:val="22"/>
        </w:rPr>
        <w:t>Capacity development to assess future climate risk and adaptation measures for the sectors agriculture, water resources, ecosystems, settlements and human health</w:t>
      </w:r>
      <w:r w:rsidR="00420D2D" w:rsidRPr="0077689D">
        <w:rPr>
          <w:rFonts w:ascii="Arial" w:eastAsiaTheme="minorHAnsi" w:hAnsi="Arial" w:cs="Arial"/>
          <w:color w:val="000000"/>
          <w:sz w:val="22"/>
          <w:szCs w:val="22"/>
        </w:rPr>
        <w:t xml:space="preserve">. </w:t>
      </w:r>
      <w:r w:rsidRPr="0077689D">
        <w:rPr>
          <w:rFonts w:ascii="Arial" w:eastAsiaTheme="minorHAnsi" w:hAnsi="Arial" w:cs="Arial"/>
          <w:color w:val="000000"/>
          <w:sz w:val="22"/>
          <w:szCs w:val="22"/>
        </w:rPr>
        <w:t>Assessment of gender-specific impacts of climate change in the water, agriculture, ecosystem services, health, human settlements</w:t>
      </w:r>
    </w:p>
    <w:p w14:paraId="58F68F21" w14:textId="77777777" w:rsidR="00BD1161" w:rsidRPr="0077689D" w:rsidRDefault="00BD1161" w:rsidP="0077689D">
      <w:pPr>
        <w:pStyle w:val="ListParagraph"/>
        <w:numPr>
          <w:ilvl w:val="0"/>
          <w:numId w:val="23"/>
        </w:numPr>
        <w:autoSpaceDE w:val="0"/>
        <w:autoSpaceDN w:val="0"/>
        <w:adjustRightInd w:val="0"/>
        <w:contextualSpacing/>
        <w:jc w:val="both"/>
        <w:rPr>
          <w:rFonts w:ascii="Arial" w:eastAsiaTheme="minorHAnsi" w:hAnsi="Arial" w:cs="Arial"/>
          <w:color w:val="000000"/>
          <w:sz w:val="22"/>
          <w:szCs w:val="22"/>
        </w:rPr>
      </w:pPr>
      <w:r w:rsidRPr="0077689D">
        <w:rPr>
          <w:rFonts w:ascii="Arial" w:eastAsiaTheme="minorHAnsi" w:hAnsi="Arial" w:cs="Arial"/>
          <w:color w:val="000000"/>
          <w:sz w:val="22"/>
          <w:szCs w:val="22"/>
        </w:rPr>
        <w:t>Capacity enhancement to develop an Adaptation framework describing measures currently implemented and proposed measures</w:t>
      </w:r>
    </w:p>
    <w:p w14:paraId="05DDD3E3" w14:textId="77777777" w:rsidR="00BD1161" w:rsidRPr="0077689D" w:rsidRDefault="00BD1161" w:rsidP="0077689D">
      <w:pPr>
        <w:pStyle w:val="ListParagraph"/>
        <w:numPr>
          <w:ilvl w:val="0"/>
          <w:numId w:val="23"/>
        </w:numPr>
        <w:contextualSpacing/>
        <w:jc w:val="both"/>
        <w:rPr>
          <w:rFonts w:ascii="Arial" w:eastAsiaTheme="minorHAnsi" w:hAnsi="Arial" w:cs="Arial"/>
          <w:color w:val="000000"/>
          <w:sz w:val="22"/>
          <w:szCs w:val="22"/>
        </w:rPr>
      </w:pPr>
      <w:r w:rsidRPr="0077689D">
        <w:rPr>
          <w:rFonts w:ascii="Arial" w:eastAsiaTheme="minorHAnsi" w:hAnsi="Arial" w:cs="Arial"/>
          <w:color w:val="000000"/>
          <w:sz w:val="22"/>
          <w:szCs w:val="22"/>
        </w:rPr>
        <w:t>Develop Adaptation action plans, NAPs, including project profiles for key adaptation options prepared</w:t>
      </w:r>
    </w:p>
    <w:p w14:paraId="2A165859" w14:textId="77777777" w:rsidR="00BD1161" w:rsidRPr="0077689D" w:rsidRDefault="00BD1161" w:rsidP="0077689D">
      <w:pPr>
        <w:rPr>
          <w:rFonts w:eastAsiaTheme="minorHAnsi" w:cs="Arial"/>
          <w:color w:val="000000"/>
          <w:szCs w:val="22"/>
        </w:rPr>
      </w:pPr>
    </w:p>
    <w:p w14:paraId="3648209B" w14:textId="77777777" w:rsidR="00BD1161" w:rsidRPr="0077689D" w:rsidRDefault="00BD1161" w:rsidP="0077689D">
      <w:pPr>
        <w:rPr>
          <w:rFonts w:eastAsiaTheme="minorHAnsi" w:cs="Arial"/>
          <w:b/>
          <w:color w:val="000000"/>
          <w:szCs w:val="22"/>
        </w:rPr>
      </w:pPr>
      <w:r w:rsidRPr="0077689D">
        <w:rPr>
          <w:rFonts w:eastAsiaTheme="minorHAnsi" w:cs="Arial"/>
          <w:b/>
          <w:color w:val="000000"/>
          <w:szCs w:val="22"/>
        </w:rPr>
        <w:t>Mitigation measures</w:t>
      </w:r>
    </w:p>
    <w:p w14:paraId="08179EB9" w14:textId="77777777" w:rsidR="00BD1161" w:rsidRPr="0077689D" w:rsidRDefault="00BD1161" w:rsidP="0077689D">
      <w:pPr>
        <w:rPr>
          <w:rFonts w:eastAsiaTheme="minorHAnsi" w:cs="Arial"/>
          <w:color w:val="000000"/>
          <w:szCs w:val="22"/>
        </w:rPr>
      </w:pPr>
    </w:p>
    <w:p w14:paraId="0D30CC78" w14:textId="77777777" w:rsidR="00420D2D" w:rsidRPr="0077689D" w:rsidRDefault="00BD1161" w:rsidP="0077689D">
      <w:pPr>
        <w:pStyle w:val="Text"/>
        <w:tabs>
          <w:tab w:val="left" w:pos="9540"/>
        </w:tabs>
        <w:spacing w:before="0" w:line="240" w:lineRule="auto"/>
        <w:rPr>
          <w:rFonts w:ascii="Arial" w:eastAsiaTheme="minorHAnsi" w:hAnsi="Arial" w:cs="Arial"/>
          <w:color w:val="000000"/>
          <w:szCs w:val="22"/>
        </w:rPr>
      </w:pPr>
      <w:r w:rsidRPr="0077689D">
        <w:rPr>
          <w:rFonts w:ascii="Arial" w:eastAsiaTheme="minorHAnsi" w:hAnsi="Arial" w:cs="Arial"/>
          <w:color w:val="000000"/>
          <w:szCs w:val="22"/>
        </w:rPr>
        <w:t>A number of abatement options identified in the INC and SNC for both the energy and non-energy sectors are being implemented at various scales in Botswana such as the promotion of photovoltaic energy supply, electricity prepaid meters, efficient lighting systems and mini grid photovoltaic system and water pumping using solar.</w:t>
      </w:r>
    </w:p>
    <w:p w14:paraId="2420BFFB" w14:textId="77777777" w:rsidR="00BD1161" w:rsidRPr="0077689D" w:rsidRDefault="00BD1161" w:rsidP="0077689D">
      <w:pPr>
        <w:pStyle w:val="Text"/>
        <w:tabs>
          <w:tab w:val="left" w:pos="9540"/>
        </w:tabs>
        <w:spacing w:before="0" w:line="240" w:lineRule="auto"/>
        <w:rPr>
          <w:rFonts w:ascii="Arial" w:eastAsiaTheme="minorHAnsi" w:hAnsi="Arial" w:cs="Arial"/>
          <w:color w:val="000000"/>
          <w:szCs w:val="22"/>
        </w:rPr>
      </w:pPr>
    </w:p>
    <w:p w14:paraId="1771D65B" w14:textId="77777777" w:rsidR="00BD1161" w:rsidRPr="0077689D" w:rsidRDefault="00BD1161" w:rsidP="0077689D">
      <w:pPr>
        <w:rPr>
          <w:rFonts w:eastAsiaTheme="minorHAnsi" w:cs="Arial"/>
          <w:color w:val="000000"/>
          <w:szCs w:val="22"/>
        </w:rPr>
      </w:pPr>
      <w:r w:rsidRPr="0077689D">
        <w:rPr>
          <w:rFonts w:eastAsiaTheme="minorHAnsi" w:cs="Arial"/>
          <w:color w:val="000000"/>
          <w:szCs w:val="22"/>
        </w:rPr>
        <w:t xml:space="preserve">Botswana like some developing countries has challenges in increasing demand for private vehicles which is outpacing the development of transport infrastructure. The transport sector plays a crucial and growing role in energy use and emissions of GHGs in Botswana. It is necessary to regulate public transport and reward those who will use it and hence reducing GHG emissions. There is need to promote innovation in buildings and should be built to use solar energy and air flow as Botswana has these natural resources in abundance. The TNC should Identify GHG mitigation measures and also address the socio-economic risks associated with global warming and climate change. </w:t>
      </w:r>
    </w:p>
    <w:p w14:paraId="05391031" w14:textId="77777777" w:rsidR="00BD1161" w:rsidRPr="0077689D" w:rsidRDefault="00BD1161" w:rsidP="0077689D">
      <w:pPr>
        <w:rPr>
          <w:rFonts w:eastAsiaTheme="minorHAnsi" w:cs="Arial"/>
          <w:color w:val="000000"/>
          <w:szCs w:val="22"/>
        </w:rPr>
      </w:pPr>
    </w:p>
    <w:p w14:paraId="792EE4F0" w14:textId="77777777" w:rsidR="00BD1161" w:rsidRPr="0077689D" w:rsidRDefault="00BD1161" w:rsidP="0077689D">
      <w:pPr>
        <w:rPr>
          <w:rFonts w:eastAsiaTheme="minorHAnsi" w:cs="Arial"/>
          <w:color w:val="000000"/>
          <w:szCs w:val="22"/>
        </w:rPr>
      </w:pPr>
      <w:r w:rsidRPr="0077689D">
        <w:rPr>
          <w:rFonts w:eastAsiaTheme="minorHAnsi" w:cs="Arial"/>
          <w:color w:val="000000"/>
          <w:szCs w:val="22"/>
        </w:rPr>
        <w:t>New areas of work</w:t>
      </w:r>
    </w:p>
    <w:p w14:paraId="1711D3C9" w14:textId="77777777" w:rsidR="00BD1161" w:rsidRPr="0077689D" w:rsidRDefault="00BD1161" w:rsidP="0077689D">
      <w:pPr>
        <w:pStyle w:val="ListParagraph"/>
        <w:numPr>
          <w:ilvl w:val="0"/>
          <w:numId w:val="22"/>
        </w:numPr>
        <w:contextualSpacing/>
        <w:jc w:val="both"/>
        <w:rPr>
          <w:rFonts w:ascii="Arial" w:eastAsiaTheme="minorHAnsi" w:hAnsi="Arial" w:cs="Arial"/>
          <w:color w:val="000000"/>
          <w:sz w:val="22"/>
          <w:szCs w:val="22"/>
        </w:rPr>
      </w:pPr>
      <w:r w:rsidRPr="0077689D">
        <w:rPr>
          <w:rFonts w:ascii="Arial" w:eastAsiaTheme="minorHAnsi" w:hAnsi="Arial" w:cs="Arial"/>
          <w:color w:val="000000"/>
          <w:sz w:val="22"/>
          <w:szCs w:val="22"/>
        </w:rPr>
        <w:t>Assessment/validation of a GHG baseline scenarios in specific sectors</w:t>
      </w:r>
    </w:p>
    <w:p w14:paraId="21F67E98" w14:textId="77777777" w:rsidR="00BD1161" w:rsidRPr="0077689D" w:rsidRDefault="00BD1161" w:rsidP="0077689D">
      <w:pPr>
        <w:pStyle w:val="ListParagraph"/>
        <w:numPr>
          <w:ilvl w:val="0"/>
          <w:numId w:val="22"/>
        </w:numPr>
        <w:contextualSpacing/>
        <w:jc w:val="both"/>
        <w:rPr>
          <w:rFonts w:ascii="Arial" w:eastAsiaTheme="minorHAnsi" w:hAnsi="Arial" w:cs="Arial"/>
          <w:color w:val="000000"/>
          <w:sz w:val="22"/>
          <w:szCs w:val="22"/>
        </w:rPr>
      </w:pPr>
      <w:r w:rsidRPr="0077689D">
        <w:rPr>
          <w:rFonts w:ascii="Arial" w:eastAsiaTheme="minorHAnsi" w:hAnsi="Arial" w:cs="Arial"/>
          <w:color w:val="000000"/>
          <w:sz w:val="22"/>
          <w:szCs w:val="22"/>
        </w:rPr>
        <w:t>Revise GHG abatement measures / technology options including methodologies constraints related to access to technologies and technology transfer; financial assistance needed for technology transfer and capacity development; Increased understanding of GHG mitigation policies and measures through macroeconomic assessment of GHG mitigation measures.</w:t>
      </w:r>
    </w:p>
    <w:p w14:paraId="08634605" w14:textId="77777777" w:rsidR="00BD1161" w:rsidRPr="0077689D" w:rsidRDefault="00BD1161" w:rsidP="0077689D">
      <w:pPr>
        <w:pStyle w:val="ListParagraph"/>
        <w:numPr>
          <w:ilvl w:val="0"/>
          <w:numId w:val="22"/>
        </w:numPr>
        <w:contextualSpacing/>
        <w:jc w:val="both"/>
        <w:rPr>
          <w:rFonts w:ascii="Arial" w:eastAsiaTheme="minorHAnsi" w:hAnsi="Arial" w:cs="Arial"/>
          <w:color w:val="000000"/>
          <w:sz w:val="22"/>
          <w:szCs w:val="22"/>
        </w:rPr>
      </w:pPr>
      <w:r w:rsidRPr="0077689D">
        <w:rPr>
          <w:rFonts w:ascii="Arial" w:eastAsiaTheme="minorHAnsi" w:hAnsi="Arial" w:cs="Arial"/>
          <w:color w:val="000000"/>
          <w:sz w:val="22"/>
          <w:szCs w:val="22"/>
        </w:rPr>
        <w:lastRenderedPageBreak/>
        <w:t xml:space="preserve">Assessment/validation of GHG mitigation potential of priority sectors and a costing of/needs for action on these priority sectors; </w:t>
      </w:r>
    </w:p>
    <w:p w14:paraId="6381D527" w14:textId="77777777" w:rsidR="00BD1161" w:rsidRPr="0077689D" w:rsidRDefault="00BD1161" w:rsidP="0077689D">
      <w:pPr>
        <w:pStyle w:val="ListParagraph"/>
        <w:numPr>
          <w:ilvl w:val="0"/>
          <w:numId w:val="22"/>
        </w:numPr>
        <w:contextualSpacing/>
        <w:jc w:val="both"/>
        <w:rPr>
          <w:rFonts w:ascii="Arial" w:eastAsiaTheme="minorHAnsi" w:hAnsi="Arial" w:cs="Arial"/>
          <w:color w:val="000000"/>
          <w:sz w:val="22"/>
          <w:szCs w:val="22"/>
        </w:rPr>
      </w:pPr>
      <w:r w:rsidRPr="0077689D">
        <w:rPr>
          <w:rFonts w:ascii="Arial" w:eastAsiaTheme="minorHAnsi" w:hAnsi="Arial" w:cs="Arial"/>
          <w:color w:val="000000"/>
          <w:sz w:val="22"/>
          <w:szCs w:val="22"/>
        </w:rPr>
        <w:t>Identify funding required for mitigation measures as outlined in the national climate change action plan.</w:t>
      </w:r>
    </w:p>
    <w:p w14:paraId="06DB20DF" w14:textId="77777777" w:rsidR="00BD1161" w:rsidRPr="0077689D" w:rsidRDefault="00BD1161" w:rsidP="0077689D">
      <w:pPr>
        <w:rPr>
          <w:rFonts w:eastAsiaTheme="minorHAnsi" w:cs="Arial"/>
          <w:color w:val="000000"/>
          <w:szCs w:val="22"/>
        </w:rPr>
      </w:pPr>
    </w:p>
    <w:p w14:paraId="1F88CD7A" w14:textId="77777777" w:rsidR="00420D2D" w:rsidRPr="0077689D" w:rsidRDefault="00BD1161" w:rsidP="0077689D">
      <w:pPr>
        <w:rPr>
          <w:rFonts w:eastAsiaTheme="minorHAnsi" w:cs="Arial"/>
          <w:b/>
          <w:color w:val="000000"/>
          <w:szCs w:val="22"/>
        </w:rPr>
      </w:pPr>
      <w:r w:rsidRPr="0077689D">
        <w:rPr>
          <w:rFonts w:eastAsiaTheme="minorHAnsi" w:cs="Arial"/>
          <w:b/>
          <w:color w:val="000000"/>
          <w:szCs w:val="22"/>
        </w:rPr>
        <w:t>Other information considered relevant to the achievement of the objective of the Convention</w:t>
      </w:r>
    </w:p>
    <w:p w14:paraId="5E3F7937" w14:textId="77777777" w:rsidR="00BD1161" w:rsidRPr="0077689D" w:rsidRDefault="00BD1161" w:rsidP="0077689D">
      <w:pPr>
        <w:rPr>
          <w:rFonts w:eastAsiaTheme="minorHAnsi" w:cs="Arial"/>
          <w:b/>
          <w:color w:val="000000"/>
          <w:szCs w:val="22"/>
        </w:rPr>
      </w:pPr>
    </w:p>
    <w:p w14:paraId="441A2027" w14:textId="77777777" w:rsidR="00BD1161" w:rsidRPr="0077689D" w:rsidRDefault="00BD1161" w:rsidP="0077689D">
      <w:pPr>
        <w:rPr>
          <w:rFonts w:eastAsiaTheme="minorHAnsi" w:cs="Arial"/>
          <w:color w:val="000000"/>
          <w:szCs w:val="22"/>
        </w:rPr>
      </w:pPr>
      <w:r w:rsidRPr="0077689D">
        <w:rPr>
          <w:rFonts w:eastAsiaTheme="minorHAnsi" w:cs="Arial"/>
          <w:color w:val="000000"/>
          <w:szCs w:val="22"/>
        </w:rPr>
        <w:t>Ensure a rigorous public education programme people were ignorant of Climate Change, Capital investment on solar power devices and ra</w:t>
      </w:r>
      <w:r w:rsidR="00D0132B">
        <w:rPr>
          <w:rFonts w:eastAsiaTheme="minorHAnsi" w:cs="Arial"/>
          <w:color w:val="000000"/>
          <w:szCs w:val="22"/>
        </w:rPr>
        <w:t>inwater to encourage investment</w:t>
      </w:r>
      <w:r w:rsidRPr="0077689D">
        <w:rPr>
          <w:rFonts w:eastAsiaTheme="minorHAnsi" w:cs="Arial"/>
          <w:color w:val="000000"/>
          <w:szCs w:val="22"/>
        </w:rPr>
        <w:t xml:space="preserve"> in the technologies to reduce the impacts of Climate Change. There is a need to develop information and knowledge on the effects and impact of climate change on the ecosystem, the burden to Botswana’s ecosystem and opportunities for ensuring climate resilience of </w:t>
      </w:r>
      <w:r w:rsidR="00D0132B">
        <w:rPr>
          <w:rFonts w:eastAsiaTheme="minorHAnsi" w:cs="Arial"/>
          <w:color w:val="000000"/>
          <w:szCs w:val="22"/>
        </w:rPr>
        <w:t xml:space="preserve">such ecosystems. Also there is </w:t>
      </w:r>
      <w:r w:rsidRPr="0077689D">
        <w:rPr>
          <w:rFonts w:eastAsiaTheme="minorHAnsi" w:cs="Arial"/>
          <w:color w:val="000000"/>
          <w:szCs w:val="22"/>
        </w:rPr>
        <w:t>need to refine the current information and identify knowledge gaps.</w:t>
      </w:r>
    </w:p>
    <w:p w14:paraId="39504498" w14:textId="77777777" w:rsidR="00BD1161" w:rsidRPr="0077689D" w:rsidRDefault="00BD1161" w:rsidP="0077689D">
      <w:pPr>
        <w:rPr>
          <w:rFonts w:eastAsiaTheme="minorHAnsi" w:cs="Arial"/>
          <w:color w:val="000000"/>
          <w:szCs w:val="22"/>
        </w:rPr>
      </w:pPr>
    </w:p>
    <w:p w14:paraId="57645F8C" w14:textId="77777777" w:rsidR="00BD1161" w:rsidRPr="0077689D" w:rsidRDefault="00BD1161" w:rsidP="0077689D">
      <w:pPr>
        <w:rPr>
          <w:rFonts w:eastAsiaTheme="minorHAnsi" w:cs="Arial"/>
          <w:color w:val="000000"/>
          <w:szCs w:val="22"/>
        </w:rPr>
      </w:pPr>
      <w:r w:rsidRPr="0077689D">
        <w:rPr>
          <w:rFonts w:eastAsiaTheme="minorHAnsi" w:cs="Arial"/>
          <w:color w:val="000000"/>
          <w:szCs w:val="22"/>
        </w:rPr>
        <w:t>The government is committed to mobilizing resources that are necessary for realization of climate change response measures. This mobilization includes financial resources, technical cooperation and technology transfer at local, national, bilateral, regional and international levels. This will enable the private and public sectors to take part in the policy implementation.</w:t>
      </w:r>
    </w:p>
    <w:p w14:paraId="40B26004" w14:textId="77777777" w:rsidR="00BD1161" w:rsidRPr="0077689D" w:rsidRDefault="00BD1161" w:rsidP="0077689D">
      <w:pPr>
        <w:rPr>
          <w:rFonts w:eastAsiaTheme="minorHAnsi" w:cs="Arial"/>
          <w:color w:val="000000"/>
          <w:szCs w:val="22"/>
        </w:rPr>
      </w:pPr>
    </w:p>
    <w:p w14:paraId="161A5159" w14:textId="77777777" w:rsidR="00BD1161" w:rsidRPr="0077689D" w:rsidRDefault="00BD1161" w:rsidP="0077689D">
      <w:pPr>
        <w:pStyle w:val="ListParagraph"/>
        <w:numPr>
          <w:ilvl w:val="0"/>
          <w:numId w:val="25"/>
        </w:numPr>
        <w:contextualSpacing/>
        <w:jc w:val="both"/>
        <w:rPr>
          <w:rFonts w:ascii="Arial" w:eastAsiaTheme="minorHAnsi" w:hAnsi="Arial" w:cs="Arial"/>
          <w:color w:val="000000"/>
          <w:sz w:val="22"/>
          <w:szCs w:val="22"/>
        </w:rPr>
      </w:pPr>
      <w:r w:rsidRPr="0077689D">
        <w:rPr>
          <w:rFonts w:ascii="Arial" w:eastAsiaTheme="minorHAnsi" w:hAnsi="Arial" w:cs="Arial"/>
          <w:color w:val="000000"/>
          <w:sz w:val="22"/>
          <w:szCs w:val="22"/>
        </w:rPr>
        <w:t xml:space="preserve">Status and  needs for research  on Systematic observations of climate documented </w:t>
      </w:r>
    </w:p>
    <w:p w14:paraId="0AAF7949" w14:textId="77777777" w:rsidR="00BD1161" w:rsidRPr="0077689D" w:rsidRDefault="00BD1161" w:rsidP="0077689D">
      <w:pPr>
        <w:pStyle w:val="ListParagraph"/>
        <w:numPr>
          <w:ilvl w:val="0"/>
          <w:numId w:val="25"/>
        </w:numPr>
        <w:contextualSpacing/>
        <w:jc w:val="both"/>
        <w:rPr>
          <w:rFonts w:ascii="Arial" w:eastAsiaTheme="minorHAnsi" w:hAnsi="Arial" w:cs="Arial"/>
          <w:color w:val="000000"/>
          <w:sz w:val="22"/>
          <w:szCs w:val="22"/>
        </w:rPr>
      </w:pPr>
      <w:r w:rsidRPr="0077689D">
        <w:rPr>
          <w:rFonts w:ascii="Arial" w:eastAsiaTheme="minorHAnsi" w:hAnsi="Arial" w:cs="Arial"/>
          <w:color w:val="000000"/>
          <w:sz w:val="22"/>
          <w:szCs w:val="22"/>
        </w:rPr>
        <w:t xml:space="preserve">Enhance  public awareness and understanding of climate change </w:t>
      </w:r>
    </w:p>
    <w:p w14:paraId="08CC909B" w14:textId="77777777" w:rsidR="00BD1161" w:rsidRPr="0077689D" w:rsidRDefault="00BD1161" w:rsidP="0077689D">
      <w:pPr>
        <w:pStyle w:val="ListParagraph"/>
        <w:numPr>
          <w:ilvl w:val="0"/>
          <w:numId w:val="25"/>
        </w:numPr>
        <w:contextualSpacing/>
        <w:jc w:val="both"/>
        <w:rPr>
          <w:rFonts w:ascii="Arial" w:eastAsiaTheme="minorHAnsi" w:hAnsi="Arial" w:cs="Arial"/>
          <w:color w:val="000000"/>
          <w:sz w:val="22"/>
          <w:szCs w:val="22"/>
        </w:rPr>
      </w:pPr>
      <w:r w:rsidRPr="0077689D">
        <w:rPr>
          <w:rFonts w:ascii="Arial" w:eastAsiaTheme="minorHAnsi" w:hAnsi="Arial" w:cs="Arial"/>
          <w:color w:val="000000"/>
          <w:sz w:val="22"/>
          <w:szCs w:val="22"/>
        </w:rPr>
        <w:t xml:space="preserve">Identify technical and financial constraints </w:t>
      </w:r>
    </w:p>
    <w:p w14:paraId="2AD44ECB" w14:textId="77777777" w:rsidR="00BD1161" w:rsidRPr="0077689D" w:rsidRDefault="00BD1161" w:rsidP="0077689D">
      <w:pPr>
        <w:pStyle w:val="ListParagraph"/>
        <w:numPr>
          <w:ilvl w:val="0"/>
          <w:numId w:val="25"/>
        </w:numPr>
        <w:contextualSpacing/>
        <w:jc w:val="both"/>
        <w:rPr>
          <w:rFonts w:ascii="Arial" w:eastAsiaTheme="minorHAnsi" w:hAnsi="Arial" w:cs="Arial"/>
          <w:color w:val="000000"/>
          <w:sz w:val="22"/>
          <w:szCs w:val="22"/>
        </w:rPr>
      </w:pPr>
      <w:r w:rsidRPr="0077689D">
        <w:rPr>
          <w:rFonts w:ascii="Arial" w:eastAsiaTheme="minorHAnsi" w:hAnsi="Arial" w:cs="Arial"/>
          <w:color w:val="000000"/>
          <w:sz w:val="22"/>
          <w:szCs w:val="22"/>
        </w:rPr>
        <w:t>Documentation on Climate Change Communication Strategy made available</w:t>
      </w:r>
    </w:p>
    <w:p w14:paraId="2DDF9C56" w14:textId="77777777" w:rsidR="00BD1161" w:rsidRPr="0077689D" w:rsidRDefault="00BD1161" w:rsidP="0077689D">
      <w:pPr>
        <w:pStyle w:val="ListParagraph"/>
        <w:numPr>
          <w:ilvl w:val="0"/>
          <w:numId w:val="25"/>
        </w:numPr>
        <w:contextualSpacing/>
        <w:jc w:val="both"/>
        <w:rPr>
          <w:rFonts w:ascii="Arial" w:eastAsiaTheme="minorHAnsi" w:hAnsi="Arial" w:cs="Arial"/>
          <w:color w:val="000000"/>
          <w:sz w:val="22"/>
          <w:szCs w:val="22"/>
        </w:rPr>
      </w:pPr>
      <w:r w:rsidRPr="0077689D">
        <w:rPr>
          <w:rFonts w:ascii="Arial" w:eastAsiaTheme="minorHAnsi" w:hAnsi="Arial" w:cs="Arial"/>
          <w:color w:val="000000"/>
          <w:sz w:val="22"/>
          <w:szCs w:val="22"/>
        </w:rPr>
        <w:t>Enhance understanding of climate resilience pathways feasible for  Botswana</w:t>
      </w:r>
    </w:p>
    <w:p w14:paraId="767D59DE" w14:textId="77777777" w:rsidR="00BD1161" w:rsidRPr="0077689D" w:rsidRDefault="00D0132B" w:rsidP="0077689D">
      <w:pPr>
        <w:pStyle w:val="ListParagraph"/>
        <w:numPr>
          <w:ilvl w:val="0"/>
          <w:numId w:val="25"/>
        </w:numPr>
        <w:contextualSpacing/>
        <w:jc w:val="both"/>
        <w:rPr>
          <w:rFonts w:ascii="Arial" w:eastAsiaTheme="minorHAnsi" w:hAnsi="Arial" w:cs="Arial"/>
          <w:color w:val="000000"/>
          <w:sz w:val="22"/>
          <w:szCs w:val="22"/>
        </w:rPr>
      </w:pPr>
      <w:r w:rsidRPr="0077689D">
        <w:rPr>
          <w:rFonts w:ascii="Arial" w:eastAsiaTheme="minorHAnsi" w:hAnsi="Arial" w:cs="Arial"/>
          <w:color w:val="000000"/>
          <w:sz w:val="22"/>
          <w:szCs w:val="22"/>
        </w:rPr>
        <w:t>Identify</w:t>
      </w:r>
      <w:r w:rsidR="00BD1161" w:rsidRPr="0077689D">
        <w:rPr>
          <w:rFonts w:ascii="Arial" w:eastAsiaTheme="minorHAnsi" w:hAnsi="Arial" w:cs="Arial"/>
          <w:color w:val="000000"/>
          <w:sz w:val="22"/>
          <w:szCs w:val="22"/>
        </w:rPr>
        <w:t xml:space="preserve"> Options for integrating anticipated climate change impacts, with current and future social vulnerabilities and  mitigation into development described and evaluated</w:t>
      </w:r>
    </w:p>
    <w:p w14:paraId="41ED968E" w14:textId="77777777" w:rsidR="00BD1161" w:rsidRPr="0077689D" w:rsidRDefault="00BD1161" w:rsidP="0077689D">
      <w:pPr>
        <w:pStyle w:val="ListParagraph"/>
        <w:numPr>
          <w:ilvl w:val="0"/>
          <w:numId w:val="25"/>
        </w:numPr>
        <w:contextualSpacing/>
        <w:jc w:val="both"/>
        <w:rPr>
          <w:rFonts w:ascii="Arial" w:eastAsiaTheme="minorHAnsi" w:hAnsi="Arial" w:cs="Arial"/>
          <w:color w:val="000000"/>
          <w:sz w:val="22"/>
          <w:szCs w:val="22"/>
        </w:rPr>
      </w:pPr>
      <w:r w:rsidRPr="0077689D">
        <w:rPr>
          <w:rFonts w:ascii="Arial" w:eastAsiaTheme="minorHAnsi" w:hAnsi="Arial" w:cs="Arial"/>
          <w:color w:val="000000"/>
          <w:sz w:val="22"/>
          <w:szCs w:val="22"/>
        </w:rPr>
        <w:t>Link climate change responses with sustainable development</w:t>
      </w:r>
    </w:p>
    <w:p w14:paraId="52B597A2" w14:textId="77777777" w:rsidR="00BD1161" w:rsidRPr="0077689D" w:rsidRDefault="00BD1161" w:rsidP="0077689D">
      <w:pPr>
        <w:pStyle w:val="ListParagraph"/>
        <w:jc w:val="both"/>
        <w:rPr>
          <w:rFonts w:ascii="Arial" w:eastAsiaTheme="minorHAnsi" w:hAnsi="Arial" w:cs="Arial"/>
          <w:color w:val="000000"/>
          <w:sz w:val="22"/>
          <w:szCs w:val="22"/>
        </w:rPr>
      </w:pPr>
    </w:p>
    <w:p w14:paraId="1B86F7B9" w14:textId="77777777" w:rsidR="00BD1161" w:rsidRPr="0077689D" w:rsidRDefault="00BD1161" w:rsidP="0077689D">
      <w:pPr>
        <w:rPr>
          <w:rFonts w:eastAsiaTheme="minorHAnsi" w:cs="Arial"/>
          <w:color w:val="000000"/>
          <w:szCs w:val="22"/>
        </w:rPr>
      </w:pPr>
      <w:r w:rsidRPr="0077689D">
        <w:rPr>
          <w:rFonts w:eastAsiaTheme="minorHAnsi" w:cs="Arial"/>
          <w:b/>
          <w:color w:val="000000"/>
          <w:szCs w:val="22"/>
        </w:rPr>
        <w:t>Gender</w:t>
      </w:r>
      <w:r w:rsidRPr="0077689D">
        <w:rPr>
          <w:rFonts w:eastAsiaTheme="minorHAnsi" w:cs="Arial"/>
          <w:color w:val="000000"/>
          <w:szCs w:val="22"/>
        </w:rPr>
        <w:t xml:space="preserve"> is a cross cutting issue and as poverty was rampant in female led households and that they were more susceptible to the effects of climate change. This is more so that natural resources are diminishing at faster rates and the natural resources (thatching grass, basket reeds, and other) not able to sustain their traditional way of lifelike fuel wood harvesting. The TNC must incorporate gender considerations to ensure it takes into consideration women issues. </w:t>
      </w:r>
      <w:r w:rsidR="00D0132B" w:rsidRPr="0077689D">
        <w:rPr>
          <w:rFonts w:eastAsiaTheme="minorHAnsi" w:cs="Arial"/>
          <w:color w:val="000000"/>
          <w:szCs w:val="22"/>
        </w:rPr>
        <w:t>Ensure</w:t>
      </w:r>
      <w:r w:rsidRPr="0077689D">
        <w:rPr>
          <w:rFonts w:eastAsiaTheme="minorHAnsi" w:cs="Arial"/>
          <w:color w:val="000000"/>
          <w:szCs w:val="22"/>
        </w:rPr>
        <w:t xml:space="preserve"> that climate change response measures are gender sensitive particularly the recognition of women’s vulnerability to climate change impacts. Gender mainstreaming the climate change responses must include (a) Empowering communities especially women and youth to actively participate in the implementation of climate change response measures at both rural and urban areas and (b) Adoption of strategies that are targeted at increasing resilience of most vulnerable groups such as women, children and disabled people to climate change impacts through provision of means of implementation such as technologies, finance and capacity building..</w:t>
      </w:r>
    </w:p>
    <w:p w14:paraId="23DA2DD4" w14:textId="77777777" w:rsidR="00002C82" w:rsidRPr="0077689D" w:rsidRDefault="00002C82" w:rsidP="0077689D">
      <w:pPr>
        <w:spacing w:after="0"/>
        <w:rPr>
          <w:rFonts w:cs="Arial"/>
          <w:b/>
          <w:szCs w:val="22"/>
        </w:rPr>
      </w:pPr>
    </w:p>
    <w:p w14:paraId="041CEBA5" w14:textId="77777777" w:rsidR="007A618B" w:rsidRPr="0077689D" w:rsidRDefault="007A618B" w:rsidP="0077689D">
      <w:pPr>
        <w:tabs>
          <w:tab w:val="left" w:pos="450"/>
        </w:tabs>
        <w:rPr>
          <w:rFonts w:cs="Arial"/>
          <w:b/>
          <w:szCs w:val="22"/>
        </w:rPr>
      </w:pPr>
    </w:p>
    <w:p w14:paraId="6488D34F" w14:textId="77777777" w:rsidR="007A618B" w:rsidRPr="0077689D" w:rsidRDefault="007A618B" w:rsidP="0077689D">
      <w:pPr>
        <w:tabs>
          <w:tab w:val="left" w:pos="450"/>
        </w:tabs>
        <w:rPr>
          <w:rFonts w:cs="Arial"/>
          <w:b/>
          <w:szCs w:val="22"/>
        </w:rPr>
      </w:pPr>
      <w:r w:rsidRPr="0077689D">
        <w:rPr>
          <w:rFonts w:cs="Arial"/>
          <w:b/>
          <w:szCs w:val="22"/>
        </w:rPr>
        <w:t>Updated Report on Botswana’s National Circumstances</w:t>
      </w:r>
    </w:p>
    <w:p w14:paraId="701F6AA4" w14:textId="77777777" w:rsidR="007A618B" w:rsidRPr="0077689D" w:rsidRDefault="007A618B" w:rsidP="0077689D">
      <w:pPr>
        <w:tabs>
          <w:tab w:val="left" w:pos="450"/>
        </w:tabs>
        <w:rPr>
          <w:rFonts w:cs="Arial"/>
          <w:szCs w:val="22"/>
        </w:rPr>
      </w:pPr>
      <w:r w:rsidRPr="0077689D">
        <w:rPr>
          <w:rFonts w:cs="Arial"/>
          <w:szCs w:val="22"/>
        </w:rPr>
        <w:t>Information provided on national circumstances is critical for understanding Botswana’s vulnerability, capacity and options for adapting to the adverse effects of climate change, as well as options for addressing GHG emissions within the context of sustainable development. There is a need to update the climate profile with recent extreme weather events.</w:t>
      </w:r>
    </w:p>
    <w:p w14:paraId="004B19D5" w14:textId="77777777" w:rsidR="007A618B" w:rsidRPr="0077689D" w:rsidRDefault="007A618B" w:rsidP="0077689D">
      <w:pPr>
        <w:tabs>
          <w:tab w:val="left" w:pos="450"/>
        </w:tabs>
        <w:rPr>
          <w:rFonts w:cs="Arial"/>
          <w:szCs w:val="22"/>
        </w:rPr>
      </w:pPr>
      <w:r w:rsidRPr="0077689D">
        <w:rPr>
          <w:rFonts w:cs="Arial"/>
          <w:szCs w:val="22"/>
        </w:rPr>
        <w:lastRenderedPageBreak/>
        <w:t>This outcome would involve the updating of the information on</w:t>
      </w:r>
    </w:p>
    <w:p w14:paraId="5C2AA46B" w14:textId="77777777" w:rsidR="007A618B" w:rsidRPr="0077689D" w:rsidRDefault="007A618B" w:rsidP="0077689D">
      <w:pPr>
        <w:pStyle w:val="ListParagraph"/>
        <w:numPr>
          <w:ilvl w:val="0"/>
          <w:numId w:val="38"/>
        </w:numPr>
        <w:tabs>
          <w:tab w:val="left" w:pos="450"/>
        </w:tabs>
        <w:jc w:val="both"/>
        <w:rPr>
          <w:rFonts w:ascii="Arial" w:hAnsi="Arial" w:cs="Arial"/>
          <w:sz w:val="22"/>
          <w:szCs w:val="22"/>
        </w:rPr>
      </w:pPr>
      <w:r w:rsidRPr="0077689D">
        <w:rPr>
          <w:rFonts w:ascii="Arial" w:hAnsi="Arial" w:cs="Arial"/>
          <w:sz w:val="22"/>
          <w:szCs w:val="22"/>
        </w:rPr>
        <w:t xml:space="preserve">Geographic profile (ii) </w:t>
      </w:r>
    </w:p>
    <w:p w14:paraId="6AF284DF" w14:textId="77777777" w:rsidR="007A618B" w:rsidRPr="0077689D" w:rsidRDefault="007A618B" w:rsidP="0077689D">
      <w:pPr>
        <w:pStyle w:val="ListParagraph"/>
        <w:numPr>
          <w:ilvl w:val="0"/>
          <w:numId w:val="38"/>
        </w:numPr>
        <w:tabs>
          <w:tab w:val="left" w:pos="450"/>
        </w:tabs>
        <w:jc w:val="both"/>
        <w:rPr>
          <w:rFonts w:ascii="Arial" w:hAnsi="Arial" w:cs="Arial"/>
          <w:sz w:val="22"/>
          <w:szCs w:val="22"/>
        </w:rPr>
      </w:pPr>
      <w:r w:rsidRPr="0077689D">
        <w:rPr>
          <w:rFonts w:ascii="Arial" w:hAnsi="Arial" w:cs="Arial"/>
          <w:sz w:val="22"/>
          <w:szCs w:val="22"/>
        </w:rPr>
        <w:t xml:space="preserve">Climate profile (iii) </w:t>
      </w:r>
    </w:p>
    <w:p w14:paraId="74E04BBB" w14:textId="77777777" w:rsidR="007A618B" w:rsidRPr="0077689D" w:rsidRDefault="007A618B" w:rsidP="0077689D">
      <w:pPr>
        <w:pStyle w:val="ListParagraph"/>
        <w:numPr>
          <w:ilvl w:val="0"/>
          <w:numId w:val="38"/>
        </w:numPr>
        <w:tabs>
          <w:tab w:val="left" w:pos="450"/>
        </w:tabs>
        <w:jc w:val="both"/>
        <w:rPr>
          <w:rFonts w:ascii="Arial" w:hAnsi="Arial" w:cs="Arial"/>
          <w:sz w:val="22"/>
          <w:szCs w:val="22"/>
        </w:rPr>
      </w:pPr>
      <w:r w:rsidRPr="0077689D">
        <w:rPr>
          <w:rFonts w:ascii="Arial" w:hAnsi="Arial" w:cs="Arial"/>
          <w:sz w:val="22"/>
          <w:szCs w:val="22"/>
        </w:rPr>
        <w:t xml:space="preserve">Natural resources: water resources, forests, land use, biodiversity </w:t>
      </w:r>
    </w:p>
    <w:p w14:paraId="5BC6345A" w14:textId="77777777" w:rsidR="007A618B" w:rsidRPr="0077689D" w:rsidRDefault="007A618B" w:rsidP="0077689D">
      <w:pPr>
        <w:pStyle w:val="ListParagraph"/>
        <w:numPr>
          <w:ilvl w:val="0"/>
          <w:numId w:val="38"/>
        </w:numPr>
        <w:tabs>
          <w:tab w:val="left" w:pos="450"/>
        </w:tabs>
        <w:jc w:val="both"/>
        <w:rPr>
          <w:rFonts w:ascii="Arial" w:hAnsi="Arial" w:cs="Arial"/>
          <w:sz w:val="22"/>
          <w:szCs w:val="22"/>
        </w:rPr>
      </w:pPr>
      <w:r w:rsidRPr="0077689D">
        <w:rPr>
          <w:rFonts w:ascii="Arial" w:hAnsi="Arial" w:cs="Arial"/>
          <w:sz w:val="22"/>
          <w:szCs w:val="22"/>
        </w:rPr>
        <w:t xml:space="preserve">Economic and sector profile: agriculture, livestock, energy, mining, transport, industry, tourism, fisheries, </w:t>
      </w:r>
    </w:p>
    <w:p w14:paraId="5DD33E6E" w14:textId="77777777" w:rsidR="007A618B" w:rsidRPr="0077689D" w:rsidRDefault="007A618B" w:rsidP="0077689D">
      <w:pPr>
        <w:pStyle w:val="ListParagraph"/>
        <w:numPr>
          <w:ilvl w:val="0"/>
          <w:numId w:val="38"/>
        </w:numPr>
        <w:tabs>
          <w:tab w:val="left" w:pos="450"/>
        </w:tabs>
        <w:jc w:val="both"/>
        <w:rPr>
          <w:rFonts w:ascii="Arial" w:hAnsi="Arial" w:cs="Arial"/>
          <w:sz w:val="22"/>
          <w:szCs w:val="22"/>
        </w:rPr>
      </w:pPr>
      <w:r w:rsidRPr="0077689D">
        <w:rPr>
          <w:rFonts w:ascii="Arial" w:hAnsi="Arial" w:cs="Arial"/>
          <w:sz w:val="22"/>
          <w:szCs w:val="22"/>
        </w:rPr>
        <w:t>Infrastructure: population, public health, education, environment.</w:t>
      </w:r>
    </w:p>
    <w:p w14:paraId="0C0EE4B8" w14:textId="77777777" w:rsidR="007A618B" w:rsidRPr="0077689D" w:rsidRDefault="007A618B" w:rsidP="0077689D">
      <w:pPr>
        <w:pStyle w:val="ListParagraph"/>
        <w:numPr>
          <w:ilvl w:val="0"/>
          <w:numId w:val="38"/>
        </w:numPr>
        <w:tabs>
          <w:tab w:val="left" w:pos="450"/>
        </w:tabs>
        <w:jc w:val="both"/>
        <w:rPr>
          <w:rFonts w:ascii="Arial" w:hAnsi="Arial" w:cs="Arial"/>
          <w:sz w:val="22"/>
          <w:szCs w:val="22"/>
        </w:rPr>
      </w:pPr>
      <w:r w:rsidRPr="0077689D">
        <w:rPr>
          <w:rFonts w:ascii="Arial" w:hAnsi="Arial" w:cs="Arial"/>
          <w:sz w:val="22"/>
          <w:szCs w:val="22"/>
        </w:rPr>
        <w:t xml:space="preserve"> Institutional arrangements relevant to the implementation of the UNF</w:t>
      </w:r>
      <w:r w:rsidR="00D0132B">
        <w:rPr>
          <w:rFonts w:ascii="Arial" w:hAnsi="Arial" w:cs="Arial"/>
          <w:sz w:val="22"/>
          <w:szCs w:val="22"/>
        </w:rPr>
        <w:t>CCC and NC preparation process.</w:t>
      </w:r>
    </w:p>
    <w:p w14:paraId="326929C2" w14:textId="77777777" w:rsidR="007A618B" w:rsidRPr="0077689D" w:rsidRDefault="007A618B" w:rsidP="0077689D">
      <w:pPr>
        <w:rPr>
          <w:rFonts w:cs="Arial"/>
          <w:szCs w:val="22"/>
        </w:rPr>
      </w:pPr>
    </w:p>
    <w:p w14:paraId="0773B2D3" w14:textId="77777777" w:rsidR="007A618B" w:rsidRPr="0077689D" w:rsidRDefault="007A618B" w:rsidP="0077689D">
      <w:pPr>
        <w:tabs>
          <w:tab w:val="left" w:pos="450"/>
        </w:tabs>
        <w:rPr>
          <w:rFonts w:cs="Arial"/>
          <w:b/>
          <w:szCs w:val="22"/>
        </w:rPr>
      </w:pPr>
      <w:r w:rsidRPr="0077689D">
        <w:rPr>
          <w:rFonts w:cs="Arial"/>
          <w:b/>
          <w:szCs w:val="22"/>
        </w:rPr>
        <w:t>Information of GHG inventory for 2006and 2012</w:t>
      </w:r>
    </w:p>
    <w:p w14:paraId="7C9FF6BB" w14:textId="77777777" w:rsidR="007A618B" w:rsidRPr="0077689D" w:rsidRDefault="007A618B" w:rsidP="0077689D">
      <w:pPr>
        <w:autoSpaceDE w:val="0"/>
        <w:autoSpaceDN w:val="0"/>
        <w:adjustRightInd w:val="0"/>
        <w:rPr>
          <w:rFonts w:cs="Arial"/>
          <w:szCs w:val="22"/>
        </w:rPr>
      </w:pPr>
      <w:r w:rsidRPr="0077689D">
        <w:rPr>
          <w:rFonts w:cs="Arial"/>
          <w:szCs w:val="22"/>
        </w:rPr>
        <w:t>Development of National GHG inventory system: It is necessary to build on the base of existing knowledge of institutions engaged in the preparation of earlier national communications for the estimation of GHG emission Inventories There is need to bridge the gap in activity data identified in inventory preparation of SNC . There is need also to continue with:</w:t>
      </w:r>
    </w:p>
    <w:p w14:paraId="1FC958F9" w14:textId="77777777" w:rsidR="007A618B" w:rsidRPr="0077689D" w:rsidRDefault="007A618B" w:rsidP="0077689D">
      <w:pPr>
        <w:pStyle w:val="ListParagraph"/>
        <w:numPr>
          <w:ilvl w:val="0"/>
          <w:numId w:val="39"/>
        </w:numPr>
        <w:autoSpaceDE w:val="0"/>
        <w:autoSpaceDN w:val="0"/>
        <w:adjustRightInd w:val="0"/>
        <w:jc w:val="both"/>
        <w:rPr>
          <w:rFonts w:ascii="Arial" w:hAnsi="Arial" w:cs="Arial"/>
          <w:sz w:val="22"/>
          <w:szCs w:val="22"/>
        </w:rPr>
      </w:pPr>
      <w:r w:rsidRPr="0077689D">
        <w:rPr>
          <w:rFonts w:ascii="Arial" w:hAnsi="Arial" w:cs="Arial"/>
          <w:sz w:val="22"/>
          <w:szCs w:val="22"/>
        </w:rPr>
        <w:t xml:space="preserve">Institutional arrangements (i.e., the team that worked on GHG emission inventory for SNC) and further strengthening and streamlining of the institutional structure to sustain and take care of long term reporting requirements of national GHG inventory and the estimation of GHG emissions. </w:t>
      </w:r>
    </w:p>
    <w:p w14:paraId="0A6717CF" w14:textId="77777777" w:rsidR="007A618B" w:rsidRPr="0077689D" w:rsidRDefault="007A618B" w:rsidP="0077689D">
      <w:pPr>
        <w:pStyle w:val="ListParagraph"/>
        <w:numPr>
          <w:ilvl w:val="0"/>
          <w:numId w:val="39"/>
        </w:numPr>
        <w:autoSpaceDE w:val="0"/>
        <w:autoSpaceDN w:val="0"/>
        <w:adjustRightInd w:val="0"/>
        <w:jc w:val="both"/>
        <w:rPr>
          <w:rFonts w:ascii="Arial" w:hAnsi="Arial" w:cs="Arial"/>
          <w:sz w:val="22"/>
          <w:szCs w:val="22"/>
        </w:rPr>
      </w:pPr>
      <w:r w:rsidRPr="0077689D">
        <w:rPr>
          <w:rFonts w:ascii="Arial" w:hAnsi="Arial" w:cs="Arial"/>
          <w:sz w:val="22"/>
          <w:szCs w:val="22"/>
        </w:rPr>
        <w:t>Establishment of database management including methodological issues to an extent possible</w:t>
      </w:r>
    </w:p>
    <w:p w14:paraId="30092163" w14:textId="77777777" w:rsidR="007A618B" w:rsidRPr="0077689D" w:rsidRDefault="007A618B" w:rsidP="0077689D">
      <w:pPr>
        <w:pStyle w:val="ListParagraph"/>
        <w:numPr>
          <w:ilvl w:val="0"/>
          <w:numId w:val="39"/>
        </w:numPr>
        <w:autoSpaceDE w:val="0"/>
        <w:autoSpaceDN w:val="0"/>
        <w:adjustRightInd w:val="0"/>
        <w:jc w:val="both"/>
        <w:rPr>
          <w:rFonts w:ascii="Arial" w:hAnsi="Arial" w:cs="Arial"/>
          <w:sz w:val="22"/>
          <w:szCs w:val="22"/>
        </w:rPr>
      </w:pPr>
      <w:r w:rsidRPr="0077689D">
        <w:rPr>
          <w:rFonts w:ascii="Arial" w:hAnsi="Arial" w:cs="Arial"/>
          <w:sz w:val="22"/>
          <w:szCs w:val="22"/>
        </w:rPr>
        <w:t xml:space="preserve"> Development of system for archiving and continuous update of the GHG database</w:t>
      </w:r>
    </w:p>
    <w:p w14:paraId="6952ADDA" w14:textId="77777777" w:rsidR="007A618B" w:rsidRPr="0077689D" w:rsidRDefault="007A618B" w:rsidP="0077689D">
      <w:pPr>
        <w:tabs>
          <w:tab w:val="left" w:pos="450"/>
        </w:tabs>
        <w:rPr>
          <w:rFonts w:cs="Arial"/>
          <w:szCs w:val="22"/>
        </w:rPr>
      </w:pPr>
    </w:p>
    <w:p w14:paraId="23E46AB3" w14:textId="77777777" w:rsidR="007A618B" w:rsidRPr="0077689D" w:rsidRDefault="007A618B" w:rsidP="0077689D">
      <w:pPr>
        <w:tabs>
          <w:tab w:val="left" w:pos="450"/>
        </w:tabs>
        <w:rPr>
          <w:rFonts w:cs="Arial"/>
          <w:szCs w:val="22"/>
        </w:rPr>
      </w:pPr>
      <w:r w:rsidRPr="0077689D">
        <w:rPr>
          <w:rFonts w:cs="Arial"/>
          <w:szCs w:val="22"/>
        </w:rPr>
        <w:t xml:space="preserve">The national GHG inventory in the SNC covered the year 2000 as a base year and was prepared using the 1996 IPCC Guidelines. The inventory in the TNC will be done for the years 2006 and 2012 as base years. </w:t>
      </w:r>
    </w:p>
    <w:p w14:paraId="0CDE1B17" w14:textId="77777777" w:rsidR="007A618B" w:rsidRPr="0077689D" w:rsidRDefault="007A618B" w:rsidP="0077689D">
      <w:pPr>
        <w:tabs>
          <w:tab w:val="left" w:pos="450"/>
        </w:tabs>
        <w:rPr>
          <w:rFonts w:cs="Arial"/>
          <w:szCs w:val="22"/>
        </w:rPr>
      </w:pPr>
      <w:r w:rsidRPr="0077689D">
        <w:rPr>
          <w:rFonts w:cs="Arial"/>
          <w:szCs w:val="22"/>
        </w:rPr>
        <w:t xml:space="preserve">The energy sector will include inventories of: </w:t>
      </w:r>
    </w:p>
    <w:p w14:paraId="3FC1EE76" w14:textId="77777777" w:rsidR="007A618B" w:rsidRPr="0077689D" w:rsidRDefault="007A618B" w:rsidP="0077689D">
      <w:pPr>
        <w:pStyle w:val="ListParagraph"/>
        <w:numPr>
          <w:ilvl w:val="0"/>
          <w:numId w:val="40"/>
        </w:numPr>
        <w:tabs>
          <w:tab w:val="left" w:pos="450"/>
        </w:tabs>
        <w:jc w:val="both"/>
        <w:rPr>
          <w:rFonts w:ascii="Arial" w:hAnsi="Arial" w:cs="Arial"/>
          <w:sz w:val="22"/>
          <w:szCs w:val="22"/>
        </w:rPr>
      </w:pPr>
      <w:r w:rsidRPr="0077689D">
        <w:rPr>
          <w:rFonts w:ascii="Arial" w:hAnsi="Arial" w:cs="Arial"/>
          <w:sz w:val="22"/>
          <w:szCs w:val="22"/>
        </w:rPr>
        <w:t xml:space="preserve">GHGs from fossil fuel combustion; </w:t>
      </w:r>
    </w:p>
    <w:p w14:paraId="0DE60C0C" w14:textId="77777777" w:rsidR="007A618B" w:rsidRPr="0077689D" w:rsidRDefault="007A618B" w:rsidP="0077689D">
      <w:pPr>
        <w:pStyle w:val="ListParagraph"/>
        <w:numPr>
          <w:ilvl w:val="0"/>
          <w:numId w:val="40"/>
        </w:numPr>
        <w:tabs>
          <w:tab w:val="left" w:pos="450"/>
        </w:tabs>
        <w:jc w:val="both"/>
        <w:rPr>
          <w:rFonts w:ascii="Arial" w:hAnsi="Arial" w:cs="Arial"/>
          <w:sz w:val="22"/>
          <w:szCs w:val="22"/>
        </w:rPr>
      </w:pPr>
      <w:r w:rsidRPr="0077689D">
        <w:rPr>
          <w:rFonts w:ascii="Arial" w:hAnsi="Arial" w:cs="Arial"/>
          <w:sz w:val="22"/>
          <w:szCs w:val="22"/>
        </w:rPr>
        <w:t xml:space="preserve">methane (CH4) emissions from biomass energy combustion; </w:t>
      </w:r>
    </w:p>
    <w:p w14:paraId="4D68E068" w14:textId="77777777" w:rsidR="007A618B" w:rsidRPr="0077689D" w:rsidRDefault="007A618B" w:rsidP="0077689D">
      <w:pPr>
        <w:pStyle w:val="ListParagraph"/>
        <w:numPr>
          <w:ilvl w:val="0"/>
          <w:numId w:val="40"/>
        </w:numPr>
        <w:tabs>
          <w:tab w:val="left" w:pos="450"/>
        </w:tabs>
        <w:jc w:val="both"/>
        <w:rPr>
          <w:rFonts w:ascii="Arial" w:hAnsi="Arial" w:cs="Arial"/>
          <w:sz w:val="22"/>
          <w:szCs w:val="22"/>
        </w:rPr>
      </w:pPr>
      <w:r w:rsidRPr="0077689D">
        <w:rPr>
          <w:rFonts w:ascii="Arial" w:hAnsi="Arial" w:cs="Arial"/>
          <w:sz w:val="22"/>
          <w:szCs w:val="22"/>
        </w:rPr>
        <w:t xml:space="preserve">CH4 fugitive emissions from coal mining and post-mining activities. </w:t>
      </w:r>
    </w:p>
    <w:p w14:paraId="4B75CA86" w14:textId="77777777" w:rsidR="008D2E3A" w:rsidRDefault="008D2E3A" w:rsidP="0077689D">
      <w:pPr>
        <w:tabs>
          <w:tab w:val="left" w:pos="450"/>
        </w:tabs>
        <w:rPr>
          <w:rFonts w:cs="Arial"/>
          <w:szCs w:val="22"/>
        </w:rPr>
      </w:pPr>
    </w:p>
    <w:p w14:paraId="00E7613B" w14:textId="77777777" w:rsidR="007A618B" w:rsidRPr="0077689D" w:rsidRDefault="007A618B" w:rsidP="0077689D">
      <w:pPr>
        <w:tabs>
          <w:tab w:val="left" w:pos="450"/>
        </w:tabs>
        <w:rPr>
          <w:rFonts w:cs="Arial"/>
          <w:szCs w:val="22"/>
        </w:rPr>
      </w:pPr>
      <w:r w:rsidRPr="0077689D">
        <w:rPr>
          <w:rFonts w:cs="Arial"/>
          <w:szCs w:val="22"/>
        </w:rPr>
        <w:t xml:space="preserve">In the agriculture sector, the following inventories will be conducted: </w:t>
      </w:r>
    </w:p>
    <w:p w14:paraId="4789D326" w14:textId="77777777" w:rsidR="007A618B" w:rsidRPr="0077689D" w:rsidRDefault="007A618B" w:rsidP="0077689D">
      <w:pPr>
        <w:pStyle w:val="ListParagraph"/>
        <w:numPr>
          <w:ilvl w:val="0"/>
          <w:numId w:val="41"/>
        </w:numPr>
        <w:tabs>
          <w:tab w:val="left" w:pos="450"/>
        </w:tabs>
        <w:jc w:val="both"/>
        <w:rPr>
          <w:rFonts w:ascii="Arial" w:hAnsi="Arial" w:cs="Arial"/>
          <w:sz w:val="22"/>
          <w:szCs w:val="22"/>
        </w:rPr>
      </w:pPr>
      <w:r w:rsidRPr="0077689D">
        <w:rPr>
          <w:rFonts w:ascii="Arial" w:hAnsi="Arial" w:cs="Arial"/>
          <w:sz w:val="22"/>
          <w:szCs w:val="22"/>
        </w:rPr>
        <w:t xml:space="preserve">nitrous oxide emissions from croplands; </w:t>
      </w:r>
    </w:p>
    <w:p w14:paraId="0D7633EC" w14:textId="77777777" w:rsidR="007A618B" w:rsidRPr="0077689D" w:rsidRDefault="007A618B" w:rsidP="0077689D">
      <w:pPr>
        <w:pStyle w:val="ListParagraph"/>
        <w:numPr>
          <w:ilvl w:val="0"/>
          <w:numId w:val="41"/>
        </w:numPr>
        <w:tabs>
          <w:tab w:val="left" w:pos="450"/>
        </w:tabs>
        <w:jc w:val="both"/>
        <w:rPr>
          <w:rFonts w:ascii="Arial" w:hAnsi="Arial" w:cs="Arial"/>
          <w:sz w:val="22"/>
          <w:szCs w:val="22"/>
        </w:rPr>
      </w:pPr>
      <w:r w:rsidRPr="0077689D">
        <w:rPr>
          <w:rFonts w:ascii="Arial" w:hAnsi="Arial" w:cs="Arial"/>
          <w:sz w:val="22"/>
          <w:szCs w:val="22"/>
        </w:rPr>
        <w:t xml:space="preserve">methane emissions from enteric fermentation in domestic livestock; and, </w:t>
      </w:r>
    </w:p>
    <w:p w14:paraId="0AB29EE2" w14:textId="77777777" w:rsidR="00420D2D" w:rsidRPr="0077689D" w:rsidRDefault="000B05DE" w:rsidP="0077689D">
      <w:pPr>
        <w:pStyle w:val="ListParagraph"/>
        <w:numPr>
          <w:ilvl w:val="0"/>
          <w:numId w:val="41"/>
        </w:numPr>
        <w:tabs>
          <w:tab w:val="left" w:pos="450"/>
        </w:tabs>
        <w:jc w:val="both"/>
        <w:rPr>
          <w:rFonts w:ascii="Arial" w:hAnsi="Arial" w:cs="Arial"/>
          <w:sz w:val="22"/>
          <w:szCs w:val="22"/>
        </w:rPr>
      </w:pPr>
      <w:r w:rsidRPr="0077689D">
        <w:rPr>
          <w:rFonts w:ascii="Arial" w:hAnsi="Arial" w:cs="Arial"/>
          <w:sz w:val="22"/>
          <w:szCs w:val="22"/>
        </w:rPr>
        <w:t>Methane</w:t>
      </w:r>
      <w:r w:rsidR="007A618B" w:rsidRPr="0077689D">
        <w:rPr>
          <w:rFonts w:ascii="Arial" w:hAnsi="Arial" w:cs="Arial"/>
          <w:sz w:val="22"/>
          <w:szCs w:val="22"/>
        </w:rPr>
        <w:t xml:space="preserve"> and nitrous oxide emissions from animal manure management system.</w:t>
      </w:r>
    </w:p>
    <w:p w14:paraId="0185F5C8" w14:textId="77777777" w:rsidR="007A618B" w:rsidRPr="0077689D" w:rsidRDefault="007A618B" w:rsidP="0077689D">
      <w:pPr>
        <w:pStyle w:val="ListParagraph"/>
        <w:tabs>
          <w:tab w:val="left" w:pos="450"/>
        </w:tabs>
        <w:ind w:left="1080"/>
        <w:jc w:val="both"/>
        <w:rPr>
          <w:rFonts w:ascii="Arial" w:hAnsi="Arial" w:cs="Arial"/>
          <w:sz w:val="22"/>
          <w:szCs w:val="22"/>
        </w:rPr>
      </w:pPr>
    </w:p>
    <w:p w14:paraId="0B32BD8B" w14:textId="77777777" w:rsidR="007A618B" w:rsidRPr="0077689D" w:rsidRDefault="007A618B" w:rsidP="0077689D">
      <w:pPr>
        <w:tabs>
          <w:tab w:val="left" w:pos="450"/>
        </w:tabs>
        <w:rPr>
          <w:rFonts w:cs="Arial"/>
          <w:szCs w:val="22"/>
        </w:rPr>
      </w:pPr>
      <w:r w:rsidRPr="0077689D">
        <w:rPr>
          <w:rFonts w:cs="Arial"/>
          <w:szCs w:val="22"/>
        </w:rPr>
        <w:t>Inventory will also include activities from industrial process and waste activities. For the LULUCF sector the emissions by sources and removals by sinks in the LUCF inventory include changes of carbon in forest and other woody biomass stocks, forest conversion and changes in soil carbon. In general, the proposed expanded activities for the TNC Project (relative to the SNC Project) will involve the compilation of a more comprehensive and updated national GHG inventory. There is a need to build capacity in the validation process of forestry sector data, which in most cases are obtained remotely. The experiences gained and linkages established with the various agencies for the NCs and initiatives such as the collaboration between SADC and GesellschaftfürInternationaleZusammenarbeit (GIZ), JICA which have components of producing national forest inventories will be instrumental in the GHG preparation. The outcome will also develop a GHG Inventory Database, create activities for uncertainties reduction and also develop GHG emissions projections for the years 2015 and 2030.Improving the accuracy level of GHG Inventory will also require strengthening the institutional arrangements of the inventory process. Also a shift from TIER 1 to higher TIERS is foreseen, where possible.</w:t>
      </w:r>
    </w:p>
    <w:p w14:paraId="349E46B4" w14:textId="77777777" w:rsidR="007A618B" w:rsidRPr="0077689D" w:rsidRDefault="007A618B" w:rsidP="0077689D">
      <w:pPr>
        <w:tabs>
          <w:tab w:val="left" w:pos="450"/>
        </w:tabs>
        <w:rPr>
          <w:rFonts w:cs="Arial"/>
          <w:szCs w:val="22"/>
        </w:rPr>
      </w:pPr>
    </w:p>
    <w:p w14:paraId="370B3820" w14:textId="77777777" w:rsidR="007A618B" w:rsidRPr="0077689D" w:rsidRDefault="007A618B" w:rsidP="0077689D">
      <w:pPr>
        <w:tabs>
          <w:tab w:val="left" w:pos="450"/>
        </w:tabs>
        <w:rPr>
          <w:rFonts w:cs="Arial"/>
          <w:b/>
          <w:szCs w:val="22"/>
        </w:rPr>
      </w:pPr>
      <w:r w:rsidRPr="0077689D">
        <w:rPr>
          <w:rFonts w:cs="Arial"/>
          <w:b/>
          <w:szCs w:val="22"/>
        </w:rPr>
        <w:t>Future climate risk and adaptation measures assessed</w:t>
      </w:r>
    </w:p>
    <w:p w14:paraId="447505D2" w14:textId="77777777" w:rsidR="007A618B" w:rsidRPr="0077689D" w:rsidRDefault="007A618B" w:rsidP="0077689D">
      <w:pPr>
        <w:autoSpaceDE w:val="0"/>
        <w:autoSpaceDN w:val="0"/>
        <w:adjustRightInd w:val="0"/>
        <w:rPr>
          <w:rFonts w:cs="Arial"/>
          <w:szCs w:val="22"/>
        </w:rPr>
      </w:pPr>
      <w:r w:rsidRPr="0077689D">
        <w:rPr>
          <w:rFonts w:cs="Arial"/>
          <w:szCs w:val="22"/>
        </w:rPr>
        <w:t>This outcome will involve reassessing the vulnerability of the most important socio-economic and resource sectors: agriculture, water resources, ecosystems and human health. The reassessment will look at</w:t>
      </w:r>
    </w:p>
    <w:p w14:paraId="586D1185" w14:textId="77777777" w:rsidR="007A618B" w:rsidRPr="0077689D" w:rsidRDefault="007A618B" w:rsidP="0077689D">
      <w:pPr>
        <w:pStyle w:val="ListParagraph"/>
        <w:numPr>
          <w:ilvl w:val="0"/>
          <w:numId w:val="42"/>
        </w:numPr>
        <w:autoSpaceDE w:val="0"/>
        <w:autoSpaceDN w:val="0"/>
        <w:adjustRightInd w:val="0"/>
        <w:jc w:val="both"/>
        <w:rPr>
          <w:rFonts w:ascii="Arial" w:hAnsi="Arial" w:cs="Arial"/>
          <w:sz w:val="22"/>
          <w:szCs w:val="22"/>
        </w:rPr>
      </w:pPr>
      <w:r w:rsidRPr="0077689D">
        <w:rPr>
          <w:rFonts w:ascii="Arial" w:hAnsi="Arial" w:cs="Arial"/>
          <w:sz w:val="22"/>
          <w:szCs w:val="22"/>
        </w:rPr>
        <w:t xml:space="preserve">Preparing socioeconomic scenarios for assessment of both climate change impact and adaptation across differing spatial scales. </w:t>
      </w:r>
    </w:p>
    <w:p w14:paraId="6B45F90D" w14:textId="77777777" w:rsidR="007A618B" w:rsidRPr="0077689D" w:rsidRDefault="007A618B" w:rsidP="0077689D">
      <w:pPr>
        <w:pStyle w:val="ListParagraph"/>
        <w:numPr>
          <w:ilvl w:val="0"/>
          <w:numId w:val="42"/>
        </w:numPr>
        <w:autoSpaceDE w:val="0"/>
        <w:autoSpaceDN w:val="0"/>
        <w:adjustRightInd w:val="0"/>
        <w:jc w:val="both"/>
        <w:rPr>
          <w:rFonts w:ascii="Arial" w:hAnsi="Arial" w:cs="Arial"/>
          <w:sz w:val="22"/>
          <w:szCs w:val="22"/>
        </w:rPr>
      </w:pPr>
      <w:r w:rsidRPr="0077689D">
        <w:rPr>
          <w:rFonts w:ascii="Arial" w:hAnsi="Arial" w:cs="Arial"/>
          <w:sz w:val="22"/>
          <w:szCs w:val="22"/>
        </w:rPr>
        <w:t xml:space="preserve">Water quality impacts and treatment costs and costs of infrastructure. </w:t>
      </w:r>
    </w:p>
    <w:p w14:paraId="76704A7A" w14:textId="77777777" w:rsidR="007A618B" w:rsidRDefault="007A618B" w:rsidP="0077689D">
      <w:pPr>
        <w:pStyle w:val="ListParagraph"/>
        <w:numPr>
          <w:ilvl w:val="0"/>
          <w:numId w:val="42"/>
        </w:numPr>
        <w:autoSpaceDE w:val="0"/>
        <w:autoSpaceDN w:val="0"/>
        <w:adjustRightInd w:val="0"/>
        <w:jc w:val="both"/>
        <w:rPr>
          <w:rFonts w:ascii="Arial" w:hAnsi="Arial" w:cs="Arial"/>
          <w:sz w:val="22"/>
          <w:szCs w:val="22"/>
        </w:rPr>
      </w:pPr>
      <w:r w:rsidRPr="0077689D">
        <w:rPr>
          <w:rFonts w:ascii="Arial" w:hAnsi="Arial" w:cs="Arial"/>
          <w:sz w:val="22"/>
          <w:szCs w:val="22"/>
        </w:rPr>
        <w:t>Research and development for seeds and techniques, also new infrastructure to adapt like machinery and irrigation systems</w:t>
      </w:r>
    </w:p>
    <w:p w14:paraId="4CE613BE" w14:textId="77777777" w:rsidR="00D0132B" w:rsidRPr="0077689D" w:rsidRDefault="00D0132B" w:rsidP="00D0132B">
      <w:pPr>
        <w:pStyle w:val="ListParagraph"/>
        <w:autoSpaceDE w:val="0"/>
        <w:autoSpaceDN w:val="0"/>
        <w:adjustRightInd w:val="0"/>
        <w:ind w:left="750"/>
        <w:jc w:val="both"/>
        <w:rPr>
          <w:rFonts w:ascii="Arial" w:hAnsi="Arial" w:cs="Arial"/>
          <w:sz w:val="22"/>
          <w:szCs w:val="22"/>
        </w:rPr>
      </w:pPr>
    </w:p>
    <w:p w14:paraId="31904FBE" w14:textId="77777777" w:rsidR="007A618B" w:rsidRPr="0077689D" w:rsidRDefault="007A618B" w:rsidP="0077689D">
      <w:pPr>
        <w:pStyle w:val="Default"/>
        <w:jc w:val="both"/>
        <w:rPr>
          <w:sz w:val="22"/>
          <w:szCs w:val="22"/>
        </w:rPr>
      </w:pPr>
      <w:r w:rsidRPr="0077689D">
        <w:rPr>
          <w:rFonts w:eastAsia="Times New Roman"/>
          <w:color w:val="auto"/>
          <w:sz w:val="22"/>
          <w:szCs w:val="22"/>
        </w:rPr>
        <w:t>The assessment will look at the current vulnerability, estimate the future conditions and vulnerabilities and assess the risks of climate change to these sectors. The activities will include the development of climate projections using multiple GCMs and RCMs and development climate change risk and vulnerability assessment tool and framework and also identify adaptation response measures. The proposed activities will improve research on vulnerability and adaptation assessment and will also address issues relating to gender.  The sectors that are most vulnerable to the impacts of climate change and assessments of the potential impacts were identified in the previous NCs. The TNC will build on the previous NCs and identify sectors that are at greater risks from severe weather events. The assessments will include inputs from indigenous knowledge report that has been compiled on the use of indigenous and traditional knowledge and practices for adaptation.</w:t>
      </w:r>
    </w:p>
    <w:p w14:paraId="084FFF33" w14:textId="77777777" w:rsidR="007A618B" w:rsidRPr="0077689D" w:rsidRDefault="007A618B" w:rsidP="0077689D">
      <w:pPr>
        <w:tabs>
          <w:tab w:val="left" w:pos="450"/>
        </w:tabs>
        <w:rPr>
          <w:rFonts w:cs="Arial"/>
          <w:szCs w:val="22"/>
        </w:rPr>
      </w:pPr>
    </w:p>
    <w:p w14:paraId="7FFDEC77" w14:textId="77777777" w:rsidR="007A618B" w:rsidRPr="0077689D" w:rsidRDefault="007A618B" w:rsidP="0077689D">
      <w:pPr>
        <w:tabs>
          <w:tab w:val="left" w:pos="450"/>
        </w:tabs>
        <w:rPr>
          <w:rFonts w:cs="Arial"/>
          <w:b/>
          <w:szCs w:val="22"/>
        </w:rPr>
      </w:pPr>
      <w:r w:rsidRPr="0077689D">
        <w:rPr>
          <w:rFonts w:cs="Arial"/>
          <w:b/>
          <w:szCs w:val="22"/>
        </w:rPr>
        <w:t>GHG abatement measures</w:t>
      </w:r>
    </w:p>
    <w:p w14:paraId="4B658020" w14:textId="77777777" w:rsidR="007A618B" w:rsidRPr="0077689D" w:rsidRDefault="007A618B" w:rsidP="0077689D">
      <w:pPr>
        <w:tabs>
          <w:tab w:val="left" w:pos="450"/>
        </w:tabs>
        <w:rPr>
          <w:rFonts w:cs="Arial"/>
          <w:szCs w:val="22"/>
        </w:rPr>
      </w:pPr>
      <w:r w:rsidRPr="0077689D">
        <w:rPr>
          <w:rFonts w:cs="Arial"/>
          <w:szCs w:val="22"/>
        </w:rPr>
        <w:t>This outcome focuses mainly on the assessment of existing climate change mitigation policies, measures and strategies, and coming up with suggestions for future policies, measures and actions. Assessments will be carried out to determine the feasible policy and technology options for the country in mitigating climate change, as well as the social and economic costs to achieve these mitigation targets. Mitigation Assessments that were undertaken in the NCs will be updated using the new tools like Long-range Energy Alternatives Planning system (LEAP) that were not available during the previous NC preparations. These assessments will contribute to the ongoing work to develop Low Emissions Development Strategies and NAMAs.</w:t>
      </w:r>
    </w:p>
    <w:p w14:paraId="0FF11EE0" w14:textId="77777777" w:rsidR="007A618B" w:rsidRPr="0077689D" w:rsidRDefault="007A618B" w:rsidP="0077689D">
      <w:pPr>
        <w:tabs>
          <w:tab w:val="left" w:pos="450"/>
        </w:tabs>
        <w:rPr>
          <w:rFonts w:cs="Arial"/>
          <w:szCs w:val="22"/>
        </w:rPr>
      </w:pPr>
    </w:p>
    <w:p w14:paraId="303A2349" w14:textId="77777777" w:rsidR="007A618B" w:rsidRPr="0077689D" w:rsidRDefault="007A618B" w:rsidP="0077689D">
      <w:pPr>
        <w:tabs>
          <w:tab w:val="left" w:pos="450"/>
        </w:tabs>
        <w:rPr>
          <w:rFonts w:cs="Arial"/>
          <w:b/>
          <w:szCs w:val="22"/>
        </w:rPr>
      </w:pPr>
      <w:r w:rsidRPr="0077689D">
        <w:rPr>
          <w:rFonts w:cs="Arial"/>
          <w:b/>
          <w:szCs w:val="22"/>
        </w:rPr>
        <w:t xml:space="preserve">Description of relevant information </w:t>
      </w:r>
    </w:p>
    <w:p w14:paraId="41686BEE" w14:textId="77777777" w:rsidR="007A618B" w:rsidRPr="0077689D" w:rsidRDefault="007A618B" w:rsidP="0077689D">
      <w:pPr>
        <w:tabs>
          <w:tab w:val="left" w:pos="450"/>
        </w:tabs>
        <w:rPr>
          <w:rFonts w:cs="Arial"/>
          <w:szCs w:val="22"/>
        </w:rPr>
      </w:pPr>
      <w:r w:rsidRPr="0077689D">
        <w:rPr>
          <w:rFonts w:cs="Arial"/>
          <w:szCs w:val="22"/>
        </w:rPr>
        <w:t xml:space="preserve">Assessment of capacity development needs (including education and training) and Technological Needs Assessment was submitted in the Second National Communication. This information will be updated and new potential needs assessed and incorporated into the revised TNA. Assessment of the status and needs for research and systematic observations and evaluation of financial resources and technical support received from national and international sources. There will be a need to document the capacity built in Botswana in order to sustain quality and timely reporting requirements. </w:t>
      </w:r>
    </w:p>
    <w:p w14:paraId="5E015D14" w14:textId="77777777" w:rsidR="007A618B" w:rsidRPr="0077689D" w:rsidRDefault="007A618B" w:rsidP="0077689D">
      <w:pPr>
        <w:tabs>
          <w:tab w:val="left" w:pos="450"/>
        </w:tabs>
        <w:rPr>
          <w:rFonts w:cs="Arial"/>
          <w:b/>
          <w:szCs w:val="22"/>
        </w:rPr>
      </w:pPr>
    </w:p>
    <w:p w14:paraId="755CBD60" w14:textId="77777777" w:rsidR="007A618B" w:rsidRPr="0077689D" w:rsidRDefault="007A618B" w:rsidP="0077689D">
      <w:pPr>
        <w:tabs>
          <w:tab w:val="left" w:pos="450"/>
        </w:tabs>
        <w:rPr>
          <w:rFonts w:cs="Arial"/>
          <w:b/>
          <w:szCs w:val="22"/>
        </w:rPr>
      </w:pPr>
      <w:r w:rsidRPr="0077689D">
        <w:rPr>
          <w:rFonts w:cs="Arial"/>
          <w:b/>
          <w:szCs w:val="22"/>
        </w:rPr>
        <w:t>Compilation and production of National Communication Report</w:t>
      </w:r>
    </w:p>
    <w:p w14:paraId="01DA0869" w14:textId="77777777" w:rsidR="007A618B" w:rsidRPr="0077689D" w:rsidRDefault="007A618B" w:rsidP="0077689D">
      <w:pPr>
        <w:tabs>
          <w:tab w:val="left" w:pos="450"/>
        </w:tabs>
        <w:rPr>
          <w:rFonts w:cs="Arial"/>
          <w:szCs w:val="22"/>
        </w:rPr>
      </w:pPr>
      <w:r w:rsidRPr="0077689D">
        <w:rPr>
          <w:rFonts w:cs="Arial"/>
          <w:szCs w:val="22"/>
        </w:rPr>
        <w:t>A draft national communication report would be prepared and presented to stakeholders for their input. The outputs of activities under this outcome are expected to further improve the technical inputs of climate change and integrate climate change into development at both local and national levels.</w:t>
      </w:r>
    </w:p>
    <w:p w14:paraId="2481536D" w14:textId="77777777" w:rsidR="007A618B" w:rsidRPr="0077689D" w:rsidRDefault="007A618B" w:rsidP="0077689D">
      <w:pPr>
        <w:tabs>
          <w:tab w:val="left" w:pos="450"/>
        </w:tabs>
        <w:rPr>
          <w:rFonts w:cs="Arial"/>
          <w:szCs w:val="22"/>
        </w:rPr>
      </w:pPr>
    </w:p>
    <w:p w14:paraId="106A47AE" w14:textId="77777777" w:rsidR="007A618B" w:rsidRPr="0077689D" w:rsidRDefault="007A618B" w:rsidP="0077689D">
      <w:pPr>
        <w:tabs>
          <w:tab w:val="left" w:pos="450"/>
        </w:tabs>
        <w:rPr>
          <w:rFonts w:cs="Arial"/>
          <w:b/>
          <w:szCs w:val="22"/>
        </w:rPr>
      </w:pPr>
      <w:r w:rsidRPr="0077689D">
        <w:rPr>
          <w:rFonts w:cs="Arial"/>
          <w:b/>
          <w:szCs w:val="22"/>
        </w:rPr>
        <w:t>Preparation of Biennial Update Report (BUR)</w:t>
      </w:r>
    </w:p>
    <w:p w14:paraId="584CA8D7" w14:textId="77777777" w:rsidR="007A618B" w:rsidRPr="0077689D" w:rsidRDefault="007A618B" w:rsidP="0077689D">
      <w:pPr>
        <w:rPr>
          <w:rFonts w:cs="Arial"/>
          <w:szCs w:val="22"/>
        </w:rPr>
      </w:pPr>
      <w:r w:rsidRPr="0077689D">
        <w:rPr>
          <w:rFonts w:cs="Arial"/>
          <w:szCs w:val="22"/>
        </w:rPr>
        <w:lastRenderedPageBreak/>
        <w:t xml:space="preserve">BUR will cover an update of the following: </w:t>
      </w:r>
    </w:p>
    <w:p w14:paraId="0FF616A7" w14:textId="77777777" w:rsidR="007A618B" w:rsidRPr="0077689D" w:rsidRDefault="007A618B" w:rsidP="0077689D">
      <w:pPr>
        <w:pStyle w:val="ListParagraph"/>
        <w:numPr>
          <w:ilvl w:val="0"/>
          <w:numId w:val="37"/>
        </w:numPr>
        <w:spacing w:after="200"/>
        <w:contextualSpacing/>
        <w:jc w:val="both"/>
        <w:rPr>
          <w:rFonts w:ascii="Arial" w:hAnsi="Arial" w:cs="Arial"/>
          <w:sz w:val="22"/>
          <w:szCs w:val="22"/>
        </w:rPr>
      </w:pPr>
      <w:r w:rsidRPr="0077689D">
        <w:rPr>
          <w:rFonts w:ascii="Arial" w:hAnsi="Arial" w:cs="Arial"/>
          <w:sz w:val="22"/>
          <w:szCs w:val="22"/>
        </w:rPr>
        <w:t xml:space="preserve">Information on national circumstances and institutional arrangements relevant to the preparation of national communications on a continuous basis, this will contain updates on development priorities and objectives. </w:t>
      </w:r>
    </w:p>
    <w:p w14:paraId="6ECFB046" w14:textId="77777777" w:rsidR="007A618B" w:rsidRPr="0077689D" w:rsidRDefault="007A618B" w:rsidP="0077689D">
      <w:pPr>
        <w:pStyle w:val="ListParagraph"/>
        <w:numPr>
          <w:ilvl w:val="0"/>
          <w:numId w:val="37"/>
        </w:numPr>
        <w:spacing w:after="200"/>
        <w:contextualSpacing/>
        <w:jc w:val="both"/>
        <w:rPr>
          <w:rFonts w:ascii="Arial" w:hAnsi="Arial" w:cs="Arial"/>
          <w:sz w:val="22"/>
          <w:szCs w:val="22"/>
        </w:rPr>
      </w:pPr>
      <w:r w:rsidRPr="0077689D">
        <w:rPr>
          <w:rFonts w:ascii="Arial" w:hAnsi="Arial" w:cs="Arial"/>
          <w:sz w:val="22"/>
          <w:szCs w:val="22"/>
        </w:rPr>
        <w:t>A national inventory of anthropogenic emissions by sources and removal by sinks of all Greenhouse Gases (GHGs) not controlled by the Montreal Protocol for the following sectors: energy activities, Industrial processes, agriculture activities, land use change and forestry activities (LUCF), and waste sector activities for the years 2010 and 2011. Information on the improvement of the quality of activity data, capacity building of institutions for GHG data base archiving, including methodologies for estimating GHG emissions will be provided.</w:t>
      </w:r>
    </w:p>
    <w:p w14:paraId="30AA62B2" w14:textId="77777777" w:rsidR="007A618B" w:rsidRPr="0077689D" w:rsidRDefault="007A618B" w:rsidP="0077689D">
      <w:pPr>
        <w:pStyle w:val="ListParagraph"/>
        <w:numPr>
          <w:ilvl w:val="0"/>
          <w:numId w:val="37"/>
        </w:numPr>
        <w:spacing w:after="200"/>
        <w:contextualSpacing/>
        <w:jc w:val="both"/>
        <w:rPr>
          <w:rFonts w:ascii="Arial" w:hAnsi="Arial" w:cs="Arial"/>
          <w:sz w:val="22"/>
          <w:szCs w:val="22"/>
        </w:rPr>
      </w:pPr>
      <w:r w:rsidRPr="0077689D">
        <w:rPr>
          <w:rFonts w:ascii="Arial" w:hAnsi="Arial" w:cs="Arial"/>
          <w:sz w:val="22"/>
          <w:szCs w:val="22"/>
        </w:rPr>
        <w:t>Information on mitigation actions their effects including associated methodologies and assumptions. The information on mitigation action will be provided in a tabular format providing name and description of the action, methodologies and assumptions, objectives of the action and steps taken, progress on the implementation of the action and information on international markets.</w:t>
      </w:r>
    </w:p>
    <w:p w14:paraId="1399047C" w14:textId="77777777" w:rsidR="007A618B" w:rsidRPr="0077689D" w:rsidRDefault="007A618B" w:rsidP="0077689D">
      <w:pPr>
        <w:pStyle w:val="ListParagraph"/>
        <w:numPr>
          <w:ilvl w:val="0"/>
          <w:numId w:val="37"/>
        </w:numPr>
        <w:spacing w:after="200"/>
        <w:contextualSpacing/>
        <w:jc w:val="both"/>
        <w:rPr>
          <w:rFonts w:ascii="Arial" w:hAnsi="Arial" w:cs="Arial"/>
          <w:sz w:val="22"/>
          <w:szCs w:val="22"/>
        </w:rPr>
      </w:pPr>
      <w:r w:rsidRPr="0077689D">
        <w:rPr>
          <w:rFonts w:ascii="Arial" w:hAnsi="Arial" w:cs="Arial"/>
          <w:sz w:val="22"/>
          <w:szCs w:val="22"/>
        </w:rPr>
        <w:t xml:space="preserve">Information on domestic measurement, reporting and verification arrangements; nationally relevant MRV approaches and methods will be developed and adopted. Issues that will be addressed under the MRV system will include (i) the scope of MRV, (ii) institutional arrangements (iii) MRV tools (iv) GHG emission reduction target (v) background information of each sector before any regulations/policies (vi) definition of base year and baseline (vii) description of mitigation actions and plans and (viii) coverage and progress indicators. </w:t>
      </w:r>
    </w:p>
    <w:p w14:paraId="704DB6E6" w14:textId="77777777" w:rsidR="007A618B" w:rsidRPr="0077689D" w:rsidRDefault="007A618B" w:rsidP="0077689D">
      <w:pPr>
        <w:pStyle w:val="ListParagraph"/>
        <w:numPr>
          <w:ilvl w:val="0"/>
          <w:numId w:val="37"/>
        </w:numPr>
        <w:spacing w:after="200"/>
        <w:contextualSpacing/>
        <w:jc w:val="both"/>
        <w:rPr>
          <w:rFonts w:ascii="Arial" w:hAnsi="Arial" w:cs="Arial"/>
          <w:sz w:val="22"/>
          <w:szCs w:val="22"/>
        </w:rPr>
      </w:pPr>
      <w:r w:rsidRPr="0077689D">
        <w:rPr>
          <w:rFonts w:ascii="Arial" w:hAnsi="Arial" w:cs="Arial"/>
          <w:sz w:val="22"/>
          <w:szCs w:val="22"/>
        </w:rPr>
        <w:t>Information on the level of support received to enable the preparation and submission of BURS.</w:t>
      </w:r>
    </w:p>
    <w:p w14:paraId="706E9C0C" w14:textId="77777777" w:rsidR="007A618B" w:rsidRPr="0077689D" w:rsidRDefault="007A618B" w:rsidP="0077689D">
      <w:pPr>
        <w:rPr>
          <w:rFonts w:cs="Arial"/>
          <w:szCs w:val="22"/>
        </w:rPr>
      </w:pPr>
      <w:r w:rsidRPr="0077689D">
        <w:rPr>
          <w:rFonts w:cs="Arial"/>
          <w:szCs w:val="22"/>
        </w:rPr>
        <w:t>On completion of all activities and expected outcomes including the relevant outputs the First Biennial Update Report will be compiled based on guidelines contained in Annex II of Decision 2/CP.17 for submission to the Executive Secretary of the United Nations Framework Convention on Climate Change.</w:t>
      </w:r>
    </w:p>
    <w:p w14:paraId="5E657A5C" w14:textId="77777777" w:rsidR="007A618B" w:rsidRPr="0077689D" w:rsidRDefault="007A618B" w:rsidP="0077689D">
      <w:pPr>
        <w:tabs>
          <w:tab w:val="left" w:pos="450"/>
        </w:tabs>
        <w:rPr>
          <w:rFonts w:cs="Arial"/>
          <w:szCs w:val="22"/>
        </w:rPr>
      </w:pPr>
    </w:p>
    <w:p w14:paraId="7613FAF4" w14:textId="77777777" w:rsidR="007A618B" w:rsidRPr="0077689D" w:rsidRDefault="007A618B" w:rsidP="0077689D">
      <w:pPr>
        <w:tabs>
          <w:tab w:val="left" w:pos="450"/>
        </w:tabs>
        <w:rPr>
          <w:rFonts w:cs="Arial"/>
          <w:b/>
          <w:noProof/>
          <w:szCs w:val="22"/>
        </w:rPr>
      </w:pPr>
      <w:r w:rsidRPr="0077689D">
        <w:rPr>
          <w:rFonts w:cs="Arial"/>
          <w:b/>
          <w:noProof/>
          <w:szCs w:val="22"/>
        </w:rPr>
        <w:t>Preparation of the INDC to the 2015 Agreement under the UNFCCC</w:t>
      </w:r>
    </w:p>
    <w:p w14:paraId="778F532E" w14:textId="77777777" w:rsidR="007A618B" w:rsidRPr="0077689D" w:rsidRDefault="007A618B" w:rsidP="0077689D">
      <w:pPr>
        <w:tabs>
          <w:tab w:val="left" w:pos="450"/>
        </w:tabs>
        <w:rPr>
          <w:rFonts w:cs="Arial"/>
          <w:b/>
          <w:szCs w:val="22"/>
        </w:rPr>
      </w:pPr>
    </w:p>
    <w:p w14:paraId="50770552" w14:textId="77777777" w:rsidR="007A618B" w:rsidRPr="0077689D" w:rsidRDefault="007A618B" w:rsidP="0077689D">
      <w:pPr>
        <w:rPr>
          <w:rFonts w:cs="Arial"/>
          <w:noProof/>
          <w:szCs w:val="22"/>
        </w:rPr>
      </w:pPr>
      <w:r w:rsidRPr="0077689D">
        <w:rPr>
          <w:rFonts w:cs="Arial"/>
          <w:noProof/>
          <w:szCs w:val="22"/>
        </w:rPr>
        <w:t xml:space="preserve">This outcome will address key feasibility questions regarding national GHG reduction potential through identification and/or validation of findings from ongoing and previous studies. Moreover, appropriate analysis will be carried out to provide essential support for an informed policy decision making process with regards to Botswana’s iNDC. The planned activities within this component include the assessment/validation of a GHG baseline scenarios in specific sectors, the identification/validation of priority sectors for inclusion in INDC, the assessment/validation of GHG mitigation potential of priority sectors and a costing of/needs for action on these priority sectors. </w:t>
      </w:r>
    </w:p>
    <w:p w14:paraId="0113ED24" w14:textId="77777777" w:rsidR="007A618B" w:rsidRPr="0077689D" w:rsidRDefault="007A618B" w:rsidP="0077689D">
      <w:pPr>
        <w:rPr>
          <w:rFonts w:cs="Arial"/>
          <w:noProof/>
          <w:szCs w:val="22"/>
        </w:rPr>
      </w:pPr>
    </w:p>
    <w:p w14:paraId="747D2317" w14:textId="77777777" w:rsidR="007A618B" w:rsidRDefault="007A618B" w:rsidP="0077689D">
      <w:pPr>
        <w:rPr>
          <w:rFonts w:cs="Arial"/>
          <w:noProof/>
          <w:szCs w:val="22"/>
        </w:rPr>
      </w:pPr>
      <w:r w:rsidRPr="0077689D">
        <w:rPr>
          <w:rFonts w:cs="Arial"/>
          <w:noProof/>
          <w:szCs w:val="22"/>
        </w:rPr>
        <w:t>Likewise, needed and affordable climate adaptation measures will be studied, building upon the findings from ongoing and previous work, particularly conducted in the context of the NCs. Priority sectors will be identified, a set of adaptation measures suggested, cost-benefit analyses done for these measures and a costing of/needs for action on these sectors made.</w:t>
      </w:r>
    </w:p>
    <w:p w14:paraId="7FB81F37" w14:textId="77777777" w:rsidR="000C25EE" w:rsidRDefault="000C25EE" w:rsidP="0077689D">
      <w:pPr>
        <w:rPr>
          <w:rFonts w:cs="Arial"/>
          <w:noProof/>
          <w:szCs w:val="22"/>
        </w:rPr>
      </w:pPr>
    </w:p>
    <w:p w14:paraId="55928215" w14:textId="77777777" w:rsidR="000C25EE" w:rsidRDefault="000C25EE" w:rsidP="0077689D">
      <w:pPr>
        <w:rPr>
          <w:rFonts w:cs="Arial"/>
          <w:szCs w:val="22"/>
          <w:lang w:val="en-US"/>
        </w:rPr>
      </w:pPr>
    </w:p>
    <w:p w14:paraId="70953844" w14:textId="77777777" w:rsidR="000C25EE" w:rsidRDefault="000C25EE" w:rsidP="0077689D">
      <w:pPr>
        <w:rPr>
          <w:rFonts w:cs="Arial"/>
          <w:szCs w:val="22"/>
          <w:lang w:val="en-US"/>
        </w:rPr>
      </w:pPr>
    </w:p>
    <w:p w14:paraId="279C8456" w14:textId="77777777" w:rsidR="000C25EE" w:rsidRDefault="000C25EE" w:rsidP="0077689D">
      <w:pPr>
        <w:rPr>
          <w:rFonts w:cs="Arial"/>
          <w:szCs w:val="22"/>
          <w:lang w:val="en-US"/>
        </w:rPr>
      </w:pPr>
    </w:p>
    <w:p w14:paraId="3A8DA5FE" w14:textId="77777777" w:rsidR="000C25EE" w:rsidRDefault="000C25EE" w:rsidP="0077689D">
      <w:pPr>
        <w:rPr>
          <w:rFonts w:cs="Arial"/>
          <w:szCs w:val="22"/>
          <w:lang w:val="en-US"/>
        </w:rPr>
      </w:pPr>
    </w:p>
    <w:p w14:paraId="6725D770" w14:textId="77777777" w:rsidR="000C25EE" w:rsidRDefault="000C25EE" w:rsidP="0077689D">
      <w:pPr>
        <w:rPr>
          <w:rFonts w:cs="Arial"/>
          <w:szCs w:val="22"/>
          <w:lang w:val="en-US"/>
        </w:rPr>
      </w:pPr>
    </w:p>
    <w:p w14:paraId="31C6DF8C" w14:textId="77777777" w:rsidR="00DB7322" w:rsidRDefault="000C25EE">
      <w:pPr>
        <w:pStyle w:val="Heading2"/>
        <w:rPr>
          <w:lang w:val="en-US"/>
        </w:rPr>
      </w:pPr>
      <w:bookmarkStart w:id="29" w:name="_Toc418462043"/>
      <w:commentRangeStart w:id="30"/>
      <w:r>
        <w:rPr>
          <w:lang w:val="en-US"/>
        </w:rPr>
        <w:lastRenderedPageBreak/>
        <w:t xml:space="preserve">Annex E. </w:t>
      </w:r>
      <w:r w:rsidRPr="000C25EE">
        <w:rPr>
          <w:lang w:val="en-US"/>
        </w:rPr>
        <w:t>STANDARD LETTER OF AGREEMENT BETWEEN UNDP AND THE GOVERNMENT FOR THE PROVISION OF SUPPORT SERVICES</w:t>
      </w:r>
      <w:commentRangeEnd w:id="30"/>
      <w:r w:rsidR="001272B3">
        <w:rPr>
          <w:rStyle w:val="CommentReference"/>
          <w:rFonts w:ascii="Arial" w:hAnsi="Arial"/>
          <w:b w:val="0"/>
          <w:bCs w:val="0"/>
          <w:i w:val="0"/>
          <w:iCs w:val="0"/>
        </w:rPr>
        <w:commentReference w:id="30"/>
      </w:r>
      <w:bookmarkEnd w:id="29"/>
    </w:p>
    <w:p w14:paraId="357ABB00" w14:textId="77777777" w:rsidR="000C25EE" w:rsidRPr="000C25EE" w:rsidRDefault="000C25EE" w:rsidP="000C25EE">
      <w:pPr>
        <w:tabs>
          <w:tab w:val="left" w:pos="0"/>
          <w:tab w:val="left" w:pos="282"/>
          <w:tab w:val="left" w:pos="1440"/>
          <w:tab w:val="left" w:pos="2880"/>
        </w:tabs>
        <w:suppressAutoHyphens/>
        <w:spacing w:after="0"/>
        <w:rPr>
          <w:rFonts w:ascii="Times New Roman" w:hAnsi="Times New Roman"/>
          <w:sz w:val="24"/>
          <w:lang w:val="en-US"/>
        </w:rPr>
      </w:pPr>
    </w:p>
    <w:p w14:paraId="4064D13B" w14:textId="77777777" w:rsidR="008D2E3A" w:rsidRDefault="008D2E3A" w:rsidP="000C25EE">
      <w:pPr>
        <w:tabs>
          <w:tab w:val="left" w:pos="0"/>
          <w:tab w:val="left" w:pos="282"/>
          <w:tab w:val="left" w:pos="1440"/>
          <w:tab w:val="left" w:pos="2880"/>
        </w:tabs>
        <w:suppressAutoHyphens/>
        <w:spacing w:after="0"/>
        <w:rPr>
          <w:rFonts w:ascii="Times New Roman" w:hAnsi="Times New Roman"/>
          <w:spacing w:val="-2"/>
          <w:sz w:val="24"/>
          <w:lang w:val="en-US"/>
        </w:rPr>
      </w:pPr>
    </w:p>
    <w:p w14:paraId="76BBA34A" w14:textId="77777777" w:rsidR="008D2E3A" w:rsidRDefault="008D2E3A" w:rsidP="000C25EE">
      <w:pPr>
        <w:tabs>
          <w:tab w:val="left" w:pos="0"/>
          <w:tab w:val="left" w:pos="282"/>
          <w:tab w:val="left" w:pos="1440"/>
          <w:tab w:val="left" w:pos="2880"/>
        </w:tabs>
        <w:suppressAutoHyphens/>
        <w:spacing w:after="0"/>
        <w:rPr>
          <w:rFonts w:ascii="Times New Roman" w:hAnsi="Times New Roman"/>
          <w:spacing w:val="-2"/>
          <w:sz w:val="24"/>
          <w:lang w:val="en-US"/>
        </w:rPr>
      </w:pPr>
    </w:p>
    <w:p w14:paraId="17744C71" w14:textId="77777777" w:rsidR="008D2E3A" w:rsidRDefault="008D2E3A" w:rsidP="000C25EE">
      <w:pPr>
        <w:tabs>
          <w:tab w:val="left" w:pos="0"/>
          <w:tab w:val="left" w:pos="282"/>
          <w:tab w:val="left" w:pos="1440"/>
          <w:tab w:val="left" w:pos="2880"/>
        </w:tabs>
        <w:suppressAutoHyphens/>
        <w:spacing w:after="0"/>
        <w:rPr>
          <w:rFonts w:ascii="Times New Roman" w:hAnsi="Times New Roman"/>
          <w:spacing w:val="-2"/>
          <w:sz w:val="24"/>
          <w:lang w:val="en-US"/>
        </w:rPr>
      </w:pPr>
    </w:p>
    <w:p w14:paraId="63A53695" w14:textId="77777777" w:rsidR="008D2E3A" w:rsidRDefault="008D2E3A" w:rsidP="000C25EE">
      <w:pPr>
        <w:tabs>
          <w:tab w:val="left" w:pos="0"/>
          <w:tab w:val="left" w:pos="282"/>
          <w:tab w:val="left" w:pos="1440"/>
          <w:tab w:val="left" w:pos="2880"/>
        </w:tabs>
        <w:suppressAutoHyphens/>
        <w:spacing w:after="0"/>
        <w:rPr>
          <w:rFonts w:ascii="Times New Roman" w:hAnsi="Times New Roman"/>
          <w:spacing w:val="-2"/>
          <w:sz w:val="24"/>
          <w:lang w:val="en-US"/>
        </w:rPr>
      </w:pPr>
    </w:p>
    <w:p w14:paraId="542BE06C" w14:textId="77777777" w:rsidR="000C25EE" w:rsidRPr="000C25EE" w:rsidRDefault="000C25EE" w:rsidP="000C25EE">
      <w:pPr>
        <w:tabs>
          <w:tab w:val="left" w:pos="0"/>
          <w:tab w:val="left" w:pos="282"/>
          <w:tab w:val="left" w:pos="1440"/>
          <w:tab w:val="left" w:pos="2880"/>
        </w:tabs>
        <w:suppressAutoHyphens/>
        <w:spacing w:after="0"/>
        <w:rPr>
          <w:rFonts w:ascii="Times New Roman" w:hAnsi="Times New Roman"/>
          <w:spacing w:val="-2"/>
          <w:sz w:val="24"/>
          <w:lang w:val="en-US"/>
        </w:rPr>
      </w:pPr>
      <w:r w:rsidRPr="000C25EE">
        <w:rPr>
          <w:rFonts w:ascii="Times New Roman" w:hAnsi="Times New Roman"/>
          <w:spacing w:val="-2"/>
          <w:sz w:val="24"/>
          <w:lang w:val="en-US"/>
        </w:rPr>
        <w:t>Dear [</w:t>
      </w:r>
      <w:r w:rsidRPr="000C25EE">
        <w:rPr>
          <w:rFonts w:ascii="Times New Roman" w:hAnsi="Times New Roman"/>
          <w:i/>
          <w:spacing w:val="-2"/>
          <w:sz w:val="24"/>
          <w:lang w:val="en-US"/>
        </w:rPr>
        <w:t>name of government official</w:t>
      </w:r>
      <w:r w:rsidRPr="000C25EE">
        <w:rPr>
          <w:rFonts w:ascii="Times New Roman" w:hAnsi="Times New Roman"/>
          <w:spacing w:val="-2"/>
          <w:sz w:val="24"/>
          <w:lang w:val="en-US"/>
        </w:rPr>
        <w:t xml:space="preserve">], </w:t>
      </w:r>
    </w:p>
    <w:p w14:paraId="324D7776"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p>
    <w:p w14:paraId="60ECB6BE"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r w:rsidRPr="000C25EE">
        <w:rPr>
          <w:rFonts w:ascii="Times New Roman" w:hAnsi="Times New Roman"/>
          <w:spacing w:val="-2"/>
          <w:sz w:val="24"/>
          <w:lang w:val="en-US"/>
        </w:rPr>
        <w:t>1.</w:t>
      </w:r>
      <w:r w:rsidRPr="000C25EE">
        <w:rPr>
          <w:rFonts w:ascii="Times New Roman" w:hAnsi="Times New Roman"/>
          <w:spacing w:val="-2"/>
          <w:sz w:val="24"/>
          <w:lang w:val="en-US"/>
        </w:rPr>
        <w:tab/>
        <w:t>Reference is made to consultations between officials of the Government of</w:t>
      </w:r>
      <w:r w:rsidRPr="000C25EE">
        <w:rPr>
          <w:rFonts w:ascii="Times New Roman" w:hAnsi="Times New Roman"/>
          <w:i/>
          <w:spacing w:val="-2"/>
          <w:sz w:val="24"/>
          <w:lang w:val="en-US"/>
        </w:rPr>
        <w:t xml:space="preserve"> [the name of programme country]</w:t>
      </w:r>
      <w:r w:rsidRPr="000C25EE">
        <w:rPr>
          <w:rFonts w:ascii="Times New Roman" w:hAnsi="Times New Roman"/>
          <w:spacing w:val="-2"/>
          <w:sz w:val="24"/>
          <w:lang w:val="en-US"/>
        </w:rPr>
        <w:t xml:space="preserve"> (hereinafter referred to as “the Government”) and officials of UNDP with respect to the provision of support services by the UNDP country office for nationally managed programmes and projects.  UNDP and the Government hereby agree that the UNDP country office may provide such support services at the request of the Government through its institution designated in the relevant programme support document or project document, as described below.</w:t>
      </w:r>
    </w:p>
    <w:p w14:paraId="742B7ECC"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p>
    <w:p w14:paraId="43AC47E7"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r w:rsidRPr="000C25EE">
        <w:rPr>
          <w:rFonts w:ascii="Times New Roman" w:hAnsi="Times New Roman"/>
          <w:spacing w:val="-2"/>
          <w:sz w:val="24"/>
          <w:lang w:val="en-US"/>
        </w:rPr>
        <w:t>2.</w:t>
      </w:r>
      <w:r w:rsidRPr="000C25EE">
        <w:rPr>
          <w:rFonts w:ascii="Times New Roman" w:hAnsi="Times New Roman"/>
          <w:spacing w:val="-2"/>
          <w:sz w:val="24"/>
          <w:lang w:val="en-US"/>
        </w:rPr>
        <w:tab/>
        <w:t>The UNDP country office may provide support services for assistance with reporting requirements and direct payment.  In providing such support services, the UNDP country office shall ensure that the capacity of the Government-designated institution is strengthened to enable it to carry out such activities directly.  The costs incurred by the UNDP country office in providing such support services shall be recovered from the administrative budget of the office.</w:t>
      </w:r>
    </w:p>
    <w:p w14:paraId="434F430F"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p>
    <w:p w14:paraId="52CC5DA1"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r w:rsidRPr="000C25EE">
        <w:rPr>
          <w:rFonts w:ascii="Times New Roman" w:hAnsi="Times New Roman"/>
          <w:spacing w:val="-2"/>
          <w:sz w:val="24"/>
          <w:lang w:val="en-US"/>
        </w:rPr>
        <w:t>3.</w:t>
      </w:r>
      <w:r w:rsidRPr="000C25EE">
        <w:rPr>
          <w:rFonts w:ascii="Times New Roman" w:hAnsi="Times New Roman"/>
          <w:spacing w:val="-2"/>
          <w:sz w:val="24"/>
          <w:lang w:val="en-US"/>
        </w:rPr>
        <w:tab/>
        <w:t>The UNDP country office may provide, at the request of the designated institution, the following support services for the activities of the programme/project:</w:t>
      </w:r>
    </w:p>
    <w:p w14:paraId="0530D8C3" w14:textId="77777777" w:rsidR="000C25EE" w:rsidRPr="000C25EE" w:rsidRDefault="000C25EE" w:rsidP="000C25EE">
      <w:pPr>
        <w:numPr>
          <w:ilvl w:val="12"/>
          <w:numId w:val="0"/>
        </w:numPr>
        <w:suppressAutoHyphens/>
        <w:spacing w:after="0"/>
        <w:ind w:left="720" w:hanging="720"/>
        <w:rPr>
          <w:rFonts w:ascii="Times New Roman" w:hAnsi="Times New Roman"/>
          <w:spacing w:val="-2"/>
          <w:sz w:val="24"/>
          <w:lang w:val="en-US"/>
        </w:rPr>
      </w:pPr>
      <w:r w:rsidRPr="000C25EE">
        <w:rPr>
          <w:rFonts w:ascii="Times New Roman" w:hAnsi="Times New Roman"/>
          <w:spacing w:val="-2"/>
          <w:sz w:val="24"/>
          <w:lang w:val="en-US"/>
        </w:rPr>
        <w:t>(a)</w:t>
      </w:r>
      <w:r w:rsidRPr="000C25EE">
        <w:rPr>
          <w:rFonts w:ascii="Times New Roman" w:hAnsi="Times New Roman"/>
          <w:spacing w:val="-2"/>
          <w:sz w:val="24"/>
          <w:lang w:val="en-US"/>
        </w:rPr>
        <w:tab/>
        <w:t>Identification and/orrecruitment of project and programme personnel;</w:t>
      </w:r>
    </w:p>
    <w:p w14:paraId="3DF85A33" w14:textId="77777777" w:rsidR="000C25EE" w:rsidRPr="000C25EE" w:rsidRDefault="000C25EE" w:rsidP="000C25EE">
      <w:pPr>
        <w:numPr>
          <w:ilvl w:val="12"/>
          <w:numId w:val="0"/>
        </w:numPr>
        <w:tabs>
          <w:tab w:val="left" w:pos="0"/>
          <w:tab w:val="left" w:pos="720"/>
        </w:tabs>
        <w:suppressAutoHyphens/>
        <w:spacing w:after="0"/>
        <w:ind w:left="720" w:hanging="720"/>
        <w:rPr>
          <w:rFonts w:ascii="Times New Roman" w:hAnsi="Times New Roman"/>
          <w:spacing w:val="-2"/>
          <w:sz w:val="24"/>
          <w:lang w:val="en-US"/>
        </w:rPr>
      </w:pPr>
      <w:r w:rsidRPr="000C25EE">
        <w:rPr>
          <w:rFonts w:ascii="Times New Roman" w:hAnsi="Times New Roman"/>
          <w:spacing w:val="-2"/>
          <w:sz w:val="24"/>
          <w:lang w:val="en-US"/>
        </w:rPr>
        <w:t>(b)</w:t>
      </w:r>
      <w:r w:rsidRPr="000C25EE">
        <w:rPr>
          <w:rFonts w:ascii="Times New Roman" w:hAnsi="Times New Roman"/>
          <w:spacing w:val="-2"/>
          <w:sz w:val="24"/>
          <w:lang w:val="en-US"/>
        </w:rPr>
        <w:tab/>
        <w:t>Identification and facilitation of training activities;</w:t>
      </w:r>
    </w:p>
    <w:p w14:paraId="7BA93A8E" w14:textId="77777777" w:rsidR="000C25EE" w:rsidRPr="000C25EE" w:rsidRDefault="000C25EE" w:rsidP="000C25EE">
      <w:pPr>
        <w:numPr>
          <w:ilvl w:val="0"/>
          <w:numId w:val="66"/>
        </w:numPr>
        <w:tabs>
          <w:tab w:val="left" w:pos="720"/>
        </w:tabs>
        <w:suppressAutoHyphens/>
        <w:spacing w:after="0"/>
        <w:jc w:val="left"/>
        <w:rPr>
          <w:rFonts w:ascii="Times New Roman" w:hAnsi="Times New Roman"/>
          <w:spacing w:val="-2"/>
          <w:sz w:val="24"/>
          <w:lang w:val="en-US"/>
        </w:rPr>
      </w:pPr>
      <w:r w:rsidRPr="000C25EE">
        <w:rPr>
          <w:rFonts w:ascii="Times New Roman" w:hAnsi="Times New Roman"/>
          <w:spacing w:val="-2"/>
          <w:sz w:val="24"/>
          <w:lang w:val="en-US"/>
        </w:rPr>
        <w:t>Procurement of goods and services;</w:t>
      </w:r>
    </w:p>
    <w:p w14:paraId="2638463C" w14:textId="77777777" w:rsidR="000C25EE" w:rsidRPr="000C25EE" w:rsidRDefault="000C25EE" w:rsidP="000C25EE">
      <w:pPr>
        <w:tabs>
          <w:tab w:val="left" w:pos="720"/>
        </w:tabs>
        <w:suppressAutoHyphens/>
        <w:spacing w:after="0"/>
        <w:rPr>
          <w:rFonts w:ascii="Times New Roman" w:hAnsi="Times New Roman"/>
          <w:spacing w:val="-2"/>
          <w:sz w:val="24"/>
          <w:lang w:val="en-US"/>
        </w:rPr>
      </w:pPr>
    </w:p>
    <w:p w14:paraId="57EB2DF5"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sectPr w:rsidR="000C25EE" w:rsidRPr="000C25EE">
          <w:pgSz w:w="12240" w:h="15840" w:code="1"/>
          <w:pgMar w:top="1152" w:right="1008" w:bottom="1152" w:left="1008" w:header="720" w:footer="720" w:gutter="0"/>
          <w:cols w:space="720"/>
          <w:docGrid w:linePitch="326"/>
        </w:sectPr>
      </w:pPr>
      <w:r w:rsidRPr="000C25EE">
        <w:rPr>
          <w:rFonts w:ascii="Times New Roman" w:hAnsi="Times New Roman"/>
          <w:spacing w:val="-2"/>
          <w:sz w:val="24"/>
          <w:lang w:val="en-US"/>
        </w:rPr>
        <w:t>4.</w:t>
      </w:r>
      <w:r w:rsidRPr="000C25EE">
        <w:rPr>
          <w:rFonts w:ascii="Times New Roman" w:hAnsi="Times New Roman"/>
          <w:spacing w:val="-2"/>
          <w:sz w:val="24"/>
          <w:lang w:val="en-US"/>
        </w:rPr>
        <w:tab/>
        <w:t>The procurement of goods and services and the recruitment of project and programme personnel by the UNDP country office shall be in accordance with the UNDP regulations, rules, policies and procedures.  Support services described in paragraph 3 above shall be detailed in an annex to the programme support document or project document, in the form provided in the Attachment hereto.  If the requirements for support services by the country office change during the</w:t>
      </w:r>
      <w:r w:rsidR="008D2E3A">
        <w:rPr>
          <w:rFonts w:ascii="Times New Roman" w:hAnsi="Times New Roman"/>
          <w:spacing w:val="-2"/>
          <w:sz w:val="24"/>
          <w:lang w:val="en-US"/>
        </w:rPr>
        <w:t xml:space="preserve"> life of a programme or project</w:t>
      </w:r>
    </w:p>
    <w:p w14:paraId="744EF8C0"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r w:rsidRPr="000C25EE">
        <w:rPr>
          <w:rFonts w:ascii="Times New Roman" w:hAnsi="Times New Roman"/>
          <w:spacing w:val="-2"/>
          <w:sz w:val="24"/>
          <w:lang w:val="en-US"/>
        </w:rPr>
        <w:lastRenderedPageBreak/>
        <w:t xml:space="preserve">the annex to the programme support document or project document is revised with the mutual agreement of the UNDP resident representative and the designated institution.  </w:t>
      </w:r>
    </w:p>
    <w:p w14:paraId="14A9DB68"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p>
    <w:p w14:paraId="5352EFC9"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r w:rsidRPr="000C25EE">
        <w:rPr>
          <w:rFonts w:ascii="Times New Roman" w:hAnsi="Times New Roman"/>
          <w:spacing w:val="-2"/>
          <w:sz w:val="24"/>
          <w:lang w:val="en-US"/>
        </w:rPr>
        <w:t>5.</w:t>
      </w:r>
      <w:r w:rsidRPr="000C25EE">
        <w:rPr>
          <w:rFonts w:ascii="Times New Roman" w:hAnsi="Times New Roman"/>
          <w:spacing w:val="-2"/>
          <w:sz w:val="24"/>
          <w:lang w:val="en-US"/>
        </w:rPr>
        <w:tab/>
        <w:t>The relevant provisions of the [</w:t>
      </w:r>
      <w:r w:rsidRPr="000C25EE">
        <w:rPr>
          <w:rFonts w:ascii="Times New Roman" w:hAnsi="Times New Roman"/>
          <w:i/>
          <w:spacing w:val="-2"/>
          <w:sz w:val="24"/>
          <w:lang w:val="en-US"/>
        </w:rPr>
        <w:t>Insert title and date of the UNDP standard basic assistance agreement withthe Government</w:t>
      </w:r>
      <w:r w:rsidRPr="000C25EE">
        <w:rPr>
          <w:rFonts w:ascii="Times New Roman" w:hAnsi="Times New Roman"/>
          <w:spacing w:val="-2"/>
          <w:sz w:val="24"/>
          <w:lang w:val="en-US"/>
        </w:rPr>
        <w:t>] (the “SBAA”), including the provisions on liability and privileges and immunities, shall apply to the provision of such support services. The Government shall retain overall responsibility for the nationally managed programme or project through its designated institution.  The responsibility of the UNDP country office for the provision of the support services described herein shall be limited to the provision of such support services detailed in the annex to the programme support document or project document.</w:t>
      </w:r>
    </w:p>
    <w:p w14:paraId="2FC5C50B"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p>
    <w:p w14:paraId="5124F45D"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r w:rsidRPr="000C25EE">
        <w:rPr>
          <w:rFonts w:ascii="Times New Roman" w:hAnsi="Times New Roman"/>
          <w:spacing w:val="-2"/>
          <w:sz w:val="24"/>
          <w:lang w:val="en-US"/>
        </w:rPr>
        <w:t>6.</w:t>
      </w:r>
      <w:r w:rsidRPr="000C25EE">
        <w:rPr>
          <w:rFonts w:ascii="Times New Roman" w:hAnsi="Times New Roman"/>
          <w:spacing w:val="-2"/>
          <w:sz w:val="24"/>
          <w:lang w:val="en-US"/>
        </w:rPr>
        <w:tab/>
        <w:t>Any claim or dispute arising under or in connection with the provision of support services by the UNDP country office in accordance with this letter shall be handled pursuant to the relevant provisions of the SBAA.</w:t>
      </w:r>
    </w:p>
    <w:p w14:paraId="11BF6490"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p>
    <w:p w14:paraId="76819471"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r w:rsidRPr="000C25EE">
        <w:rPr>
          <w:rFonts w:ascii="Times New Roman" w:hAnsi="Times New Roman"/>
          <w:spacing w:val="-2"/>
          <w:sz w:val="24"/>
          <w:lang w:val="en-US"/>
        </w:rPr>
        <w:t>7.</w:t>
      </w:r>
      <w:r w:rsidRPr="000C25EE">
        <w:rPr>
          <w:rFonts w:ascii="Times New Roman" w:hAnsi="Times New Roman"/>
          <w:spacing w:val="-2"/>
          <w:sz w:val="24"/>
          <w:lang w:val="en-US"/>
        </w:rPr>
        <w:tab/>
        <w:t>The manner and method of cost-recovery by the UNDP country office in providing the support services described in paragraph 3 above shall be specified in the annex to the programme support document or project document.</w:t>
      </w:r>
    </w:p>
    <w:p w14:paraId="6428B2BA"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p>
    <w:p w14:paraId="085D7732"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r w:rsidRPr="000C25EE">
        <w:rPr>
          <w:rFonts w:ascii="Times New Roman" w:hAnsi="Times New Roman"/>
          <w:spacing w:val="-2"/>
          <w:sz w:val="24"/>
          <w:lang w:val="en-US"/>
        </w:rPr>
        <w:t>8.</w:t>
      </w:r>
      <w:r w:rsidRPr="000C25EE">
        <w:rPr>
          <w:rFonts w:ascii="Times New Roman" w:hAnsi="Times New Roman"/>
          <w:spacing w:val="-2"/>
          <w:sz w:val="24"/>
          <w:lang w:val="en-US"/>
        </w:rPr>
        <w:tab/>
        <w:t>The UNDP country office shall submit progress reports on the support services provided and shall report on the costs reimbursed in providing such services, as may be required.</w:t>
      </w:r>
    </w:p>
    <w:p w14:paraId="04B262AE"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p>
    <w:p w14:paraId="4A805273"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r w:rsidRPr="000C25EE">
        <w:rPr>
          <w:rFonts w:ascii="Times New Roman" w:hAnsi="Times New Roman"/>
          <w:spacing w:val="-2"/>
          <w:sz w:val="24"/>
          <w:lang w:val="en-US"/>
        </w:rPr>
        <w:t>9.</w:t>
      </w:r>
      <w:r w:rsidRPr="000C25EE">
        <w:rPr>
          <w:rFonts w:ascii="Times New Roman" w:hAnsi="Times New Roman"/>
          <w:spacing w:val="-2"/>
          <w:sz w:val="24"/>
          <w:lang w:val="en-US"/>
        </w:rPr>
        <w:tab/>
        <w:t>Any modification of the present arrangements shall be effected by mutual written agreement of the parties hereto.</w:t>
      </w:r>
    </w:p>
    <w:p w14:paraId="37E7EA2F"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p>
    <w:p w14:paraId="570FCFD6"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r w:rsidRPr="000C25EE">
        <w:rPr>
          <w:rFonts w:ascii="Times New Roman" w:hAnsi="Times New Roman"/>
          <w:spacing w:val="-2"/>
          <w:sz w:val="24"/>
          <w:lang w:val="en-US"/>
        </w:rPr>
        <w:t>10.</w:t>
      </w:r>
      <w:r w:rsidRPr="000C25EE">
        <w:rPr>
          <w:rFonts w:ascii="Times New Roman" w:hAnsi="Times New Roman"/>
          <w:spacing w:val="-2"/>
          <w:sz w:val="24"/>
          <w:lang w:val="en-US"/>
        </w:rPr>
        <w:tab/>
        <w:t>If you are in agreement with the provisions set forth above, please sign and return to this office two signed copies of this letter.  Upon your signature, this letter shall constitute an agreement between your Government and UNDP on the terms and conditions for the provision of support services by the UNDP country office for nationally managed programmes and projects.</w:t>
      </w:r>
    </w:p>
    <w:p w14:paraId="14A51884"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p>
    <w:p w14:paraId="1CAA3647" w14:textId="77777777" w:rsidR="000C25EE" w:rsidRPr="000C25EE" w:rsidRDefault="000C25EE" w:rsidP="000C25EE">
      <w:pPr>
        <w:numPr>
          <w:ilvl w:val="12"/>
          <w:numId w:val="0"/>
        </w:numPr>
        <w:tabs>
          <w:tab w:val="left" w:pos="0"/>
        </w:tabs>
        <w:suppressAutoHyphens/>
        <w:spacing w:after="0"/>
        <w:jc w:val="center"/>
        <w:rPr>
          <w:rFonts w:ascii="Times New Roman" w:hAnsi="Times New Roman"/>
          <w:sz w:val="24"/>
          <w:lang w:val="en-US"/>
        </w:rPr>
      </w:pPr>
      <w:r w:rsidRPr="000C25EE">
        <w:rPr>
          <w:rFonts w:ascii="Times New Roman" w:hAnsi="Times New Roman"/>
          <w:sz w:val="24"/>
          <w:lang w:val="en-US"/>
        </w:rPr>
        <w:t>Yours sincerely,</w:t>
      </w:r>
    </w:p>
    <w:p w14:paraId="48F10FB8" w14:textId="77777777" w:rsidR="000C25EE" w:rsidRPr="000C25EE" w:rsidRDefault="000C25EE" w:rsidP="000C25EE">
      <w:pPr>
        <w:numPr>
          <w:ilvl w:val="12"/>
          <w:numId w:val="0"/>
        </w:numPr>
        <w:tabs>
          <w:tab w:val="left" w:pos="0"/>
        </w:tabs>
        <w:suppressAutoHyphens/>
        <w:spacing w:after="0"/>
        <w:jc w:val="center"/>
        <w:rPr>
          <w:rFonts w:ascii="Times New Roman" w:hAnsi="Times New Roman"/>
          <w:sz w:val="24"/>
          <w:lang w:val="en-US"/>
        </w:rPr>
      </w:pPr>
    </w:p>
    <w:p w14:paraId="62F4DC16" w14:textId="77777777" w:rsidR="000C25EE" w:rsidRPr="000C25EE" w:rsidRDefault="000C25EE" w:rsidP="000C25EE">
      <w:pPr>
        <w:numPr>
          <w:ilvl w:val="12"/>
          <w:numId w:val="0"/>
        </w:numPr>
        <w:tabs>
          <w:tab w:val="left" w:pos="0"/>
        </w:tabs>
        <w:suppressAutoHyphens/>
        <w:spacing w:after="0"/>
        <w:jc w:val="center"/>
        <w:rPr>
          <w:rFonts w:ascii="Times New Roman" w:hAnsi="Times New Roman"/>
          <w:sz w:val="24"/>
          <w:lang w:val="en-US"/>
        </w:rPr>
      </w:pPr>
    </w:p>
    <w:p w14:paraId="66AC1474" w14:textId="77777777" w:rsidR="000C25EE" w:rsidRPr="000C25EE" w:rsidRDefault="000C25EE" w:rsidP="000C25EE">
      <w:pPr>
        <w:numPr>
          <w:ilvl w:val="12"/>
          <w:numId w:val="0"/>
        </w:numPr>
        <w:tabs>
          <w:tab w:val="left" w:pos="0"/>
        </w:tabs>
        <w:suppressAutoHyphens/>
        <w:spacing w:after="0"/>
        <w:jc w:val="center"/>
        <w:rPr>
          <w:rFonts w:ascii="Times New Roman" w:hAnsi="Times New Roman"/>
          <w:sz w:val="24"/>
          <w:lang w:val="en-US"/>
        </w:rPr>
      </w:pPr>
    </w:p>
    <w:p w14:paraId="72998586" w14:textId="77777777" w:rsidR="000C25EE" w:rsidRPr="000C25EE" w:rsidRDefault="000C25EE" w:rsidP="000C25EE">
      <w:pPr>
        <w:numPr>
          <w:ilvl w:val="12"/>
          <w:numId w:val="0"/>
        </w:numPr>
        <w:tabs>
          <w:tab w:val="left" w:pos="0"/>
        </w:tabs>
        <w:suppressAutoHyphens/>
        <w:spacing w:after="0"/>
        <w:jc w:val="center"/>
        <w:rPr>
          <w:rFonts w:ascii="Times New Roman" w:hAnsi="Times New Roman"/>
          <w:sz w:val="24"/>
          <w:lang w:val="en-US"/>
        </w:rPr>
      </w:pPr>
      <w:r w:rsidRPr="000C25EE">
        <w:rPr>
          <w:rFonts w:ascii="Times New Roman" w:hAnsi="Times New Roman"/>
          <w:sz w:val="24"/>
          <w:lang w:val="en-US"/>
        </w:rPr>
        <w:t>________________________</w:t>
      </w:r>
    </w:p>
    <w:p w14:paraId="06A4484A" w14:textId="77777777" w:rsidR="000C25EE" w:rsidRPr="000C25EE" w:rsidRDefault="000C25EE" w:rsidP="000C25EE">
      <w:pPr>
        <w:numPr>
          <w:ilvl w:val="12"/>
          <w:numId w:val="0"/>
        </w:numPr>
        <w:tabs>
          <w:tab w:val="left" w:pos="0"/>
        </w:tabs>
        <w:suppressAutoHyphens/>
        <w:spacing w:after="0"/>
        <w:jc w:val="center"/>
        <w:rPr>
          <w:rFonts w:ascii="Times New Roman" w:hAnsi="Times New Roman"/>
          <w:sz w:val="24"/>
          <w:lang w:val="en-US"/>
        </w:rPr>
      </w:pPr>
      <w:r w:rsidRPr="000C25EE">
        <w:rPr>
          <w:rFonts w:ascii="Times New Roman" w:hAnsi="Times New Roman"/>
          <w:sz w:val="24"/>
          <w:lang w:val="en-US"/>
        </w:rPr>
        <w:t>Signed on behalf of UNDP</w:t>
      </w:r>
    </w:p>
    <w:p w14:paraId="6775F3DB" w14:textId="77777777" w:rsidR="000C25EE" w:rsidRPr="000C25EE" w:rsidRDefault="000C25EE" w:rsidP="000C25EE">
      <w:pPr>
        <w:numPr>
          <w:ilvl w:val="12"/>
          <w:numId w:val="0"/>
        </w:numPr>
        <w:tabs>
          <w:tab w:val="left" w:pos="0"/>
        </w:tabs>
        <w:suppressAutoHyphens/>
        <w:spacing w:after="0"/>
        <w:jc w:val="center"/>
        <w:rPr>
          <w:rFonts w:ascii="Times New Roman" w:hAnsi="Times New Roman"/>
          <w:i/>
          <w:sz w:val="24"/>
          <w:lang w:val="en-US"/>
        </w:rPr>
      </w:pPr>
      <w:r w:rsidRPr="000C25EE">
        <w:rPr>
          <w:rFonts w:ascii="Times New Roman" w:hAnsi="Times New Roman"/>
          <w:i/>
          <w:sz w:val="24"/>
          <w:lang w:val="en-US"/>
        </w:rPr>
        <w:t>[Name]</w:t>
      </w:r>
    </w:p>
    <w:p w14:paraId="33190282" w14:textId="77777777" w:rsidR="000C25EE" w:rsidRPr="000C25EE" w:rsidRDefault="000C25EE" w:rsidP="000C25EE">
      <w:pPr>
        <w:numPr>
          <w:ilvl w:val="12"/>
          <w:numId w:val="0"/>
        </w:numPr>
        <w:tabs>
          <w:tab w:val="left" w:pos="0"/>
        </w:tabs>
        <w:suppressAutoHyphens/>
        <w:spacing w:after="0"/>
        <w:jc w:val="center"/>
        <w:rPr>
          <w:rFonts w:ascii="Times New Roman" w:hAnsi="Times New Roman"/>
          <w:sz w:val="24"/>
          <w:lang w:val="en-US"/>
        </w:rPr>
      </w:pPr>
      <w:r w:rsidRPr="000C25EE">
        <w:rPr>
          <w:rFonts w:ascii="Times New Roman" w:hAnsi="Times New Roman"/>
          <w:i/>
          <w:sz w:val="24"/>
          <w:lang w:val="en-US"/>
        </w:rPr>
        <w:t>[Title: Resident Representative</w:t>
      </w:r>
      <w:r w:rsidRPr="000C25EE">
        <w:rPr>
          <w:rFonts w:ascii="Times New Roman" w:hAnsi="Times New Roman"/>
          <w:sz w:val="24"/>
          <w:lang w:val="en-US"/>
        </w:rPr>
        <w:t>]</w:t>
      </w:r>
    </w:p>
    <w:p w14:paraId="618208EB"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p>
    <w:p w14:paraId="549D1B74"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r w:rsidRPr="000C25EE">
        <w:rPr>
          <w:rFonts w:ascii="Times New Roman" w:hAnsi="Times New Roman"/>
          <w:spacing w:val="-2"/>
          <w:sz w:val="24"/>
          <w:lang w:val="en-US"/>
        </w:rPr>
        <w:t>_____________________</w:t>
      </w:r>
    </w:p>
    <w:p w14:paraId="2A330330"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r w:rsidRPr="000C25EE">
        <w:rPr>
          <w:rFonts w:ascii="Times New Roman" w:hAnsi="Times New Roman"/>
          <w:spacing w:val="-2"/>
          <w:sz w:val="24"/>
          <w:lang w:val="en-US"/>
        </w:rPr>
        <w:t>For the Government</w:t>
      </w:r>
    </w:p>
    <w:p w14:paraId="020E1E4F"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r w:rsidRPr="000C25EE">
        <w:rPr>
          <w:rFonts w:ascii="Times New Roman" w:hAnsi="Times New Roman"/>
          <w:spacing w:val="-2"/>
          <w:sz w:val="24"/>
          <w:lang w:val="en-US"/>
        </w:rPr>
        <w:t>[</w:t>
      </w:r>
      <w:r w:rsidRPr="000C25EE">
        <w:rPr>
          <w:rFonts w:ascii="Times New Roman" w:hAnsi="Times New Roman"/>
          <w:i/>
          <w:spacing w:val="-2"/>
          <w:sz w:val="24"/>
          <w:lang w:val="en-US"/>
        </w:rPr>
        <w:t>Name/title</w:t>
      </w:r>
      <w:r w:rsidRPr="000C25EE">
        <w:rPr>
          <w:rFonts w:ascii="Times New Roman" w:hAnsi="Times New Roman"/>
          <w:spacing w:val="-2"/>
          <w:sz w:val="24"/>
          <w:lang w:val="en-US"/>
        </w:rPr>
        <w:t>]</w:t>
      </w:r>
    </w:p>
    <w:p w14:paraId="72AD7651" w14:textId="77777777" w:rsidR="000C25EE" w:rsidRPr="000C25EE" w:rsidRDefault="000C25EE" w:rsidP="001272B3">
      <w:pPr>
        <w:suppressAutoHyphens/>
        <w:spacing w:after="0"/>
        <w:rPr>
          <w:rFonts w:ascii="Times New Roman" w:hAnsi="Times New Roman"/>
          <w:spacing w:val="-2"/>
          <w:sz w:val="24"/>
          <w:lang w:val="en-US"/>
        </w:rPr>
      </w:pPr>
      <w:r w:rsidRPr="000C25EE">
        <w:rPr>
          <w:rFonts w:ascii="Times New Roman" w:hAnsi="Times New Roman"/>
          <w:spacing w:val="-2"/>
          <w:sz w:val="24"/>
          <w:lang w:val="en-US"/>
        </w:rPr>
        <w:t>[</w:t>
      </w:r>
      <w:r w:rsidRPr="000C25EE">
        <w:rPr>
          <w:rFonts w:ascii="Times New Roman" w:hAnsi="Times New Roman"/>
          <w:i/>
          <w:spacing w:val="-2"/>
          <w:sz w:val="24"/>
          <w:lang w:val="en-US"/>
        </w:rPr>
        <w:t>Date</w:t>
      </w:r>
      <w:r w:rsidRPr="000C25EE">
        <w:rPr>
          <w:rFonts w:ascii="Times New Roman" w:hAnsi="Times New Roman"/>
          <w:spacing w:val="-2"/>
          <w:sz w:val="24"/>
          <w:lang w:val="en-US"/>
        </w:rPr>
        <w:t>]</w:t>
      </w:r>
    </w:p>
    <w:p w14:paraId="03A0F56C" w14:textId="77777777" w:rsidR="000C25EE" w:rsidRPr="000C25EE" w:rsidRDefault="000C25EE" w:rsidP="000C25EE">
      <w:pPr>
        <w:tabs>
          <w:tab w:val="left" w:pos="0"/>
          <w:tab w:val="left" w:pos="360"/>
          <w:tab w:val="left" w:pos="720"/>
        </w:tabs>
        <w:suppressAutoHyphens/>
        <w:spacing w:after="0"/>
        <w:rPr>
          <w:rFonts w:ascii="Times New Roman" w:hAnsi="Times New Roman"/>
          <w:spacing w:val="-2"/>
          <w:sz w:val="24"/>
          <w:lang w:val="en-US"/>
        </w:rPr>
        <w:sectPr w:rsidR="000C25EE" w:rsidRPr="000C25EE">
          <w:pgSz w:w="12240" w:h="15840" w:code="1"/>
          <w:pgMar w:top="1793" w:right="1008" w:bottom="1152" w:left="1008" w:header="720" w:footer="720" w:gutter="0"/>
          <w:cols w:space="720"/>
          <w:docGrid w:linePitch="326"/>
        </w:sectPr>
      </w:pPr>
    </w:p>
    <w:p w14:paraId="50F3DB51" w14:textId="77777777" w:rsidR="000C25EE" w:rsidRPr="000C25EE" w:rsidRDefault="003A4D4F" w:rsidP="000C25EE">
      <w:pPr>
        <w:keepNext/>
        <w:keepLines/>
        <w:numPr>
          <w:ilvl w:val="12"/>
          <w:numId w:val="0"/>
        </w:numPr>
        <w:tabs>
          <w:tab w:val="left" w:pos="0"/>
        </w:tabs>
        <w:suppressAutoHyphens/>
        <w:spacing w:after="0"/>
        <w:jc w:val="center"/>
        <w:rPr>
          <w:rFonts w:ascii="Times New Roman" w:hAnsi="Times New Roman"/>
          <w:sz w:val="24"/>
          <w:lang w:val="en-US"/>
        </w:rPr>
      </w:pPr>
      <w:r w:rsidRPr="000C25EE">
        <w:rPr>
          <w:rFonts w:ascii="Times New Roman" w:hAnsi="Times New Roman"/>
          <w:sz w:val="24"/>
          <w:u w:val="single"/>
          <w:lang w:val="en-US"/>
        </w:rPr>
        <w:lastRenderedPageBreak/>
        <w:fldChar w:fldCharType="begin"/>
      </w:r>
      <w:r w:rsidR="000C25EE" w:rsidRPr="000C25EE">
        <w:rPr>
          <w:rFonts w:ascii="Times New Roman" w:hAnsi="Times New Roman"/>
          <w:sz w:val="24"/>
          <w:u w:val="single"/>
          <w:lang w:val="en-US"/>
        </w:rPr>
        <w:instrText xml:space="preserve">PRIVATE </w:instrText>
      </w:r>
      <w:r w:rsidRPr="000C25EE">
        <w:rPr>
          <w:rFonts w:ascii="Times New Roman" w:hAnsi="Times New Roman"/>
          <w:sz w:val="24"/>
          <w:u w:val="single"/>
          <w:lang w:val="en-US"/>
        </w:rPr>
        <w:fldChar w:fldCharType="end"/>
      </w:r>
      <w:r w:rsidR="000C25EE" w:rsidRPr="000C25EE">
        <w:rPr>
          <w:rFonts w:ascii="Times New Roman" w:hAnsi="Times New Roman"/>
          <w:sz w:val="24"/>
          <w:u w:val="single"/>
          <w:lang w:val="en-US"/>
        </w:rPr>
        <w:t xml:space="preserve">Attachment </w:t>
      </w:r>
      <w:r w:rsidRPr="000C25EE">
        <w:rPr>
          <w:rFonts w:ascii="Times New Roman" w:hAnsi="Times New Roman"/>
          <w:sz w:val="24"/>
          <w:u w:val="single"/>
          <w:lang w:val="en-US"/>
        </w:rPr>
        <w:fldChar w:fldCharType="begin"/>
      </w:r>
      <w:r w:rsidR="000C25EE" w:rsidRPr="000C25EE">
        <w:rPr>
          <w:rFonts w:ascii="Times New Roman" w:hAnsi="Times New Roman"/>
          <w:sz w:val="24"/>
          <w:u w:val="single"/>
          <w:lang w:val="en-US"/>
        </w:rPr>
        <w:instrText>tc "Attachment "</w:instrText>
      </w:r>
      <w:r w:rsidRPr="000C25EE">
        <w:rPr>
          <w:rFonts w:ascii="Times New Roman" w:hAnsi="Times New Roman"/>
          <w:sz w:val="24"/>
          <w:u w:val="single"/>
          <w:lang w:val="en-US"/>
        </w:rPr>
        <w:fldChar w:fldCharType="end"/>
      </w:r>
    </w:p>
    <w:p w14:paraId="36319D46" w14:textId="77777777" w:rsidR="000C25EE" w:rsidRPr="000C25EE" w:rsidRDefault="000C25EE" w:rsidP="000C25EE">
      <w:pPr>
        <w:numPr>
          <w:ilvl w:val="12"/>
          <w:numId w:val="0"/>
        </w:numPr>
        <w:tabs>
          <w:tab w:val="left" w:pos="0"/>
        </w:tabs>
        <w:suppressAutoHyphens/>
        <w:spacing w:after="0"/>
        <w:jc w:val="center"/>
        <w:rPr>
          <w:rFonts w:ascii="Times New Roman" w:hAnsi="Times New Roman"/>
          <w:sz w:val="24"/>
          <w:lang w:val="en-US"/>
        </w:rPr>
      </w:pPr>
    </w:p>
    <w:p w14:paraId="286B6105" w14:textId="77777777" w:rsidR="000C25EE" w:rsidRPr="000C25EE" w:rsidRDefault="000C25EE" w:rsidP="000C25EE">
      <w:pPr>
        <w:keepNext/>
        <w:numPr>
          <w:ilvl w:val="12"/>
          <w:numId w:val="0"/>
        </w:numPr>
        <w:spacing w:before="240"/>
        <w:jc w:val="center"/>
        <w:outlineLvl w:val="0"/>
        <w:rPr>
          <w:rFonts w:cs="Arial"/>
          <w:b/>
          <w:bCs/>
          <w:kern w:val="32"/>
          <w:szCs w:val="32"/>
          <w:lang w:val="en-US"/>
        </w:rPr>
      </w:pPr>
      <w:bookmarkStart w:id="31" w:name="_Toc418462044"/>
      <w:r w:rsidRPr="000C25EE">
        <w:rPr>
          <w:rFonts w:cs="Arial"/>
          <w:b/>
          <w:bCs/>
          <w:kern w:val="32"/>
          <w:szCs w:val="32"/>
          <w:lang w:val="en-US"/>
        </w:rPr>
        <w:t>DESCRIPTION OF UNDP COUNTRY OFFICE SUPPORT SERVICES</w:t>
      </w:r>
      <w:bookmarkEnd w:id="31"/>
    </w:p>
    <w:p w14:paraId="3A75C772"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p>
    <w:p w14:paraId="537136F5"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r w:rsidRPr="000C25EE">
        <w:rPr>
          <w:rFonts w:ascii="Times New Roman" w:hAnsi="Times New Roman"/>
          <w:spacing w:val="-2"/>
          <w:sz w:val="24"/>
          <w:lang w:val="en-US"/>
        </w:rPr>
        <w:t>1.</w:t>
      </w:r>
      <w:r w:rsidRPr="000C25EE">
        <w:rPr>
          <w:rFonts w:ascii="Times New Roman" w:hAnsi="Times New Roman"/>
          <w:spacing w:val="-2"/>
          <w:sz w:val="24"/>
          <w:lang w:val="en-US"/>
        </w:rPr>
        <w:tab/>
        <w:t>Reference is made to consultations between [</w:t>
      </w:r>
      <w:r w:rsidRPr="000C25EE">
        <w:rPr>
          <w:rFonts w:ascii="Times New Roman" w:hAnsi="Times New Roman"/>
          <w:i/>
          <w:spacing w:val="-2"/>
          <w:sz w:val="24"/>
          <w:lang w:val="en-US"/>
        </w:rPr>
        <w:t>insert name of Designated institution</w:t>
      </w:r>
      <w:r w:rsidRPr="000C25EE">
        <w:rPr>
          <w:rFonts w:ascii="Times New Roman" w:hAnsi="Times New Roman"/>
          <w:spacing w:val="-2"/>
          <w:sz w:val="24"/>
          <w:lang w:val="en-US"/>
        </w:rPr>
        <w:t>], the institution designated by the Government of [</w:t>
      </w:r>
      <w:r w:rsidRPr="000C25EE">
        <w:rPr>
          <w:rFonts w:ascii="Times New Roman" w:hAnsi="Times New Roman"/>
          <w:i/>
          <w:spacing w:val="-2"/>
          <w:sz w:val="24"/>
          <w:lang w:val="en-US"/>
        </w:rPr>
        <w:t>name of programme country</w:t>
      </w:r>
      <w:r w:rsidRPr="000C25EE">
        <w:rPr>
          <w:rFonts w:ascii="Times New Roman" w:hAnsi="Times New Roman"/>
          <w:spacing w:val="-2"/>
          <w:sz w:val="24"/>
          <w:lang w:val="en-US"/>
        </w:rPr>
        <w:t>] and officials of UNDP with respect to the provision of support services by the UNDP country office for the nationally managed programme or project [</w:t>
      </w:r>
      <w:r w:rsidRPr="000C25EE">
        <w:rPr>
          <w:rFonts w:ascii="Times New Roman" w:hAnsi="Times New Roman"/>
          <w:i/>
          <w:spacing w:val="-2"/>
          <w:sz w:val="24"/>
          <w:lang w:val="en-US"/>
        </w:rPr>
        <w:t>insert programme or project number and title</w:t>
      </w:r>
      <w:r w:rsidRPr="000C25EE">
        <w:rPr>
          <w:rFonts w:ascii="Times New Roman" w:hAnsi="Times New Roman"/>
          <w:spacing w:val="-2"/>
          <w:sz w:val="24"/>
          <w:lang w:val="en-US"/>
        </w:rPr>
        <w:t>], “the Programme” [</w:t>
      </w:r>
      <w:r w:rsidRPr="000C25EE">
        <w:rPr>
          <w:rFonts w:ascii="Times New Roman" w:hAnsi="Times New Roman"/>
          <w:i/>
          <w:spacing w:val="-2"/>
          <w:sz w:val="24"/>
          <w:lang w:val="en-US"/>
        </w:rPr>
        <w:t>or “the Project</w:t>
      </w:r>
      <w:r w:rsidRPr="000C25EE">
        <w:rPr>
          <w:rFonts w:ascii="Times New Roman" w:hAnsi="Times New Roman"/>
          <w:spacing w:val="-2"/>
          <w:sz w:val="24"/>
          <w:lang w:val="en-US"/>
        </w:rPr>
        <w:t>”].</w:t>
      </w:r>
    </w:p>
    <w:p w14:paraId="395626FA"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p>
    <w:p w14:paraId="392213B8"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p>
    <w:p w14:paraId="6B5B5DF2"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r w:rsidRPr="000C25EE">
        <w:rPr>
          <w:rFonts w:ascii="Times New Roman" w:hAnsi="Times New Roman"/>
          <w:spacing w:val="-2"/>
          <w:sz w:val="24"/>
          <w:lang w:val="en-US"/>
        </w:rPr>
        <w:t>2.</w:t>
      </w:r>
      <w:r w:rsidRPr="000C25EE">
        <w:rPr>
          <w:rFonts w:ascii="Times New Roman" w:hAnsi="Times New Roman"/>
          <w:spacing w:val="-2"/>
          <w:sz w:val="24"/>
          <w:lang w:val="en-US"/>
        </w:rPr>
        <w:tab/>
        <w:t>In accordance with the provisions of the letter of agreement signed on [</w:t>
      </w:r>
      <w:r w:rsidRPr="000C25EE">
        <w:rPr>
          <w:rFonts w:ascii="Times New Roman" w:hAnsi="Times New Roman"/>
          <w:i/>
          <w:spacing w:val="-2"/>
          <w:sz w:val="24"/>
          <w:lang w:val="en-US"/>
        </w:rPr>
        <w:t>insert date of agreement</w:t>
      </w:r>
      <w:r w:rsidRPr="000C25EE">
        <w:rPr>
          <w:rFonts w:ascii="Times New Roman" w:hAnsi="Times New Roman"/>
          <w:spacing w:val="-2"/>
          <w:sz w:val="24"/>
          <w:lang w:val="en-US"/>
        </w:rPr>
        <w:t>] and the programme support document [</w:t>
      </w:r>
      <w:r w:rsidRPr="000C25EE">
        <w:rPr>
          <w:rFonts w:ascii="Times New Roman" w:hAnsi="Times New Roman"/>
          <w:i/>
          <w:spacing w:val="-2"/>
          <w:sz w:val="24"/>
          <w:lang w:val="en-US"/>
        </w:rPr>
        <w:t>or projectdocument</w:t>
      </w:r>
      <w:r w:rsidRPr="000C25EE">
        <w:rPr>
          <w:rFonts w:ascii="Times New Roman" w:hAnsi="Times New Roman"/>
          <w:spacing w:val="-2"/>
          <w:sz w:val="24"/>
          <w:lang w:val="en-US"/>
        </w:rPr>
        <w:t>], the UNDP country office shall provide support services for the Programme [</w:t>
      </w:r>
      <w:r w:rsidRPr="000C25EE">
        <w:rPr>
          <w:rFonts w:ascii="Times New Roman" w:hAnsi="Times New Roman"/>
          <w:i/>
          <w:spacing w:val="-2"/>
          <w:sz w:val="24"/>
          <w:lang w:val="en-US"/>
        </w:rPr>
        <w:t>orProject</w:t>
      </w:r>
      <w:r w:rsidRPr="000C25EE">
        <w:rPr>
          <w:rFonts w:ascii="Times New Roman" w:hAnsi="Times New Roman"/>
          <w:spacing w:val="-2"/>
          <w:sz w:val="24"/>
          <w:lang w:val="en-US"/>
        </w:rPr>
        <w:t>] as described below.</w:t>
      </w:r>
    </w:p>
    <w:p w14:paraId="2B300088"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p>
    <w:p w14:paraId="6B911F5F"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p>
    <w:p w14:paraId="396D61AB"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r w:rsidRPr="000C25EE">
        <w:rPr>
          <w:rFonts w:ascii="Times New Roman" w:hAnsi="Times New Roman"/>
          <w:spacing w:val="-2"/>
          <w:sz w:val="24"/>
          <w:lang w:val="en-US"/>
        </w:rPr>
        <w:t>3.</w:t>
      </w:r>
      <w:r w:rsidRPr="000C25EE">
        <w:rPr>
          <w:rFonts w:ascii="Times New Roman" w:hAnsi="Times New Roman"/>
          <w:spacing w:val="-2"/>
          <w:sz w:val="24"/>
          <w:lang w:val="en-US"/>
        </w:rPr>
        <w:tab/>
        <w:t>Support services to be provided:</w:t>
      </w:r>
    </w:p>
    <w:tbl>
      <w:tblPr>
        <w:tblW w:w="0" w:type="auto"/>
        <w:tblInd w:w="108" w:type="dxa"/>
        <w:tblLayout w:type="fixed"/>
        <w:tblLook w:val="0000" w:firstRow="0" w:lastRow="0" w:firstColumn="0" w:lastColumn="0" w:noHBand="0" w:noVBand="0"/>
      </w:tblPr>
      <w:tblGrid>
        <w:gridCol w:w="1980"/>
        <w:gridCol w:w="2615"/>
        <w:gridCol w:w="2615"/>
        <w:gridCol w:w="3050"/>
      </w:tblGrid>
      <w:tr w:rsidR="000C25EE" w:rsidRPr="000C25EE" w14:paraId="32A7B8FE" w14:textId="77777777" w:rsidTr="00DB7322">
        <w:tc>
          <w:tcPr>
            <w:tcW w:w="1980" w:type="dxa"/>
            <w:tcBorders>
              <w:top w:val="single" w:sz="6" w:space="0" w:color="auto"/>
              <w:left w:val="single" w:sz="6" w:space="0" w:color="auto"/>
              <w:bottom w:val="single" w:sz="6" w:space="0" w:color="auto"/>
            </w:tcBorders>
          </w:tcPr>
          <w:p w14:paraId="3448B52A" w14:textId="77777777" w:rsidR="000C25EE" w:rsidRPr="000C25EE" w:rsidRDefault="003A4D4F" w:rsidP="000C25EE">
            <w:pPr>
              <w:numPr>
                <w:ilvl w:val="12"/>
                <w:numId w:val="0"/>
              </w:numPr>
              <w:tabs>
                <w:tab w:val="left" w:pos="0"/>
              </w:tabs>
              <w:suppressAutoHyphens/>
              <w:spacing w:after="0"/>
              <w:jc w:val="left"/>
              <w:rPr>
                <w:rFonts w:ascii="Times New Roman" w:hAnsi="Times New Roman"/>
                <w:spacing w:val="-2"/>
                <w:sz w:val="24"/>
                <w:lang w:val="fr-FR"/>
              </w:rPr>
            </w:pPr>
            <w:r w:rsidRPr="000C25EE">
              <w:rPr>
                <w:rFonts w:ascii="Times New Roman" w:hAnsi="Times New Roman"/>
                <w:spacing w:val="-2"/>
                <w:sz w:val="24"/>
                <w:lang w:val="en-US"/>
              </w:rPr>
              <w:fldChar w:fldCharType="begin"/>
            </w:r>
            <w:r w:rsidR="000C25EE" w:rsidRPr="000C25EE">
              <w:rPr>
                <w:rFonts w:ascii="Times New Roman" w:hAnsi="Times New Roman"/>
                <w:spacing w:val="-2"/>
                <w:sz w:val="24"/>
                <w:lang w:val="fr-FR"/>
              </w:rPr>
              <w:instrText xml:space="preserve">PRIVATE </w:instrText>
            </w:r>
            <w:r w:rsidRPr="000C25EE">
              <w:rPr>
                <w:rFonts w:ascii="Times New Roman" w:hAnsi="Times New Roman"/>
                <w:spacing w:val="-2"/>
                <w:sz w:val="24"/>
                <w:lang w:val="en-US"/>
              </w:rPr>
              <w:fldChar w:fldCharType="end"/>
            </w:r>
            <w:r w:rsidR="000C25EE" w:rsidRPr="000C25EE">
              <w:rPr>
                <w:rFonts w:ascii="Times New Roman" w:hAnsi="Times New Roman"/>
                <w:spacing w:val="-2"/>
                <w:sz w:val="24"/>
                <w:lang w:val="fr-FR"/>
              </w:rPr>
              <w:t>Support services</w:t>
            </w:r>
          </w:p>
          <w:p w14:paraId="645AD024" w14:textId="77777777" w:rsidR="000C25EE" w:rsidRPr="000C25EE" w:rsidRDefault="000C25EE" w:rsidP="000C25EE">
            <w:pPr>
              <w:numPr>
                <w:ilvl w:val="12"/>
                <w:numId w:val="0"/>
              </w:numPr>
              <w:tabs>
                <w:tab w:val="left" w:pos="0"/>
              </w:tabs>
              <w:suppressAutoHyphens/>
              <w:spacing w:after="0"/>
              <w:jc w:val="left"/>
              <w:rPr>
                <w:rFonts w:ascii="Times New Roman" w:hAnsi="Times New Roman"/>
                <w:spacing w:val="-2"/>
                <w:sz w:val="24"/>
                <w:lang w:val="fr-FR"/>
              </w:rPr>
            </w:pPr>
            <w:r w:rsidRPr="000C25EE">
              <w:rPr>
                <w:rFonts w:ascii="Times New Roman" w:hAnsi="Times New Roman"/>
                <w:spacing w:val="-2"/>
                <w:sz w:val="24"/>
                <w:lang w:val="fr-FR"/>
              </w:rPr>
              <w:t>(insert description)</w:t>
            </w:r>
          </w:p>
        </w:tc>
        <w:tc>
          <w:tcPr>
            <w:tcW w:w="2615" w:type="dxa"/>
            <w:tcBorders>
              <w:top w:val="single" w:sz="6" w:space="0" w:color="auto"/>
              <w:left w:val="single" w:sz="6" w:space="0" w:color="auto"/>
              <w:bottom w:val="single" w:sz="6" w:space="0" w:color="auto"/>
            </w:tcBorders>
          </w:tcPr>
          <w:p w14:paraId="0AEFE4A6" w14:textId="77777777" w:rsidR="000C25EE" w:rsidRPr="000C25EE" w:rsidRDefault="000C25EE" w:rsidP="000C25EE">
            <w:pPr>
              <w:numPr>
                <w:ilvl w:val="12"/>
                <w:numId w:val="0"/>
              </w:numPr>
              <w:tabs>
                <w:tab w:val="left" w:pos="0"/>
              </w:tabs>
              <w:suppressAutoHyphens/>
              <w:spacing w:after="0"/>
              <w:jc w:val="left"/>
              <w:rPr>
                <w:rFonts w:ascii="Times New Roman" w:hAnsi="Times New Roman"/>
                <w:spacing w:val="-2"/>
                <w:sz w:val="24"/>
                <w:lang w:val="en-US"/>
              </w:rPr>
            </w:pPr>
            <w:r w:rsidRPr="000C25EE">
              <w:rPr>
                <w:rFonts w:ascii="Times New Roman" w:hAnsi="Times New Roman"/>
                <w:spacing w:val="-2"/>
                <w:sz w:val="24"/>
                <w:lang w:val="en-US"/>
              </w:rPr>
              <w:t>Schedule for the provision of the support services</w:t>
            </w:r>
          </w:p>
        </w:tc>
        <w:tc>
          <w:tcPr>
            <w:tcW w:w="2615" w:type="dxa"/>
            <w:tcBorders>
              <w:top w:val="single" w:sz="6" w:space="0" w:color="auto"/>
              <w:left w:val="single" w:sz="6" w:space="0" w:color="auto"/>
              <w:bottom w:val="single" w:sz="6" w:space="0" w:color="auto"/>
            </w:tcBorders>
          </w:tcPr>
          <w:p w14:paraId="3023798A" w14:textId="77777777" w:rsidR="000C25EE" w:rsidRPr="000C25EE" w:rsidRDefault="000C25EE" w:rsidP="000C25EE">
            <w:pPr>
              <w:numPr>
                <w:ilvl w:val="12"/>
                <w:numId w:val="0"/>
              </w:numPr>
              <w:tabs>
                <w:tab w:val="left" w:pos="0"/>
              </w:tabs>
              <w:suppressAutoHyphens/>
              <w:spacing w:after="0"/>
              <w:jc w:val="left"/>
              <w:rPr>
                <w:rFonts w:ascii="Times New Roman" w:hAnsi="Times New Roman"/>
                <w:spacing w:val="-2"/>
                <w:sz w:val="24"/>
                <w:lang w:val="en-US"/>
              </w:rPr>
            </w:pPr>
            <w:r w:rsidRPr="000C25EE">
              <w:rPr>
                <w:rFonts w:ascii="Times New Roman" w:hAnsi="Times New Roman"/>
                <w:spacing w:val="-2"/>
                <w:sz w:val="24"/>
                <w:lang w:val="en-US"/>
              </w:rPr>
              <w:t>Cost to UNDP of providing such support services (where appropriate)</w:t>
            </w:r>
          </w:p>
        </w:tc>
        <w:tc>
          <w:tcPr>
            <w:tcW w:w="3050" w:type="dxa"/>
            <w:tcBorders>
              <w:top w:val="single" w:sz="6" w:space="0" w:color="auto"/>
              <w:left w:val="single" w:sz="6" w:space="0" w:color="auto"/>
              <w:bottom w:val="single" w:sz="6" w:space="0" w:color="auto"/>
              <w:right w:val="single" w:sz="6" w:space="0" w:color="auto"/>
            </w:tcBorders>
          </w:tcPr>
          <w:p w14:paraId="5BFA76AD" w14:textId="77777777" w:rsidR="000C25EE" w:rsidRPr="000C25EE" w:rsidRDefault="000C25EE" w:rsidP="000C25EE">
            <w:pPr>
              <w:numPr>
                <w:ilvl w:val="12"/>
                <w:numId w:val="0"/>
              </w:numPr>
              <w:tabs>
                <w:tab w:val="left" w:pos="0"/>
              </w:tabs>
              <w:suppressAutoHyphens/>
              <w:spacing w:after="0"/>
              <w:jc w:val="left"/>
              <w:rPr>
                <w:rFonts w:ascii="Times New Roman" w:hAnsi="Times New Roman"/>
                <w:spacing w:val="-2"/>
                <w:sz w:val="24"/>
                <w:lang w:val="en-US"/>
              </w:rPr>
            </w:pPr>
            <w:r w:rsidRPr="000C25EE">
              <w:rPr>
                <w:rFonts w:ascii="Times New Roman" w:hAnsi="Times New Roman"/>
                <w:spacing w:val="-2"/>
                <w:sz w:val="24"/>
                <w:lang w:val="en-US"/>
              </w:rPr>
              <w:t>Amount and method of reimbursement of UNDP (where appropriate)</w:t>
            </w:r>
          </w:p>
        </w:tc>
      </w:tr>
      <w:tr w:rsidR="000C25EE" w:rsidRPr="000C25EE" w14:paraId="23645F76" w14:textId="77777777" w:rsidTr="00DB7322">
        <w:tc>
          <w:tcPr>
            <w:tcW w:w="1980" w:type="dxa"/>
            <w:tcBorders>
              <w:left w:val="single" w:sz="6" w:space="0" w:color="auto"/>
            </w:tcBorders>
          </w:tcPr>
          <w:p w14:paraId="6770C28F"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r w:rsidRPr="000C25EE">
              <w:rPr>
                <w:rFonts w:ascii="Times New Roman" w:hAnsi="Times New Roman"/>
                <w:spacing w:val="-2"/>
                <w:sz w:val="24"/>
                <w:lang w:val="en-US"/>
              </w:rPr>
              <w:t>1.</w:t>
            </w:r>
          </w:p>
        </w:tc>
        <w:tc>
          <w:tcPr>
            <w:tcW w:w="2615" w:type="dxa"/>
            <w:tcBorders>
              <w:left w:val="single" w:sz="6" w:space="0" w:color="auto"/>
            </w:tcBorders>
          </w:tcPr>
          <w:p w14:paraId="6BE4E36E"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p>
        </w:tc>
        <w:tc>
          <w:tcPr>
            <w:tcW w:w="2615" w:type="dxa"/>
            <w:tcBorders>
              <w:left w:val="single" w:sz="6" w:space="0" w:color="auto"/>
            </w:tcBorders>
          </w:tcPr>
          <w:p w14:paraId="46F5D9FD"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p>
        </w:tc>
        <w:tc>
          <w:tcPr>
            <w:tcW w:w="3050" w:type="dxa"/>
            <w:tcBorders>
              <w:left w:val="single" w:sz="6" w:space="0" w:color="auto"/>
              <w:right w:val="single" w:sz="6" w:space="0" w:color="auto"/>
            </w:tcBorders>
          </w:tcPr>
          <w:p w14:paraId="60B88F75"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p>
        </w:tc>
      </w:tr>
      <w:tr w:rsidR="000C25EE" w:rsidRPr="000C25EE" w14:paraId="57A8DFD7" w14:textId="77777777" w:rsidTr="00DB7322">
        <w:tc>
          <w:tcPr>
            <w:tcW w:w="1980" w:type="dxa"/>
            <w:tcBorders>
              <w:top w:val="single" w:sz="6" w:space="0" w:color="auto"/>
              <w:left w:val="single" w:sz="6" w:space="0" w:color="auto"/>
            </w:tcBorders>
          </w:tcPr>
          <w:p w14:paraId="5CAEF12E"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r w:rsidRPr="000C25EE">
              <w:rPr>
                <w:rFonts w:ascii="Times New Roman" w:hAnsi="Times New Roman"/>
                <w:spacing w:val="-2"/>
                <w:sz w:val="24"/>
                <w:lang w:val="en-US"/>
              </w:rPr>
              <w:t>2.</w:t>
            </w:r>
          </w:p>
        </w:tc>
        <w:tc>
          <w:tcPr>
            <w:tcW w:w="2615" w:type="dxa"/>
            <w:tcBorders>
              <w:top w:val="single" w:sz="6" w:space="0" w:color="auto"/>
              <w:left w:val="single" w:sz="6" w:space="0" w:color="auto"/>
            </w:tcBorders>
          </w:tcPr>
          <w:p w14:paraId="3E675E35"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p>
        </w:tc>
        <w:tc>
          <w:tcPr>
            <w:tcW w:w="2615" w:type="dxa"/>
            <w:tcBorders>
              <w:top w:val="single" w:sz="6" w:space="0" w:color="auto"/>
              <w:left w:val="single" w:sz="6" w:space="0" w:color="auto"/>
            </w:tcBorders>
          </w:tcPr>
          <w:p w14:paraId="1E95F1B2"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p>
        </w:tc>
        <w:tc>
          <w:tcPr>
            <w:tcW w:w="3050" w:type="dxa"/>
            <w:tcBorders>
              <w:top w:val="single" w:sz="6" w:space="0" w:color="auto"/>
              <w:left w:val="single" w:sz="6" w:space="0" w:color="auto"/>
              <w:right w:val="single" w:sz="6" w:space="0" w:color="auto"/>
            </w:tcBorders>
          </w:tcPr>
          <w:p w14:paraId="7965F65A"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p>
        </w:tc>
      </w:tr>
      <w:tr w:rsidR="000C25EE" w:rsidRPr="000C25EE" w14:paraId="64C19B47" w14:textId="77777777" w:rsidTr="00DB7322">
        <w:tc>
          <w:tcPr>
            <w:tcW w:w="1980" w:type="dxa"/>
            <w:tcBorders>
              <w:top w:val="single" w:sz="6" w:space="0" w:color="auto"/>
              <w:left w:val="single" w:sz="6" w:space="0" w:color="auto"/>
              <w:bottom w:val="single" w:sz="6" w:space="0" w:color="auto"/>
            </w:tcBorders>
          </w:tcPr>
          <w:p w14:paraId="04A032C5"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r w:rsidRPr="000C25EE">
              <w:rPr>
                <w:rFonts w:ascii="Times New Roman" w:hAnsi="Times New Roman"/>
                <w:spacing w:val="-2"/>
                <w:sz w:val="24"/>
                <w:lang w:val="en-US"/>
              </w:rPr>
              <w:t>3.</w:t>
            </w:r>
          </w:p>
        </w:tc>
        <w:tc>
          <w:tcPr>
            <w:tcW w:w="2615" w:type="dxa"/>
            <w:tcBorders>
              <w:top w:val="single" w:sz="6" w:space="0" w:color="auto"/>
              <w:left w:val="single" w:sz="6" w:space="0" w:color="auto"/>
              <w:bottom w:val="single" w:sz="6" w:space="0" w:color="auto"/>
            </w:tcBorders>
          </w:tcPr>
          <w:p w14:paraId="10C8661E"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p>
        </w:tc>
        <w:tc>
          <w:tcPr>
            <w:tcW w:w="2615" w:type="dxa"/>
            <w:tcBorders>
              <w:top w:val="single" w:sz="6" w:space="0" w:color="auto"/>
              <w:left w:val="single" w:sz="6" w:space="0" w:color="auto"/>
              <w:bottom w:val="single" w:sz="6" w:space="0" w:color="auto"/>
            </w:tcBorders>
          </w:tcPr>
          <w:p w14:paraId="7302495D"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p>
        </w:tc>
        <w:tc>
          <w:tcPr>
            <w:tcW w:w="3050" w:type="dxa"/>
            <w:tcBorders>
              <w:top w:val="single" w:sz="6" w:space="0" w:color="auto"/>
              <w:left w:val="single" w:sz="6" w:space="0" w:color="auto"/>
              <w:bottom w:val="single" w:sz="6" w:space="0" w:color="auto"/>
              <w:right w:val="single" w:sz="6" w:space="0" w:color="auto"/>
            </w:tcBorders>
          </w:tcPr>
          <w:p w14:paraId="39C56507"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p>
        </w:tc>
      </w:tr>
      <w:tr w:rsidR="001272B3" w:rsidRPr="000C25EE" w14:paraId="396913C2" w14:textId="77777777" w:rsidTr="00DB7322">
        <w:tc>
          <w:tcPr>
            <w:tcW w:w="1980" w:type="dxa"/>
            <w:tcBorders>
              <w:top w:val="single" w:sz="6" w:space="0" w:color="auto"/>
              <w:left w:val="single" w:sz="6" w:space="0" w:color="auto"/>
              <w:bottom w:val="single" w:sz="6" w:space="0" w:color="auto"/>
            </w:tcBorders>
          </w:tcPr>
          <w:p w14:paraId="726ED58C" w14:textId="77777777" w:rsidR="001272B3" w:rsidRPr="000C25EE" w:rsidRDefault="001272B3" w:rsidP="000C25EE">
            <w:pPr>
              <w:numPr>
                <w:ilvl w:val="12"/>
                <w:numId w:val="0"/>
              </w:numPr>
              <w:tabs>
                <w:tab w:val="left" w:pos="0"/>
              </w:tabs>
              <w:suppressAutoHyphens/>
              <w:spacing w:after="0"/>
              <w:rPr>
                <w:rFonts w:ascii="Times New Roman" w:hAnsi="Times New Roman"/>
                <w:spacing w:val="-2"/>
                <w:sz w:val="24"/>
                <w:lang w:val="en-US"/>
              </w:rPr>
            </w:pPr>
          </w:p>
        </w:tc>
        <w:tc>
          <w:tcPr>
            <w:tcW w:w="2615" w:type="dxa"/>
            <w:tcBorders>
              <w:top w:val="single" w:sz="6" w:space="0" w:color="auto"/>
              <w:left w:val="single" w:sz="6" w:space="0" w:color="auto"/>
              <w:bottom w:val="single" w:sz="6" w:space="0" w:color="auto"/>
            </w:tcBorders>
          </w:tcPr>
          <w:p w14:paraId="21034523" w14:textId="77777777" w:rsidR="001272B3" w:rsidRPr="000C25EE" w:rsidRDefault="001272B3" w:rsidP="000C25EE">
            <w:pPr>
              <w:numPr>
                <w:ilvl w:val="12"/>
                <w:numId w:val="0"/>
              </w:numPr>
              <w:tabs>
                <w:tab w:val="left" w:pos="0"/>
              </w:tabs>
              <w:suppressAutoHyphens/>
              <w:spacing w:after="0"/>
              <w:rPr>
                <w:rFonts w:ascii="Times New Roman" w:hAnsi="Times New Roman"/>
                <w:spacing w:val="-2"/>
                <w:sz w:val="24"/>
                <w:lang w:val="en-US"/>
              </w:rPr>
            </w:pPr>
          </w:p>
        </w:tc>
        <w:tc>
          <w:tcPr>
            <w:tcW w:w="2615" w:type="dxa"/>
            <w:tcBorders>
              <w:top w:val="single" w:sz="6" w:space="0" w:color="auto"/>
              <w:left w:val="single" w:sz="6" w:space="0" w:color="auto"/>
              <w:bottom w:val="single" w:sz="6" w:space="0" w:color="auto"/>
            </w:tcBorders>
          </w:tcPr>
          <w:p w14:paraId="15800B23" w14:textId="77777777" w:rsidR="001272B3" w:rsidRPr="000C25EE" w:rsidRDefault="001272B3" w:rsidP="000C25EE">
            <w:pPr>
              <w:numPr>
                <w:ilvl w:val="12"/>
                <w:numId w:val="0"/>
              </w:numPr>
              <w:tabs>
                <w:tab w:val="left" w:pos="0"/>
              </w:tabs>
              <w:suppressAutoHyphens/>
              <w:spacing w:after="0"/>
              <w:rPr>
                <w:rFonts w:ascii="Times New Roman" w:hAnsi="Times New Roman"/>
                <w:spacing w:val="-2"/>
                <w:sz w:val="24"/>
                <w:lang w:val="en-US"/>
              </w:rPr>
            </w:pPr>
            <w:r>
              <w:rPr>
                <w:rFonts w:ascii="Times New Roman" w:hAnsi="Times New Roman"/>
                <w:spacing w:val="-2"/>
                <w:sz w:val="24"/>
                <w:lang w:val="en-US"/>
              </w:rPr>
              <w:t>Total: USD 4,500</w:t>
            </w:r>
          </w:p>
        </w:tc>
        <w:tc>
          <w:tcPr>
            <w:tcW w:w="3050" w:type="dxa"/>
            <w:tcBorders>
              <w:top w:val="single" w:sz="6" w:space="0" w:color="auto"/>
              <w:left w:val="single" w:sz="6" w:space="0" w:color="auto"/>
              <w:bottom w:val="single" w:sz="6" w:space="0" w:color="auto"/>
              <w:right w:val="single" w:sz="6" w:space="0" w:color="auto"/>
            </w:tcBorders>
          </w:tcPr>
          <w:p w14:paraId="6C37F2C3" w14:textId="77777777" w:rsidR="001272B3" w:rsidRPr="000C25EE" w:rsidRDefault="001272B3" w:rsidP="000C25EE">
            <w:pPr>
              <w:numPr>
                <w:ilvl w:val="12"/>
                <w:numId w:val="0"/>
              </w:numPr>
              <w:tabs>
                <w:tab w:val="left" w:pos="0"/>
              </w:tabs>
              <w:suppressAutoHyphens/>
              <w:spacing w:after="0"/>
              <w:rPr>
                <w:rFonts w:ascii="Times New Roman" w:hAnsi="Times New Roman"/>
                <w:spacing w:val="-2"/>
                <w:sz w:val="24"/>
                <w:lang w:val="en-US"/>
              </w:rPr>
            </w:pPr>
          </w:p>
        </w:tc>
      </w:tr>
    </w:tbl>
    <w:p w14:paraId="0F27C921"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p>
    <w:p w14:paraId="045BADB1" w14:textId="77777777" w:rsidR="000C25EE" w:rsidRPr="000C25EE" w:rsidRDefault="000C25EE" w:rsidP="000C25EE">
      <w:pPr>
        <w:numPr>
          <w:ilvl w:val="12"/>
          <w:numId w:val="0"/>
        </w:numPr>
        <w:tabs>
          <w:tab w:val="left" w:pos="0"/>
        </w:tabs>
        <w:suppressAutoHyphens/>
        <w:spacing w:after="0"/>
        <w:rPr>
          <w:rFonts w:ascii="Times New Roman" w:hAnsi="Times New Roman"/>
          <w:spacing w:val="-2"/>
          <w:sz w:val="24"/>
          <w:lang w:val="en-US"/>
        </w:rPr>
      </w:pPr>
    </w:p>
    <w:p w14:paraId="4C230357" w14:textId="77777777" w:rsidR="000C25EE" w:rsidRPr="000C25EE" w:rsidRDefault="000C25EE" w:rsidP="000C25EE">
      <w:pPr>
        <w:tabs>
          <w:tab w:val="left" w:pos="0"/>
          <w:tab w:val="left" w:pos="360"/>
          <w:tab w:val="left" w:pos="720"/>
        </w:tabs>
        <w:suppressAutoHyphens/>
        <w:spacing w:after="0"/>
        <w:rPr>
          <w:rFonts w:ascii="Times New Roman" w:hAnsi="Times New Roman"/>
          <w:spacing w:val="-2"/>
          <w:sz w:val="24"/>
          <w:lang w:val="en-US"/>
        </w:rPr>
      </w:pPr>
      <w:r w:rsidRPr="000C25EE">
        <w:rPr>
          <w:rFonts w:ascii="Times New Roman" w:hAnsi="Times New Roman"/>
          <w:spacing w:val="-2"/>
          <w:sz w:val="24"/>
          <w:lang w:val="en-US"/>
        </w:rPr>
        <w:t>4.         Description of functions and responsibilities of the parties involved:</w:t>
      </w:r>
    </w:p>
    <w:p w14:paraId="7644089A" w14:textId="77777777" w:rsidR="000C25EE" w:rsidRPr="000C25EE" w:rsidRDefault="000C25EE" w:rsidP="000C25EE">
      <w:pPr>
        <w:spacing w:after="0"/>
        <w:jc w:val="left"/>
        <w:rPr>
          <w:rFonts w:ascii="Times New Roman" w:hAnsi="Times New Roman"/>
          <w:sz w:val="24"/>
          <w:lang w:val="en-US"/>
        </w:rPr>
      </w:pPr>
    </w:p>
    <w:p w14:paraId="2B0B00A5" w14:textId="77777777" w:rsidR="000C25EE" w:rsidRDefault="000C25EE" w:rsidP="0077689D">
      <w:pPr>
        <w:rPr>
          <w:rFonts w:cs="Arial"/>
          <w:szCs w:val="22"/>
          <w:lang w:val="en-US"/>
        </w:rPr>
      </w:pPr>
    </w:p>
    <w:p w14:paraId="602487CA" w14:textId="77777777" w:rsidR="004C70D8" w:rsidRDefault="004C70D8" w:rsidP="0077689D">
      <w:pPr>
        <w:rPr>
          <w:rFonts w:cs="Arial"/>
          <w:szCs w:val="22"/>
          <w:lang w:val="en-US"/>
        </w:rPr>
      </w:pPr>
    </w:p>
    <w:p w14:paraId="747A4604" w14:textId="77777777" w:rsidR="004C70D8" w:rsidRDefault="004C70D8" w:rsidP="0077689D">
      <w:pPr>
        <w:rPr>
          <w:rFonts w:cs="Arial"/>
          <w:szCs w:val="22"/>
          <w:lang w:val="en-US"/>
        </w:rPr>
      </w:pPr>
    </w:p>
    <w:p w14:paraId="11DD0E67" w14:textId="77777777" w:rsidR="004C70D8" w:rsidRDefault="004C70D8" w:rsidP="0077689D">
      <w:pPr>
        <w:rPr>
          <w:rFonts w:cs="Arial"/>
          <w:szCs w:val="22"/>
          <w:lang w:val="en-US"/>
        </w:rPr>
      </w:pPr>
    </w:p>
    <w:p w14:paraId="687E3E23" w14:textId="77777777" w:rsidR="004C70D8" w:rsidRDefault="004C70D8" w:rsidP="0077689D">
      <w:pPr>
        <w:rPr>
          <w:rFonts w:cs="Arial"/>
          <w:szCs w:val="22"/>
          <w:lang w:val="en-US"/>
        </w:rPr>
      </w:pPr>
    </w:p>
    <w:p w14:paraId="4E22B1CF" w14:textId="77777777" w:rsidR="004C70D8" w:rsidRDefault="004C70D8" w:rsidP="0077689D">
      <w:pPr>
        <w:rPr>
          <w:rFonts w:cs="Arial"/>
          <w:szCs w:val="22"/>
          <w:lang w:val="en-US"/>
        </w:rPr>
      </w:pPr>
    </w:p>
    <w:p w14:paraId="240C3E06" w14:textId="77777777" w:rsidR="004C70D8" w:rsidRDefault="004C70D8" w:rsidP="0077689D">
      <w:pPr>
        <w:rPr>
          <w:rFonts w:cs="Arial"/>
          <w:szCs w:val="22"/>
          <w:lang w:val="en-US"/>
        </w:rPr>
      </w:pPr>
    </w:p>
    <w:p w14:paraId="04B42E45" w14:textId="77777777" w:rsidR="004C70D8" w:rsidRDefault="004C70D8" w:rsidP="0077689D">
      <w:pPr>
        <w:rPr>
          <w:rFonts w:cs="Arial"/>
          <w:szCs w:val="22"/>
          <w:lang w:val="en-US"/>
        </w:rPr>
      </w:pPr>
    </w:p>
    <w:p w14:paraId="0F5FC87D" w14:textId="77777777" w:rsidR="004C70D8" w:rsidRPr="000C25EE" w:rsidRDefault="004C70D8" w:rsidP="0077689D">
      <w:pPr>
        <w:rPr>
          <w:rFonts w:cs="Arial"/>
          <w:szCs w:val="22"/>
          <w:lang w:val="en-US"/>
        </w:rPr>
      </w:pPr>
    </w:p>
    <w:p w14:paraId="689B1875" w14:textId="77777777" w:rsidR="00002C82" w:rsidRPr="0077689D" w:rsidRDefault="00002C82" w:rsidP="0077689D">
      <w:pPr>
        <w:spacing w:after="0"/>
        <w:rPr>
          <w:rFonts w:cs="Arial"/>
          <w:b/>
          <w:szCs w:val="22"/>
        </w:rPr>
      </w:pPr>
    </w:p>
    <w:p w14:paraId="2106316C" w14:textId="77777777" w:rsidR="0006041E" w:rsidRPr="0077689D" w:rsidRDefault="0006041E" w:rsidP="0077689D">
      <w:pPr>
        <w:pBdr>
          <w:bottom w:val="single" w:sz="4" w:space="1" w:color="auto"/>
        </w:pBdr>
        <w:rPr>
          <w:rFonts w:cs="Arial"/>
          <w:b/>
          <w:bCs/>
          <w:i/>
          <w:iCs/>
          <w:szCs w:val="22"/>
        </w:rPr>
      </w:pPr>
      <w:bookmarkStart w:id="32" w:name="Annex3"/>
      <w:bookmarkEnd w:id="32"/>
    </w:p>
    <w:sectPr w:rsidR="0006041E" w:rsidRPr="0077689D" w:rsidSect="00D32BA8">
      <w:headerReference w:type="default" r:id="rId30"/>
      <w:footerReference w:type="default" r:id="rId3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 w:author="Eva Huttova" w:date="2015-05-03T23:41:00Z" w:initials="EH">
    <w:p w14:paraId="5C070769" w14:textId="77777777" w:rsidR="00E300EC" w:rsidRDefault="00E300EC">
      <w:pPr>
        <w:pStyle w:val="CommentText"/>
      </w:pPr>
      <w:r>
        <w:rPr>
          <w:rStyle w:val="CommentReference"/>
        </w:rPr>
        <w:annotationRef/>
      </w:r>
      <w:r>
        <w:t>Please add the Risk Log into Annexes</w:t>
      </w:r>
    </w:p>
  </w:comment>
  <w:comment w:id="30" w:author="Eva Huttova" w:date="2015-05-03T23:41:00Z" w:initials="EH">
    <w:p w14:paraId="14B43D3C" w14:textId="77777777" w:rsidR="00E300EC" w:rsidRDefault="00E300EC">
      <w:pPr>
        <w:pStyle w:val="CommentText"/>
      </w:pPr>
      <w:r>
        <w:rPr>
          <w:rStyle w:val="CommentReference"/>
        </w:rPr>
        <w:annotationRef/>
      </w:r>
      <w:r>
        <w:t>Please prepare the draft of LoA as per attached template in case any DPCs are anticipated under this project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070769" w15:done="0"/>
  <w15:commentEx w15:paraId="14B43D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B55C1" w14:textId="77777777" w:rsidR="00082B81" w:rsidRDefault="00082B81">
      <w:r>
        <w:separator/>
      </w:r>
    </w:p>
  </w:endnote>
  <w:endnote w:type="continuationSeparator" w:id="0">
    <w:p w14:paraId="37BB607B" w14:textId="77777777" w:rsidR="00082B81" w:rsidRDefault="0008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panose1 w:val="00000000000000000000"/>
    <w:charset w:val="00"/>
    <w:family w:val="roman"/>
    <w:notTrueType/>
    <w:pitch w:val="variable"/>
    <w:sig w:usb0="800000AF" w:usb1="5000205B" w:usb2="00000000" w:usb3="00000000" w:csb0="0000009B"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1C4F7" w14:textId="77777777" w:rsidR="00E300EC" w:rsidRPr="00054EB2" w:rsidRDefault="00E300EC" w:rsidP="00054EB2">
    <w:pPr>
      <w:pStyle w:val="Footer"/>
      <w:pBdr>
        <w:top w:val="thinThickSmallGap" w:sz="24" w:space="1" w:color="622423"/>
      </w:pBdr>
      <w:tabs>
        <w:tab w:val="clear" w:pos="4153"/>
        <w:tab w:val="clear" w:pos="8306"/>
        <w:tab w:val="right" w:pos="9362"/>
      </w:tabs>
      <w:rPr>
        <w:rFonts w:cs="Arial"/>
        <w:sz w:val="16"/>
        <w:szCs w:val="16"/>
      </w:rPr>
    </w:pPr>
    <w:r>
      <w:rPr>
        <w:rFonts w:cs="Arial"/>
        <w:sz w:val="16"/>
        <w:szCs w:val="16"/>
      </w:rPr>
      <w:t>UNDP Environmental Finance Services</w:t>
    </w:r>
    <w:r w:rsidRPr="00054EB2">
      <w:rPr>
        <w:rFonts w:cs="Arial"/>
        <w:sz w:val="16"/>
        <w:szCs w:val="16"/>
      </w:rPr>
      <w:tab/>
      <w:t xml:space="preserve">Page </w:t>
    </w:r>
    <w:r w:rsidR="003A4D4F" w:rsidRPr="00054EB2">
      <w:rPr>
        <w:rFonts w:cs="Arial"/>
        <w:sz w:val="16"/>
        <w:szCs w:val="16"/>
      </w:rPr>
      <w:fldChar w:fldCharType="begin"/>
    </w:r>
    <w:r w:rsidRPr="00054EB2">
      <w:rPr>
        <w:rFonts w:cs="Arial"/>
        <w:sz w:val="16"/>
        <w:szCs w:val="16"/>
      </w:rPr>
      <w:instrText xml:space="preserve"> PAGE   \* MERGEFORMAT </w:instrText>
    </w:r>
    <w:r w:rsidR="003A4D4F" w:rsidRPr="00054EB2">
      <w:rPr>
        <w:rFonts w:cs="Arial"/>
        <w:sz w:val="16"/>
        <w:szCs w:val="16"/>
      </w:rPr>
      <w:fldChar w:fldCharType="separate"/>
    </w:r>
    <w:r w:rsidR="00C00B88">
      <w:rPr>
        <w:rFonts w:cs="Arial"/>
        <w:noProof/>
        <w:sz w:val="16"/>
        <w:szCs w:val="16"/>
      </w:rPr>
      <w:t>2</w:t>
    </w:r>
    <w:r w:rsidR="003A4D4F" w:rsidRPr="00054EB2">
      <w:rPr>
        <w:rFonts w:cs="Arial"/>
        <w:sz w:val="16"/>
        <w:szCs w:val="16"/>
      </w:rPr>
      <w:fldChar w:fldCharType="end"/>
    </w:r>
  </w:p>
  <w:p w14:paraId="157DEF41" w14:textId="77777777" w:rsidR="00E300EC" w:rsidRPr="00826C9B" w:rsidRDefault="00E300EC">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DB094" w14:textId="77777777" w:rsidR="00E300EC" w:rsidRPr="00304259" w:rsidRDefault="00E300EC">
    <w:pPr>
      <w:pStyle w:val="Footer"/>
      <w:pBdr>
        <w:top w:val="thinThickSmallGap" w:sz="24" w:space="1" w:color="622423"/>
      </w:pBdr>
      <w:rPr>
        <w:rFonts w:cs="Arial"/>
        <w:sz w:val="16"/>
        <w:szCs w:val="16"/>
      </w:rPr>
    </w:pPr>
    <w:r>
      <w:rPr>
        <w:rFonts w:cs="Arial"/>
        <w:sz w:val="16"/>
        <w:szCs w:val="16"/>
      </w:rPr>
      <w:t>UNDP Environmental Finance Services</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Page 25</w:t>
    </w:r>
  </w:p>
  <w:p w14:paraId="2C2C2696" w14:textId="77777777" w:rsidR="00E300EC" w:rsidRDefault="00E300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77DC2" w14:textId="77777777" w:rsidR="00E300EC" w:rsidRDefault="003A4D4F" w:rsidP="00D37FAF">
    <w:pPr>
      <w:pStyle w:val="Footer"/>
      <w:framePr w:wrap="around" w:vAnchor="text" w:hAnchor="margin" w:xAlign="center" w:y="1"/>
      <w:rPr>
        <w:rStyle w:val="PageNumber"/>
      </w:rPr>
    </w:pPr>
    <w:r>
      <w:rPr>
        <w:rStyle w:val="PageNumber"/>
      </w:rPr>
      <w:fldChar w:fldCharType="begin"/>
    </w:r>
    <w:r w:rsidR="00E300EC">
      <w:rPr>
        <w:rStyle w:val="PageNumber"/>
      </w:rPr>
      <w:instrText xml:space="preserve">PAGE  </w:instrText>
    </w:r>
    <w:r>
      <w:rPr>
        <w:rStyle w:val="PageNumber"/>
      </w:rPr>
      <w:fldChar w:fldCharType="end"/>
    </w:r>
  </w:p>
  <w:p w14:paraId="55B06C8B" w14:textId="77777777" w:rsidR="00E300EC" w:rsidRDefault="00E300E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79095" w14:textId="77777777" w:rsidR="00E300EC" w:rsidRPr="00304259" w:rsidRDefault="00E300EC" w:rsidP="00304259">
    <w:pPr>
      <w:pStyle w:val="Footer"/>
      <w:pBdr>
        <w:top w:val="thinThickSmallGap" w:sz="24" w:space="1" w:color="622423"/>
      </w:pBdr>
      <w:tabs>
        <w:tab w:val="clear" w:pos="4153"/>
        <w:tab w:val="clear" w:pos="8306"/>
        <w:tab w:val="right" w:pos="9362"/>
      </w:tabs>
      <w:rPr>
        <w:rFonts w:cs="Arial"/>
        <w:sz w:val="16"/>
        <w:szCs w:val="16"/>
      </w:rPr>
    </w:pPr>
    <w:r>
      <w:rPr>
        <w:rFonts w:cs="Arial"/>
        <w:sz w:val="16"/>
        <w:szCs w:val="16"/>
      </w:rPr>
      <w:t>UNDP Environmental Finance Services</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Pr="00304259">
      <w:rPr>
        <w:rFonts w:cs="Arial"/>
        <w:sz w:val="16"/>
        <w:szCs w:val="16"/>
      </w:rPr>
      <w:tab/>
      <w:t xml:space="preserve">Page </w:t>
    </w:r>
    <w:r w:rsidR="003A4D4F" w:rsidRPr="00304259">
      <w:rPr>
        <w:rFonts w:cs="Arial"/>
        <w:sz w:val="16"/>
        <w:szCs w:val="16"/>
      </w:rPr>
      <w:fldChar w:fldCharType="begin"/>
    </w:r>
    <w:r w:rsidRPr="00304259">
      <w:rPr>
        <w:rFonts w:cs="Arial"/>
        <w:sz w:val="16"/>
        <w:szCs w:val="16"/>
      </w:rPr>
      <w:instrText xml:space="preserve"> PAGE   \* MERGEFORMAT </w:instrText>
    </w:r>
    <w:r w:rsidR="003A4D4F" w:rsidRPr="00304259">
      <w:rPr>
        <w:rFonts w:cs="Arial"/>
        <w:sz w:val="16"/>
        <w:szCs w:val="16"/>
      </w:rPr>
      <w:fldChar w:fldCharType="separate"/>
    </w:r>
    <w:r w:rsidR="00C00B88">
      <w:rPr>
        <w:rFonts w:cs="Arial"/>
        <w:noProof/>
        <w:sz w:val="16"/>
        <w:szCs w:val="16"/>
      </w:rPr>
      <w:t>22</w:t>
    </w:r>
    <w:r w:rsidR="003A4D4F" w:rsidRPr="00304259">
      <w:rPr>
        <w:rFonts w:cs="Arial"/>
        <w:sz w:val="16"/>
        <w:szCs w:val="16"/>
      </w:rPr>
      <w:fldChar w:fldCharType="end"/>
    </w:r>
  </w:p>
  <w:p w14:paraId="61724D1D" w14:textId="77777777" w:rsidR="00E300EC" w:rsidRPr="00304259" w:rsidRDefault="00E300EC" w:rsidP="00304259">
    <w:pPr>
      <w:pStyle w:val="Footer"/>
      <w:rPr>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87841" w14:textId="77777777" w:rsidR="00E300EC" w:rsidRDefault="003A4D4F" w:rsidP="00345FF5">
    <w:pPr>
      <w:pStyle w:val="Footer"/>
      <w:jc w:val="center"/>
    </w:pPr>
    <w:r>
      <w:rPr>
        <w:rStyle w:val="PageNumber"/>
      </w:rPr>
      <w:fldChar w:fldCharType="begin"/>
    </w:r>
    <w:r w:rsidR="00E300EC">
      <w:rPr>
        <w:rStyle w:val="PageNumber"/>
      </w:rPr>
      <w:instrText xml:space="preserve"> PAGE </w:instrText>
    </w:r>
    <w:r>
      <w:rPr>
        <w:rStyle w:val="PageNumber"/>
      </w:rPr>
      <w:fldChar w:fldCharType="separate"/>
    </w:r>
    <w:r w:rsidR="00C00B88">
      <w:rPr>
        <w:rStyle w:val="PageNumber"/>
        <w:noProof/>
      </w:rPr>
      <w:t>50</w:t>
    </w:r>
    <w:r>
      <w:rPr>
        <w:rStyle w:val="PageNumber"/>
      </w:rPr>
      <w:fldChar w:fldCharType="end"/>
    </w:r>
  </w:p>
  <w:p w14:paraId="605A3C1D" w14:textId="77777777" w:rsidR="00E300EC" w:rsidRDefault="00E300EC"/>
  <w:p w14:paraId="00C110F6" w14:textId="77777777" w:rsidR="00E300EC" w:rsidRDefault="00E300EC"/>
  <w:p w14:paraId="09B45A7A" w14:textId="77777777" w:rsidR="00E300EC" w:rsidRDefault="00E300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FE96D" w14:textId="77777777" w:rsidR="00082B81" w:rsidRDefault="00082B81">
      <w:r>
        <w:separator/>
      </w:r>
    </w:p>
  </w:footnote>
  <w:footnote w:type="continuationSeparator" w:id="0">
    <w:p w14:paraId="7D251055" w14:textId="77777777" w:rsidR="00082B81" w:rsidRDefault="00082B81">
      <w:r>
        <w:continuationSeparator/>
      </w:r>
    </w:p>
  </w:footnote>
  <w:footnote w:id="1">
    <w:p w14:paraId="4DC67AB2" w14:textId="77777777" w:rsidR="00E300EC" w:rsidRPr="0059479C" w:rsidRDefault="00E300EC">
      <w:pPr>
        <w:pStyle w:val="FootnoteText"/>
        <w:rPr>
          <w:rFonts w:cs="Arial"/>
          <w:sz w:val="16"/>
          <w:szCs w:val="16"/>
        </w:rPr>
      </w:pPr>
      <w:r>
        <w:rPr>
          <w:rStyle w:val="FootnoteReference"/>
        </w:rPr>
        <w:footnoteRef/>
      </w:r>
      <w:r>
        <w:rPr>
          <w:rFonts w:cs="Arial"/>
          <w:sz w:val="16"/>
          <w:szCs w:val="16"/>
        </w:rPr>
        <w:t>For UNDP supported GEF funded projects as this includes GEF-specific requirements</w:t>
      </w:r>
    </w:p>
  </w:footnote>
  <w:footnote w:id="2">
    <w:p w14:paraId="525DD31C" w14:textId="77777777" w:rsidR="00E300EC" w:rsidRPr="0068701B" w:rsidRDefault="00E300EC" w:rsidP="00E1433A">
      <w:pPr>
        <w:pStyle w:val="FootnoteText"/>
        <w:rPr>
          <w:rFonts w:ascii="Times New Roman" w:hAnsi="Times New Roman"/>
          <w:i/>
          <w:sz w:val="18"/>
          <w:szCs w:val="18"/>
        </w:rPr>
      </w:pPr>
      <w:r>
        <w:rPr>
          <w:rStyle w:val="FootnoteReference"/>
        </w:rPr>
        <w:footnoteRef/>
      </w:r>
      <w:r w:rsidRPr="0068701B">
        <w:rPr>
          <w:rFonts w:ascii="Times New Roman" w:hAnsi="Times New Roman"/>
          <w:i/>
          <w:sz w:val="18"/>
          <w:szCs w:val="18"/>
        </w:rPr>
        <w:t>Objective (Atlas output) monitored quarterly</w:t>
      </w:r>
      <w:r>
        <w:rPr>
          <w:rFonts w:ascii="Times New Roman" w:hAnsi="Times New Roman"/>
          <w:i/>
          <w:sz w:val="18"/>
          <w:szCs w:val="18"/>
        </w:rPr>
        <w:t xml:space="preserve"> ERBM </w:t>
      </w:r>
      <w:r w:rsidRPr="0068701B">
        <w:rPr>
          <w:rFonts w:ascii="Times New Roman" w:hAnsi="Times New Roman"/>
          <w:i/>
          <w:sz w:val="18"/>
          <w:szCs w:val="18"/>
        </w:rPr>
        <w:t xml:space="preserve"> and annually in APR/PIR</w:t>
      </w:r>
    </w:p>
  </w:footnote>
  <w:footnote w:id="3">
    <w:p w14:paraId="7478A7D8" w14:textId="77777777" w:rsidR="00E300EC" w:rsidRPr="0068701B" w:rsidRDefault="00E300EC" w:rsidP="00D945B9">
      <w:pPr>
        <w:pStyle w:val="FootnoteText"/>
        <w:rPr>
          <w:i/>
        </w:rPr>
      </w:pPr>
      <w:r w:rsidRPr="0068701B">
        <w:rPr>
          <w:rStyle w:val="FootnoteReference"/>
          <w:i/>
        </w:rPr>
        <w:footnoteRef/>
      </w:r>
      <w:r w:rsidRPr="0068701B">
        <w:rPr>
          <w:rFonts w:ascii="Times New Roman" w:hAnsi="Times New Roman"/>
          <w:i/>
          <w:sz w:val="18"/>
          <w:szCs w:val="18"/>
        </w:rPr>
        <w:t>All outcomes</w:t>
      </w:r>
      <w:r>
        <w:rPr>
          <w:rFonts w:ascii="Times New Roman" w:hAnsi="Times New Roman"/>
          <w:i/>
          <w:sz w:val="18"/>
          <w:szCs w:val="18"/>
        </w:rPr>
        <w:t xml:space="preserve"> monitored annually in the </w:t>
      </w:r>
      <w:r w:rsidRPr="0068701B">
        <w:rPr>
          <w:rFonts w:ascii="Times New Roman" w:hAnsi="Times New Roman"/>
          <w:i/>
          <w:sz w:val="18"/>
          <w:szCs w:val="18"/>
        </w:rPr>
        <w:t>APR/PIR</w:t>
      </w:r>
      <w:r>
        <w:rPr>
          <w:rFonts w:ascii="Times New Roman" w:hAnsi="Times New Roman"/>
          <w:i/>
          <w:sz w:val="18"/>
          <w:szCs w:val="18"/>
        </w:rPr>
        <w:t>.  It is highly recommended not to have more than 4 outcomes.</w:t>
      </w:r>
    </w:p>
  </w:footnote>
  <w:footnote w:id="4">
    <w:p w14:paraId="53CBFF08" w14:textId="77777777" w:rsidR="00E300EC" w:rsidRPr="0068701B" w:rsidRDefault="00E300EC" w:rsidP="00E1433A">
      <w:pPr>
        <w:pStyle w:val="FootnoteText"/>
        <w:rPr>
          <w:i/>
        </w:rPr>
      </w:pPr>
      <w:r w:rsidRPr="0068701B">
        <w:rPr>
          <w:rStyle w:val="FootnoteReference"/>
          <w:i/>
        </w:rPr>
        <w:footnoteRef/>
      </w:r>
      <w:r w:rsidRPr="0068701B">
        <w:rPr>
          <w:rFonts w:ascii="Times New Roman" w:hAnsi="Times New Roman"/>
          <w:i/>
          <w:sz w:val="18"/>
          <w:szCs w:val="18"/>
        </w:rPr>
        <w:t>All outcomes</w:t>
      </w:r>
      <w:r>
        <w:rPr>
          <w:rFonts w:ascii="Times New Roman" w:hAnsi="Times New Roman"/>
          <w:i/>
          <w:sz w:val="18"/>
          <w:szCs w:val="18"/>
        </w:rPr>
        <w:t xml:space="preserve"> monitored annually in the </w:t>
      </w:r>
      <w:r w:rsidRPr="0068701B">
        <w:rPr>
          <w:rFonts w:ascii="Times New Roman" w:hAnsi="Times New Roman"/>
          <w:i/>
          <w:sz w:val="18"/>
          <w:szCs w:val="18"/>
        </w:rPr>
        <w:t>APR/PIR</w:t>
      </w:r>
      <w:r>
        <w:rPr>
          <w:rFonts w:ascii="Times New Roman" w:hAnsi="Times New Roman"/>
          <w:i/>
          <w:sz w:val="18"/>
          <w:szCs w:val="18"/>
        </w:rPr>
        <w:t>.  It is highly recommended not to have more than 4 outcomes.</w:t>
      </w:r>
    </w:p>
  </w:footnote>
  <w:footnote w:id="5">
    <w:p w14:paraId="5403AF98" w14:textId="77777777" w:rsidR="00E300EC" w:rsidRPr="00424365" w:rsidRDefault="00E300EC" w:rsidP="00E1433A">
      <w:pPr>
        <w:rPr>
          <w:rFonts w:ascii="Times New Roman" w:hAnsi="Times New Roman"/>
          <w:sz w:val="20"/>
          <w:szCs w:val="20"/>
        </w:rPr>
      </w:pPr>
      <w:r w:rsidRPr="00DE4DB6">
        <w:rPr>
          <w:rStyle w:val="FootnoteReference"/>
          <w:sz w:val="16"/>
          <w:szCs w:val="16"/>
        </w:rPr>
        <w:footnoteRef/>
      </w:r>
      <w:r w:rsidRPr="0068701B">
        <w:rPr>
          <w:rFonts w:ascii="Times New Roman" w:hAnsi="Times New Roman"/>
          <w:i/>
          <w:sz w:val="16"/>
          <w:szCs w:val="16"/>
        </w:rPr>
        <w:t>Summary table should include all financing of all kinds: GEF financing, co</w:t>
      </w:r>
      <w:r>
        <w:rPr>
          <w:rFonts w:ascii="Times New Roman" w:hAnsi="Times New Roman"/>
          <w:i/>
          <w:sz w:val="16"/>
          <w:szCs w:val="16"/>
        </w:rPr>
        <w:t>-</w:t>
      </w:r>
      <w:r w:rsidRPr="0068701B">
        <w:rPr>
          <w:rFonts w:ascii="Times New Roman" w:hAnsi="Times New Roman"/>
          <w:i/>
          <w:sz w:val="16"/>
          <w:szCs w:val="16"/>
        </w:rPr>
        <w:t>financing, cash, in-kind, etc...</w:t>
      </w:r>
      <w:r w:rsidRPr="00424365">
        <w:rPr>
          <w:rFonts w:ascii="Times New Roman" w:hAnsi="Times New Roman"/>
          <w:sz w:val="16"/>
          <w:szCs w:val="16"/>
        </w:rPr>
        <w:t xml:space="preserve">  </w:t>
      </w:r>
    </w:p>
    <w:p w14:paraId="2C744452" w14:textId="77777777" w:rsidR="00E300EC" w:rsidRPr="00DE4DB6" w:rsidRDefault="00E300EC" w:rsidP="00E1433A">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BDBE1" w14:textId="77777777" w:rsidR="00E300EC" w:rsidRPr="00424365" w:rsidRDefault="00E300EC" w:rsidP="00424365">
    <w:pPr>
      <w:pStyle w:val="Header"/>
      <w:rPr>
        <w:szCs w:val="16"/>
      </w:rPr>
    </w:pPr>
  </w:p>
  <w:p w14:paraId="3CDF2D51" w14:textId="77777777" w:rsidR="00E300EC" w:rsidRDefault="00E300EC"/>
  <w:p w14:paraId="58DA4973" w14:textId="77777777" w:rsidR="00E300EC" w:rsidRDefault="00E300EC"/>
  <w:p w14:paraId="4940B67D" w14:textId="77777777" w:rsidR="00E300EC" w:rsidRDefault="00E300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CEEA7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58CF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36A84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74E87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5A258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3612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32BA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EAF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4B08C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9EC4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1F5DC0"/>
    <w:multiLevelType w:val="hybridMultilevel"/>
    <w:tmpl w:val="A21A4A0A"/>
    <w:lvl w:ilvl="0" w:tplc="3A32F008">
      <w:start w:val="1"/>
      <w:numFmt w:val="bullet"/>
      <w:lvlText w:val=""/>
      <w:lvlJc w:val="left"/>
      <w:pPr>
        <w:tabs>
          <w:tab w:val="num" w:pos="720"/>
        </w:tabs>
        <w:ind w:left="720" w:hanging="360"/>
      </w:pPr>
      <w:rPr>
        <w:rFonts w:ascii="Symbol" w:hAnsi="Symbol" w:hint="default"/>
        <w:lang w:val="en-U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436DA7"/>
    <w:multiLevelType w:val="hybridMultilevel"/>
    <w:tmpl w:val="DB88A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4380D33"/>
    <w:multiLevelType w:val="hybridMultilevel"/>
    <w:tmpl w:val="00FAAD8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1B0B27"/>
    <w:multiLevelType w:val="hybridMultilevel"/>
    <w:tmpl w:val="8DB02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E5664A"/>
    <w:multiLevelType w:val="hybridMultilevel"/>
    <w:tmpl w:val="AB78C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E51754A"/>
    <w:multiLevelType w:val="hybridMultilevel"/>
    <w:tmpl w:val="A24A6EEE"/>
    <w:lvl w:ilvl="0" w:tplc="924AA0EA">
      <w:start w:val="1"/>
      <w:numFmt w:val="decimal"/>
      <w:lvlText w:val="%1."/>
      <w:lvlJc w:val="left"/>
      <w:pPr>
        <w:ind w:left="1080" w:hanging="72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12A5708A"/>
    <w:multiLevelType w:val="singleLevel"/>
    <w:tmpl w:val="18004020"/>
    <w:lvl w:ilvl="0">
      <w:start w:val="1"/>
      <w:numFmt w:val="lowerLetter"/>
      <w:lvlText w:val="(%1)"/>
      <w:lvlJc w:val="left"/>
      <w:pPr>
        <w:tabs>
          <w:tab w:val="num" w:pos="795"/>
        </w:tabs>
        <w:ind w:left="795" w:hanging="435"/>
      </w:pPr>
      <w:rPr>
        <w:rFonts w:ascii="Arial" w:hAnsi="Arial" w:hint="default"/>
        <w:b w:val="0"/>
        <w:i w:val="0"/>
        <w:sz w:val="22"/>
      </w:rPr>
    </w:lvl>
  </w:abstractNum>
  <w:abstractNum w:abstractNumId="19" w15:restartNumberingAfterBreak="0">
    <w:nsid w:val="139E396E"/>
    <w:multiLevelType w:val="hybridMultilevel"/>
    <w:tmpl w:val="E1762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A50FB4"/>
    <w:multiLevelType w:val="hybridMultilevel"/>
    <w:tmpl w:val="2BCEF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cs="Times New Roman"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705588F"/>
    <w:multiLevelType w:val="hybridMultilevel"/>
    <w:tmpl w:val="45482E9E"/>
    <w:lvl w:ilvl="0" w:tplc="0409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3" w15:restartNumberingAfterBreak="0">
    <w:nsid w:val="1B8B5972"/>
    <w:multiLevelType w:val="hybridMultilevel"/>
    <w:tmpl w:val="8DB02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03050B"/>
    <w:multiLevelType w:val="hybridMultilevel"/>
    <w:tmpl w:val="6C5CA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1456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74E04B2"/>
    <w:multiLevelType w:val="hybridMultilevel"/>
    <w:tmpl w:val="B8FC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AC7100"/>
    <w:multiLevelType w:val="hybridMultilevel"/>
    <w:tmpl w:val="E006EB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F14106"/>
    <w:multiLevelType w:val="hybridMultilevel"/>
    <w:tmpl w:val="655E2300"/>
    <w:lvl w:ilvl="0" w:tplc="FECA43A0">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AED7484"/>
    <w:multiLevelType w:val="hybridMultilevel"/>
    <w:tmpl w:val="CD3C1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F8B3654"/>
    <w:multiLevelType w:val="hybridMultilevel"/>
    <w:tmpl w:val="4094F8CA"/>
    <w:lvl w:ilvl="0" w:tplc="C59EE636">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1" w15:restartNumberingAfterBreak="0">
    <w:nsid w:val="308B08E6"/>
    <w:multiLevelType w:val="hybridMultilevel"/>
    <w:tmpl w:val="1B1EB2B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30C76FE0"/>
    <w:multiLevelType w:val="hybridMultilevel"/>
    <w:tmpl w:val="96F26D58"/>
    <w:lvl w:ilvl="0" w:tplc="D44E3898">
      <w:start w:val="1"/>
      <w:numFmt w:val="lowerRoman"/>
      <w:lvlText w:val="%1)"/>
      <w:lvlJc w:val="left"/>
      <w:pPr>
        <w:ind w:left="108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E45F89"/>
    <w:multiLevelType w:val="hybridMultilevel"/>
    <w:tmpl w:val="9D1E1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31B62E1"/>
    <w:multiLevelType w:val="hybridMultilevel"/>
    <w:tmpl w:val="DB666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3F324BA"/>
    <w:multiLevelType w:val="hybridMultilevel"/>
    <w:tmpl w:val="3F20F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41E18C2"/>
    <w:multiLevelType w:val="hybridMultilevel"/>
    <w:tmpl w:val="F9561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C842B0"/>
    <w:multiLevelType w:val="hybridMultilevel"/>
    <w:tmpl w:val="3762F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7D7D91"/>
    <w:multiLevelType w:val="hybridMultilevel"/>
    <w:tmpl w:val="E0D03A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F14C56"/>
    <w:multiLevelType w:val="hybridMultilevel"/>
    <w:tmpl w:val="B85C2A50"/>
    <w:lvl w:ilvl="0" w:tplc="34167A26">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152"/>
        </w:tabs>
        <w:ind w:left="1152" w:hanging="432"/>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FBD7E4F"/>
    <w:multiLevelType w:val="hybridMultilevel"/>
    <w:tmpl w:val="BC1C11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275E11"/>
    <w:multiLevelType w:val="hybridMultilevel"/>
    <w:tmpl w:val="18A4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9C50E0"/>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2FD354E"/>
    <w:multiLevelType w:val="hybridMultilevel"/>
    <w:tmpl w:val="7D3A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BE2370"/>
    <w:multiLevelType w:val="hybridMultilevel"/>
    <w:tmpl w:val="662ABFC6"/>
    <w:lvl w:ilvl="0" w:tplc="0EA65154">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4314B19"/>
    <w:multiLevelType w:val="hybridMultilevel"/>
    <w:tmpl w:val="195AEAD8"/>
    <w:lvl w:ilvl="0" w:tplc="9B56BBC6">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6" w15:restartNumberingAfterBreak="0">
    <w:nsid w:val="46543FB5"/>
    <w:multiLevelType w:val="hybridMultilevel"/>
    <w:tmpl w:val="7EB44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71C4CB1"/>
    <w:multiLevelType w:val="singleLevel"/>
    <w:tmpl w:val="E7E60104"/>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7716AB6"/>
    <w:multiLevelType w:val="hybridMultilevel"/>
    <w:tmpl w:val="4A4CCD44"/>
    <w:lvl w:ilvl="0" w:tplc="C6C298C4">
      <w:start w:val="1"/>
      <w:numFmt w:val="bullet"/>
      <w:lvlText w:val=""/>
      <w:lvlJc w:val="left"/>
      <w:pPr>
        <w:tabs>
          <w:tab w:val="num" w:pos="360"/>
        </w:tabs>
        <w:ind w:left="360" w:hanging="360"/>
      </w:pPr>
      <w:rPr>
        <w:rFonts w:ascii="Wingdings" w:hAnsi="Wingdings" w:hint="default"/>
      </w:rPr>
    </w:lvl>
    <w:lvl w:ilvl="1" w:tplc="15C0CD68"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4E17075F"/>
    <w:multiLevelType w:val="hybridMultilevel"/>
    <w:tmpl w:val="F32EC8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24E30FF"/>
    <w:multiLevelType w:val="hybridMultilevel"/>
    <w:tmpl w:val="A3825F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546C6921"/>
    <w:multiLevelType w:val="hybridMultilevel"/>
    <w:tmpl w:val="9456422E"/>
    <w:lvl w:ilvl="0" w:tplc="97D2D902">
      <w:numFmt w:val="bullet"/>
      <w:lvlText w:val="-"/>
      <w:lvlJc w:val="left"/>
      <w:pPr>
        <w:tabs>
          <w:tab w:val="num" w:pos="720"/>
        </w:tabs>
        <w:ind w:left="72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66D4F3B"/>
    <w:multiLevelType w:val="hybridMultilevel"/>
    <w:tmpl w:val="B3C620E6"/>
    <w:lvl w:ilvl="0" w:tplc="F566F92C">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5AA0013A"/>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5F405B6A"/>
    <w:multiLevelType w:val="hybridMultilevel"/>
    <w:tmpl w:val="52E48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FA3455E"/>
    <w:multiLevelType w:val="hybridMultilevel"/>
    <w:tmpl w:val="77289A7A"/>
    <w:lvl w:ilvl="0" w:tplc="1C090017">
      <w:start w:val="1"/>
      <w:numFmt w:val="lowerLetter"/>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15:restartNumberingAfterBreak="0">
    <w:nsid w:val="600A1A4F"/>
    <w:multiLevelType w:val="hybridMultilevel"/>
    <w:tmpl w:val="716EF712"/>
    <w:lvl w:ilvl="0" w:tplc="30069BE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21F17B7"/>
    <w:multiLevelType w:val="hybridMultilevel"/>
    <w:tmpl w:val="11B463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658C7EA8"/>
    <w:multiLevelType w:val="hybridMultilevel"/>
    <w:tmpl w:val="B7C48B60"/>
    <w:lvl w:ilvl="0" w:tplc="25160F0E">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6B73914"/>
    <w:multiLevelType w:val="hybridMultilevel"/>
    <w:tmpl w:val="56E4FB2C"/>
    <w:lvl w:ilvl="0" w:tplc="990E560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1" w15:restartNumberingAfterBreak="0">
    <w:nsid w:val="66D971C4"/>
    <w:multiLevelType w:val="hybridMultilevel"/>
    <w:tmpl w:val="2C2E2E0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6A016EA8"/>
    <w:multiLevelType w:val="hybridMultilevel"/>
    <w:tmpl w:val="D88AB3D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15:restartNumberingAfterBreak="0">
    <w:nsid w:val="6E267C05"/>
    <w:multiLevelType w:val="hybridMultilevel"/>
    <w:tmpl w:val="5C50D41E"/>
    <w:lvl w:ilvl="0" w:tplc="944EE27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6F8B7071"/>
    <w:multiLevelType w:val="hybridMultilevel"/>
    <w:tmpl w:val="24BEE0C6"/>
    <w:lvl w:ilvl="0" w:tplc="881862CC">
      <w:start w:val="1"/>
      <w:numFmt w:val="lowerLetter"/>
      <w:lvlText w:val="(%1)"/>
      <w:lvlJc w:val="left"/>
      <w:pPr>
        <w:tabs>
          <w:tab w:val="num" w:pos="1080"/>
        </w:tabs>
        <w:ind w:left="1080" w:hanging="360"/>
      </w:pPr>
      <w:rPr>
        <w:rFonts w:cs="Times New Roman" w:hint="default"/>
      </w:rPr>
    </w:lvl>
    <w:lvl w:ilvl="1" w:tplc="04090003">
      <w:start w:val="1"/>
      <w:numFmt w:val="lowerLetter"/>
      <w:lvlText w:val="%2."/>
      <w:lvlJc w:val="left"/>
      <w:pPr>
        <w:tabs>
          <w:tab w:val="num" w:pos="1800"/>
        </w:tabs>
        <w:ind w:left="1800" w:hanging="360"/>
      </w:pPr>
      <w:rPr>
        <w:rFonts w:cs="Times New Roman"/>
      </w:rPr>
    </w:lvl>
    <w:lvl w:ilvl="2" w:tplc="4258BB58">
      <w:start w:val="1"/>
      <w:numFmt w:val="decimal"/>
      <w:lvlText w:val="%3)"/>
      <w:lvlJc w:val="left"/>
      <w:pPr>
        <w:tabs>
          <w:tab w:val="num" w:pos="2700"/>
        </w:tabs>
        <w:ind w:left="2700" w:hanging="360"/>
      </w:pPr>
      <w:rPr>
        <w:rFonts w:cs="Times New Roman" w:hint="default"/>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65" w15:restartNumberingAfterBreak="0">
    <w:nsid w:val="787A3143"/>
    <w:multiLevelType w:val="hybridMultilevel"/>
    <w:tmpl w:val="F2984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DE76912"/>
    <w:multiLevelType w:val="hybridMultilevel"/>
    <w:tmpl w:val="3D126D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21"/>
  </w:num>
  <w:num w:numId="3">
    <w:abstractNumId w:val="14"/>
  </w:num>
  <w:num w:numId="4">
    <w:abstractNumId w:val="59"/>
  </w:num>
  <w:num w:numId="5">
    <w:abstractNumId w:val="28"/>
  </w:num>
  <w:num w:numId="6">
    <w:abstractNumId w:val="64"/>
  </w:num>
  <w:num w:numId="7">
    <w:abstractNumId w:val="58"/>
  </w:num>
  <w:num w:numId="8">
    <w:abstractNumId w:val="48"/>
  </w:num>
  <w:num w:numId="9">
    <w:abstractNumId w:val="39"/>
  </w:num>
  <w:num w:numId="10">
    <w:abstractNumId w:val="52"/>
  </w:num>
  <w:num w:numId="11">
    <w:abstractNumId w:val="44"/>
  </w:num>
  <w:num w:numId="12">
    <w:abstractNumId w:val="50"/>
  </w:num>
  <w:num w:numId="13">
    <w:abstractNumId w:val="63"/>
  </w:num>
  <w:num w:numId="14">
    <w:abstractNumId w:val="24"/>
  </w:num>
  <w:num w:numId="15">
    <w:abstractNumId w:val="13"/>
  </w:num>
  <w:num w:numId="16">
    <w:abstractNumId w:val="53"/>
  </w:num>
  <w:num w:numId="17">
    <w:abstractNumId w:val="42"/>
  </w:num>
  <w:num w:numId="18">
    <w:abstractNumId w:val="26"/>
  </w:num>
  <w:num w:numId="19">
    <w:abstractNumId w:val="19"/>
  </w:num>
  <w:num w:numId="20">
    <w:abstractNumId w:val="57"/>
  </w:num>
  <w:num w:numId="21">
    <w:abstractNumId w:val="32"/>
  </w:num>
  <w:num w:numId="22">
    <w:abstractNumId w:val="40"/>
  </w:num>
  <w:num w:numId="23">
    <w:abstractNumId w:val="27"/>
  </w:num>
  <w:num w:numId="24">
    <w:abstractNumId w:val="37"/>
  </w:num>
  <w:num w:numId="25">
    <w:abstractNumId w:val="36"/>
  </w:num>
  <w:num w:numId="26">
    <w:abstractNumId w:val="38"/>
  </w:num>
  <w:num w:numId="27">
    <w:abstractNumId w:val="47"/>
  </w:num>
  <w:num w:numId="28">
    <w:abstractNumId w:val="25"/>
  </w:num>
  <w:num w:numId="29">
    <w:abstractNumId w:val="11"/>
  </w:num>
  <w:num w:numId="30">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51"/>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62"/>
  </w:num>
  <w:num w:numId="38">
    <w:abstractNumId w:val="45"/>
  </w:num>
  <w:num w:numId="39">
    <w:abstractNumId w:val="60"/>
  </w:num>
  <w:num w:numId="40">
    <w:abstractNumId w:val="66"/>
  </w:num>
  <w:num w:numId="41">
    <w:abstractNumId w:val="49"/>
  </w:num>
  <w:num w:numId="42">
    <w:abstractNumId w:val="30"/>
  </w:num>
  <w:num w:numId="43">
    <w:abstractNumId w:val="3"/>
  </w:num>
  <w:num w:numId="44">
    <w:abstractNumId w:val="2"/>
  </w:num>
  <w:num w:numId="45">
    <w:abstractNumId w:val="1"/>
  </w:num>
  <w:num w:numId="46">
    <w:abstractNumId w:val="0"/>
  </w:num>
  <w:num w:numId="47">
    <w:abstractNumId w:val="8"/>
  </w:num>
  <w:num w:numId="48">
    <w:abstractNumId w:val="4"/>
  </w:num>
  <w:num w:numId="49">
    <w:abstractNumId w:val="6"/>
  </w:num>
  <w:num w:numId="50">
    <w:abstractNumId w:val="5"/>
  </w:num>
  <w:num w:numId="51">
    <w:abstractNumId w:val="9"/>
  </w:num>
  <w:num w:numId="52">
    <w:abstractNumId w:val="7"/>
  </w:num>
  <w:num w:numId="53">
    <w:abstractNumId w:val="34"/>
  </w:num>
  <w:num w:numId="54">
    <w:abstractNumId w:val="22"/>
  </w:num>
  <w:num w:numId="55">
    <w:abstractNumId w:val="29"/>
  </w:num>
  <w:num w:numId="56">
    <w:abstractNumId w:val="43"/>
  </w:num>
  <w:num w:numId="57">
    <w:abstractNumId w:val="16"/>
  </w:num>
  <w:num w:numId="58">
    <w:abstractNumId w:val="35"/>
  </w:num>
  <w:num w:numId="59">
    <w:abstractNumId w:val="55"/>
  </w:num>
  <w:num w:numId="60">
    <w:abstractNumId w:val="41"/>
  </w:num>
  <w:num w:numId="61">
    <w:abstractNumId w:val="65"/>
  </w:num>
  <w:num w:numId="62">
    <w:abstractNumId w:val="12"/>
  </w:num>
  <w:num w:numId="63">
    <w:abstractNumId w:val="33"/>
  </w:num>
  <w:num w:numId="64">
    <w:abstractNumId w:val="46"/>
  </w:num>
  <w:num w:numId="65">
    <w:abstractNumId w:val="10"/>
    <w:lvlOverride w:ilvl="0">
      <w:lvl w:ilvl="0">
        <w:start w:val="1"/>
        <w:numFmt w:val="bullet"/>
        <w:lvlText w:val=""/>
        <w:legacy w:legacy="1" w:legacySpace="0" w:legacyIndent="252"/>
        <w:lvlJc w:val="left"/>
        <w:pPr>
          <w:ind w:left="252" w:hanging="252"/>
        </w:pPr>
        <w:rPr>
          <w:rFonts w:ascii="Symbol" w:hAnsi="Symbol" w:hint="default"/>
        </w:rPr>
      </w:lvl>
    </w:lvlOverride>
  </w:num>
  <w:num w:numId="66">
    <w:abstractNumId w:val="18"/>
  </w:num>
  <w:num w:numId="67">
    <w:abstractNumId w:val="15"/>
  </w:num>
  <w:num w:numId="68">
    <w:abstractNumId w:val="2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00CA8"/>
    <w:rsid w:val="00001D86"/>
    <w:rsid w:val="0000278F"/>
    <w:rsid w:val="00002A5F"/>
    <w:rsid w:val="00002C82"/>
    <w:rsid w:val="00002CE3"/>
    <w:rsid w:val="00003C72"/>
    <w:rsid w:val="00003E56"/>
    <w:rsid w:val="00004157"/>
    <w:rsid w:val="000044F4"/>
    <w:rsid w:val="00005125"/>
    <w:rsid w:val="00005456"/>
    <w:rsid w:val="000057AA"/>
    <w:rsid w:val="00005845"/>
    <w:rsid w:val="00005973"/>
    <w:rsid w:val="0000683B"/>
    <w:rsid w:val="000075A3"/>
    <w:rsid w:val="00007D47"/>
    <w:rsid w:val="000101B0"/>
    <w:rsid w:val="0001093E"/>
    <w:rsid w:val="0001134C"/>
    <w:rsid w:val="000122EA"/>
    <w:rsid w:val="000125B2"/>
    <w:rsid w:val="000131D9"/>
    <w:rsid w:val="00013ADE"/>
    <w:rsid w:val="00015653"/>
    <w:rsid w:val="00015860"/>
    <w:rsid w:val="00015B6A"/>
    <w:rsid w:val="000177F6"/>
    <w:rsid w:val="00017D90"/>
    <w:rsid w:val="000205AF"/>
    <w:rsid w:val="00020AA0"/>
    <w:rsid w:val="00021004"/>
    <w:rsid w:val="000217F5"/>
    <w:rsid w:val="00022401"/>
    <w:rsid w:val="0002252F"/>
    <w:rsid w:val="00022DE9"/>
    <w:rsid w:val="00023435"/>
    <w:rsid w:val="000234A8"/>
    <w:rsid w:val="00023A76"/>
    <w:rsid w:val="00023C29"/>
    <w:rsid w:val="00024495"/>
    <w:rsid w:val="0002489D"/>
    <w:rsid w:val="00025C9A"/>
    <w:rsid w:val="00025E57"/>
    <w:rsid w:val="000260FF"/>
    <w:rsid w:val="00026455"/>
    <w:rsid w:val="000266D2"/>
    <w:rsid w:val="00030007"/>
    <w:rsid w:val="00031E16"/>
    <w:rsid w:val="00031E84"/>
    <w:rsid w:val="0003214C"/>
    <w:rsid w:val="00032241"/>
    <w:rsid w:val="00032E37"/>
    <w:rsid w:val="00033039"/>
    <w:rsid w:val="00033F65"/>
    <w:rsid w:val="000341EA"/>
    <w:rsid w:val="00034508"/>
    <w:rsid w:val="000348DE"/>
    <w:rsid w:val="0003544E"/>
    <w:rsid w:val="00035830"/>
    <w:rsid w:val="00036A5C"/>
    <w:rsid w:val="00036F60"/>
    <w:rsid w:val="000370D2"/>
    <w:rsid w:val="000377AB"/>
    <w:rsid w:val="0003782E"/>
    <w:rsid w:val="00037A3E"/>
    <w:rsid w:val="00037E21"/>
    <w:rsid w:val="00040511"/>
    <w:rsid w:val="00041E0C"/>
    <w:rsid w:val="00043249"/>
    <w:rsid w:val="000445AD"/>
    <w:rsid w:val="00044654"/>
    <w:rsid w:val="00044655"/>
    <w:rsid w:val="00044B8D"/>
    <w:rsid w:val="00044FDD"/>
    <w:rsid w:val="000459A0"/>
    <w:rsid w:val="000464F1"/>
    <w:rsid w:val="00046804"/>
    <w:rsid w:val="00046CF8"/>
    <w:rsid w:val="000477B7"/>
    <w:rsid w:val="00050021"/>
    <w:rsid w:val="000509F3"/>
    <w:rsid w:val="0005135E"/>
    <w:rsid w:val="0005159D"/>
    <w:rsid w:val="00053494"/>
    <w:rsid w:val="000540EE"/>
    <w:rsid w:val="0005441A"/>
    <w:rsid w:val="00054895"/>
    <w:rsid w:val="000548D9"/>
    <w:rsid w:val="000549A0"/>
    <w:rsid w:val="00054B0C"/>
    <w:rsid w:val="00054EB2"/>
    <w:rsid w:val="00055372"/>
    <w:rsid w:val="00055972"/>
    <w:rsid w:val="00055AC7"/>
    <w:rsid w:val="00056113"/>
    <w:rsid w:val="000561E4"/>
    <w:rsid w:val="00056567"/>
    <w:rsid w:val="00056B16"/>
    <w:rsid w:val="000575CF"/>
    <w:rsid w:val="00057E03"/>
    <w:rsid w:val="00057F1E"/>
    <w:rsid w:val="0006004C"/>
    <w:rsid w:val="0006010A"/>
    <w:rsid w:val="0006041E"/>
    <w:rsid w:val="00060E4F"/>
    <w:rsid w:val="00061536"/>
    <w:rsid w:val="00062063"/>
    <w:rsid w:val="00062792"/>
    <w:rsid w:val="00062E78"/>
    <w:rsid w:val="00063762"/>
    <w:rsid w:val="00063935"/>
    <w:rsid w:val="00063E7C"/>
    <w:rsid w:val="00064A64"/>
    <w:rsid w:val="0006562F"/>
    <w:rsid w:val="00066A40"/>
    <w:rsid w:val="0006793B"/>
    <w:rsid w:val="00067C2A"/>
    <w:rsid w:val="00067FC8"/>
    <w:rsid w:val="00070127"/>
    <w:rsid w:val="00070B1A"/>
    <w:rsid w:val="0007137A"/>
    <w:rsid w:val="00072768"/>
    <w:rsid w:val="00072DC0"/>
    <w:rsid w:val="000734D7"/>
    <w:rsid w:val="000734EF"/>
    <w:rsid w:val="0007404F"/>
    <w:rsid w:val="000748FE"/>
    <w:rsid w:val="00074B7D"/>
    <w:rsid w:val="00074D27"/>
    <w:rsid w:val="00075056"/>
    <w:rsid w:val="00075100"/>
    <w:rsid w:val="00075324"/>
    <w:rsid w:val="000761BB"/>
    <w:rsid w:val="00076A50"/>
    <w:rsid w:val="00077232"/>
    <w:rsid w:val="00077367"/>
    <w:rsid w:val="00080BD1"/>
    <w:rsid w:val="00080EAA"/>
    <w:rsid w:val="00081B5A"/>
    <w:rsid w:val="00082B33"/>
    <w:rsid w:val="00082B40"/>
    <w:rsid w:val="00082B81"/>
    <w:rsid w:val="00082E59"/>
    <w:rsid w:val="0008309A"/>
    <w:rsid w:val="0008485F"/>
    <w:rsid w:val="00085230"/>
    <w:rsid w:val="00086D18"/>
    <w:rsid w:val="00086FA9"/>
    <w:rsid w:val="000902FD"/>
    <w:rsid w:val="00090BF9"/>
    <w:rsid w:val="00090D3E"/>
    <w:rsid w:val="0009100C"/>
    <w:rsid w:val="0009107D"/>
    <w:rsid w:val="000923DC"/>
    <w:rsid w:val="000938C2"/>
    <w:rsid w:val="00093D1D"/>
    <w:rsid w:val="000944FE"/>
    <w:rsid w:val="00094E53"/>
    <w:rsid w:val="00095885"/>
    <w:rsid w:val="00096087"/>
    <w:rsid w:val="00096807"/>
    <w:rsid w:val="00097017"/>
    <w:rsid w:val="000971A7"/>
    <w:rsid w:val="000973F9"/>
    <w:rsid w:val="00097A1E"/>
    <w:rsid w:val="00097F0F"/>
    <w:rsid w:val="000A024F"/>
    <w:rsid w:val="000A0289"/>
    <w:rsid w:val="000A0830"/>
    <w:rsid w:val="000A08E0"/>
    <w:rsid w:val="000A0B46"/>
    <w:rsid w:val="000A0F4C"/>
    <w:rsid w:val="000A1533"/>
    <w:rsid w:val="000A21B8"/>
    <w:rsid w:val="000A2C62"/>
    <w:rsid w:val="000A2F7D"/>
    <w:rsid w:val="000A3778"/>
    <w:rsid w:val="000A4287"/>
    <w:rsid w:val="000A44E4"/>
    <w:rsid w:val="000A4779"/>
    <w:rsid w:val="000A47FB"/>
    <w:rsid w:val="000A498F"/>
    <w:rsid w:val="000A5408"/>
    <w:rsid w:val="000A598F"/>
    <w:rsid w:val="000A5FFD"/>
    <w:rsid w:val="000A60FE"/>
    <w:rsid w:val="000A6186"/>
    <w:rsid w:val="000A6CEB"/>
    <w:rsid w:val="000A6EF8"/>
    <w:rsid w:val="000A798A"/>
    <w:rsid w:val="000A7B8A"/>
    <w:rsid w:val="000B05DE"/>
    <w:rsid w:val="000B0D85"/>
    <w:rsid w:val="000B1BA8"/>
    <w:rsid w:val="000B36AF"/>
    <w:rsid w:val="000B3A46"/>
    <w:rsid w:val="000B48A6"/>
    <w:rsid w:val="000B5072"/>
    <w:rsid w:val="000B5E17"/>
    <w:rsid w:val="000B6775"/>
    <w:rsid w:val="000C0415"/>
    <w:rsid w:val="000C1847"/>
    <w:rsid w:val="000C1D2C"/>
    <w:rsid w:val="000C1E08"/>
    <w:rsid w:val="000C2571"/>
    <w:rsid w:val="000C25EE"/>
    <w:rsid w:val="000C295E"/>
    <w:rsid w:val="000C352C"/>
    <w:rsid w:val="000C3D1A"/>
    <w:rsid w:val="000C4DDD"/>
    <w:rsid w:val="000C506D"/>
    <w:rsid w:val="000C533E"/>
    <w:rsid w:val="000C53C5"/>
    <w:rsid w:val="000C5C1D"/>
    <w:rsid w:val="000C5F12"/>
    <w:rsid w:val="000C66BF"/>
    <w:rsid w:val="000C78C6"/>
    <w:rsid w:val="000D00F9"/>
    <w:rsid w:val="000D048C"/>
    <w:rsid w:val="000D05BB"/>
    <w:rsid w:val="000D0818"/>
    <w:rsid w:val="000D0ABB"/>
    <w:rsid w:val="000D0FD6"/>
    <w:rsid w:val="000D11EC"/>
    <w:rsid w:val="000D1449"/>
    <w:rsid w:val="000D1E42"/>
    <w:rsid w:val="000D1EE9"/>
    <w:rsid w:val="000D285B"/>
    <w:rsid w:val="000D2DF2"/>
    <w:rsid w:val="000D3449"/>
    <w:rsid w:val="000D3D7D"/>
    <w:rsid w:val="000D43BE"/>
    <w:rsid w:val="000D451E"/>
    <w:rsid w:val="000D4E89"/>
    <w:rsid w:val="000D65C1"/>
    <w:rsid w:val="000E0DAD"/>
    <w:rsid w:val="000E2363"/>
    <w:rsid w:val="000E2CEB"/>
    <w:rsid w:val="000E3117"/>
    <w:rsid w:val="000E3178"/>
    <w:rsid w:val="000E35A3"/>
    <w:rsid w:val="000E3C19"/>
    <w:rsid w:val="000E506E"/>
    <w:rsid w:val="000E586B"/>
    <w:rsid w:val="000E6178"/>
    <w:rsid w:val="000E7618"/>
    <w:rsid w:val="000E7AD0"/>
    <w:rsid w:val="000F0E78"/>
    <w:rsid w:val="000F17C2"/>
    <w:rsid w:val="000F1A04"/>
    <w:rsid w:val="000F225E"/>
    <w:rsid w:val="000F2B73"/>
    <w:rsid w:val="000F2C3A"/>
    <w:rsid w:val="000F3057"/>
    <w:rsid w:val="000F32EE"/>
    <w:rsid w:val="000F3503"/>
    <w:rsid w:val="000F4082"/>
    <w:rsid w:val="000F4475"/>
    <w:rsid w:val="000F468D"/>
    <w:rsid w:val="000F477E"/>
    <w:rsid w:val="000F51C9"/>
    <w:rsid w:val="000F55A3"/>
    <w:rsid w:val="000F5CDD"/>
    <w:rsid w:val="000F6317"/>
    <w:rsid w:val="000F635E"/>
    <w:rsid w:val="000F64F0"/>
    <w:rsid w:val="000F6504"/>
    <w:rsid w:val="000F6AFE"/>
    <w:rsid w:val="00101F60"/>
    <w:rsid w:val="00102468"/>
    <w:rsid w:val="00102C1E"/>
    <w:rsid w:val="00103E01"/>
    <w:rsid w:val="001047C6"/>
    <w:rsid w:val="00105D4D"/>
    <w:rsid w:val="00105EF0"/>
    <w:rsid w:val="001060F5"/>
    <w:rsid w:val="001068EA"/>
    <w:rsid w:val="00106D42"/>
    <w:rsid w:val="00107472"/>
    <w:rsid w:val="00107D07"/>
    <w:rsid w:val="001107FC"/>
    <w:rsid w:val="00110869"/>
    <w:rsid w:val="00110B0F"/>
    <w:rsid w:val="00111347"/>
    <w:rsid w:val="0011158A"/>
    <w:rsid w:val="00111710"/>
    <w:rsid w:val="00111777"/>
    <w:rsid w:val="00112F30"/>
    <w:rsid w:val="00113106"/>
    <w:rsid w:val="001134AE"/>
    <w:rsid w:val="00113B22"/>
    <w:rsid w:val="00113EC8"/>
    <w:rsid w:val="0011459A"/>
    <w:rsid w:val="001149D1"/>
    <w:rsid w:val="00114FDD"/>
    <w:rsid w:val="00115B6D"/>
    <w:rsid w:val="00115EED"/>
    <w:rsid w:val="0011725F"/>
    <w:rsid w:val="00120135"/>
    <w:rsid w:val="0012047E"/>
    <w:rsid w:val="00121043"/>
    <w:rsid w:val="00121376"/>
    <w:rsid w:val="00121DBA"/>
    <w:rsid w:val="00122301"/>
    <w:rsid w:val="00123B59"/>
    <w:rsid w:val="00124080"/>
    <w:rsid w:val="001252EE"/>
    <w:rsid w:val="0012547F"/>
    <w:rsid w:val="00126D7F"/>
    <w:rsid w:val="001272B3"/>
    <w:rsid w:val="001274AB"/>
    <w:rsid w:val="00127659"/>
    <w:rsid w:val="00127866"/>
    <w:rsid w:val="00127D0D"/>
    <w:rsid w:val="001304B5"/>
    <w:rsid w:val="00130603"/>
    <w:rsid w:val="0013084B"/>
    <w:rsid w:val="00131A2B"/>
    <w:rsid w:val="00133902"/>
    <w:rsid w:val="001348D8"/>
    <w:rsid w:val="00134F15"/>
    <w:rsid w:val="00135392"/>
    <w:rsid w:val="00135706"/>
    <w:rsid w:val="00137C16"/>
    <w:rsid w:val="00137F67"/>
    <w:rsid w:val="00140EE1"/>
    <w:rsid w:val="00140FA1"/>
    <w:rsid w:val="001411C6"/>
    <w:rsid w:val="00141B89"/>
    <w:rsid w:val="00142B69"/>
    <w:rsid w:val="00142D7F"/>
    <w:rsid w:val="00143544"/>
    <w:rsid w:val="00143B00"/>
    <w:rsid w:val="00143B91"/>
    <w:rsid w:val="00143F97"/>
    <w:rsid w:val="001443C3"/>
    <w:rsid w:val="001447EB"/>
    <w:rsid w:val="00145010"/>
    <w:rsid w:val="00145816"/>
    <w:rsid w:val="00146350"/>
    <w:rsid w:val="0014662F"/>
    <w:rsid w:val="0014673C"/>
    <w:rsid w:val="00146D5A"/>
    <w:rsid w:val="00146DAE"/>
    <w:rsid w:val="00147529"/>
    <w:rsid w:val="0015056C"/>
    <w:rsid w:val="00150C86"/>
    <w:rsid w:val="0015241F"/>
    <w:rsid w:val="00152D55"/>
    <w:rsid w:val="00153794"/>
    <w:rsid w:val="00153DFA"/>
    <w:rsid w:val="00155458"/>
    <w:rsid w:val="00155610"/>
    <w:rsid w:val="0015568A"/>
    <w:rsid w:val="00155911"/>
    <w:rsid w:val="0015600E"/>
    <w:rsid w:val="001566BA"/>
    <w:rsid w:val="0015686F"/>
    <w:rsid w:val="00156889"/>
    <w:rsid w:val="00156C3E"/>
    <w:rsid w:val="001571F9"/>
    <w:rsid w:val="0015737E"/>
    <w:rsid w:val="00157CFD"/>
    <w:rsid w:val="00157E85"/>
    <w:rsid w:val="0016045E"/>
    <w:rsid w:val="00160F58"/>
    <w:rsid w:val="001614E1"/>
    <w:rsid w:val="001617DC"/>
    <w:rsid w:val="00161809"/>
    <w:rsid w:val="0016180B"/>
    <w:rsid w:val="00161F04"/>
    <w:rsid w:val="00162560"/>
    <w:rsid w:val="001638EC"/>
    <w:rsid w:val="001643BA"/>
    <w:rsid w:val="00164D85"/>
    <w:rsid w:val="00166EBA"/>
    <w:rsid w:val="00167101"/>
    <w:rsid w:val="0017005A"/>
    <w:rsid w:val="00172B6E"/>
    <w:rsid w:val="00172BBE"/>
    <w:rsid w:val="00172E20"/>
    <w:rsid w:val="0017399E"/>
    <w:rsid w:val="001748C7"/>
    <w:rsid w:val="00174F5B"/>
    <w:rsid w:val="00174F8B"/>
    <w:rsid w:val="001755F4"/>
    <w:rsid w:val="00175918"/>
    <w:rsid w:val="00176215"/>
    <w:rsid w:val="0017626D"/>
    <w:rsid w:val="0017651C"/>
    <w:rsid w:val="00176704"/>
    <w:rsid w:val="0017674A"/>
    <w:rsid w:val="00176DEF"/>
    <w:rsid w:val="0017747C"/>
    <w:rsid w:val="001774AD"/>
    <w:rsid w:val="00177A33"/>
    <w:rsid w:val="00177F10"/>
    <w:rsid w:val="0018089C"/>
    <w:rsid w:val="00181244"/>
    <w:rsid w:val="00181D07"/>
    <w:rsid w:val="0018211F"/>
    <w:rsid w:val="00182292"/>
    <w:rsid w:val="00182770"/>
    <w:rsid w:val="00183CCE"/>
    <w:rsid w:val="00184548"/>
    <w:rsid w:val="00184AA4"/>
    <w:rsid w:val="00184B18"/>
    <w:rsid w:val="0018509D"/>
    <w:rsid w:val="00185527"/>
    <w:rsid w:val="00185D47"/>
    <w:rsid w:val="00185FE5"/>
    <w:rsid w:val="0018637D"/>
    <w:rsid w:val="00186D11"/>
    <w:rsid w:val="00190860"/>
    <w:rsid w:val="001909E5"/>
    <w:rsid w:val="00191D2F"/>
    <w:rsid w:val="00191F69"/>
    <w:rsid w:val="00192102"/>
    <w:rsid w:val="00192618"/>
    <w:rsid w:val="00192812"/>
    <w:rsid w:val="001939D9"/>
    <w:rsid w:val="00193BFC"/>
    <w:rsid w:val="00194333"/>
    <w:rsid w:val="00194BA9"/>
    <w:rsid w:val="00194EE1"/>
    <w:rsid w:val="00195F54"/>
    <w:rsid w:val="00196502"/>
    <w:rsid w:val="00196AC3"/>
    <w:rsid w:val="00196E4C"/>
    <w:rsid w:val="0019742F"/>
    <w:rsid w:val="00197758"/>
    <w:rsid w:val="00197B08"/>
    <w:rsid w:val="00197DE3"/>
    <w:rsid w:val="001A1150"/>
    <w:rsid w:val="001A1BF2"/>
    <w:rsid w:val="001A1E4A"/>
    <w:rsid w:val="001A2986"/>
    <w:rsid w:val="001A2D26"/>
    <w:rsid w:val="001A497E"/>
    <w:rsid w:val="001A49C9"/>
    <w:rsid w:val="001A579A"/>
    <w:rsid w:val="001A584F"/>
    <w:rsid w:val="001A594E"/>
    <w:rsid w:val="001A60F2"/>
    <w:rsid w:val="001A7113"/>
    <w:rsid w:val="001A7D44"/>
    <w:rsid w:val="001B030E"/>
    <w:rsid w:val="001B063C"/>
    <w:rsid w:val="001B0DA6"/>
    <w:rsid w:val="001B0DD9"/>
    <w:rsid w:val="001B0F8B"/>
    <w:rsid w:val="001B14E4"/>
    <w:rsid w:val="001B1BCE"/>
    <w:rsid w:val="001B22CF"/>
    <w:rsid w:val="001B25DA"/>
    <w:rsid w:val="001B2C65"/>
    <w:rsid w:val="001B3329"/>
    <w:rsid w:val="001B3622"/>
    <w:rsid w:val="001B3854"/>
    <w:rsid w:val="001B3A9E"/>
    <w:rsid w:val="001B43BC"/>
    <w:rsid w:val="001B56A2"/>
    <w:rsid w:val="001B5A8E"/>
    <w:rsid w:val="001B6B6B"/>
    <w:rsid w:val="001C05C4"/>
    <w:rsid w:val="001C0BBD"/>
    <w:rsid w:val="001C127F"/>
    <w:rsid w:val="001C1A16"/>
    <w:rsid w:val="001C2A72"/>
    <w:rsid w:val="001C2B79"/>
    <w:rsid w:val="001C4A7A"/>
    <w:rsid w:val="001C502A"/>
    <w:rsid w:val="001C505F"/>
    <w:rsid w:val="001C53C6"/>
    <w:rsid w:val="001C5460"/>
    <w:rsid w:val="001C576B"/>
    <w:rsid w:val="001C577A"/>
    <w:rsid w:val="001C60E3"/>
    <w:rsid w:val="001C64FC"/>
    <w:rsid w:val="001C677D"/>
    <w:rsid w:val="001C7024"/>
    <w:rsid w:val="001D085B"/>
    <w:rsid w:val="001D0B24"/>
    <w:rsid w:val="001D0B98"/>
    <w:rsid w:val="001D0F8F"/>
    <w:rsid w:val="001D124F"/>
    <w:rsid w:val="001D15C1"/>
    <w:rsid w:val="001D1EB5"/>
    <w:rsid w:val="001D2097"/>
    <w:rsid w:val="001D2681"/>
    <w:rsid w:val="001D3679"/>
    <w:rsid w:val="001D45FA"/>
    <w:rsid w:val="001D7CB4"/>
    <w:rsid w:val="001D7E35"/>
    <w:rsid w:val="001E0176"/>
    <w:rsid w:val="001E0F01"/>
    <w:rsid w:val="001E3017"/>
    <w:rsid w:val="001E401E"/>
    <w:rsid w:val="001E5562"/>
    <w:rsid w:val="001E5CAF"/>
    <w:rsid w:val="001E61F7"/>
    <w:rsid w:val="001E78BD"/>
    <w:rsid w:val="001E7C29"/>
    <w:rsid w:val="001F0014"/>
    <w:rsid w:val="001F0209"/>
    <w:rsid w:val="001F0632"/>
    <w:rsid w:val="001F0D77"/>
    <w:rsid w:val="001F0DE9"/>
    <w:rsid w:val="001F131B"/>
    <w:rsid w:val="001F1973"/>
    <w:rsid w:val="001F4133"/>
    <w:rsid w:val="001F44E0"/>
    <w:rsid w:val="001F49F2"/>
    <w:rsid w:val="001F4B06"/>
    <w:rsid w:val="001F4BA5"/>
    <w:rsid w:val="001F51F2"/>
    <w:rsid w:val="001F61BB"/>
    <w:rsid w:val="001F627B"/>
    <w:rsid w:val="001F6C53"/>
    <w:rsid w:val="001F731B"/>
    <w:rsid w:val="001F7559"/>
    <w:rsid w:val="001F77EF"/>
    <w:rsid w:val="001F7909"/>
    <w:rsid w:val="001F7BE8"/>
    <w:rsid w:val="00200AF5"/>
    <w:rsid w:val="002018E2"/>
    <w:rsid w:val="002022B1"/>
    <w:rsid w:val="00202506"/>
    <w:rsid w:val="00202E24"/>
    <w:rsid w:val="0020342A"/>
    <w:rsid w:val="0020351D"/>
    <w:rsid w:val="00203A61"/>
    <w:rsid w:val="00203C11"/>
    <w:rsid w:val="0020477E"/>
    <w:rsid w:val="00204C05"/>
    <w:rsid w:val="00204E38"/>
    <w:rsid w:val="00205234"/>
    <w:rsid w:val="0020563D"/>
    <w:rsid w:val="00205829"/>
    <w:rsid w:val="00205A02"/>
    <w:rsid w:val="00205B65"/>
    <w:rsid w:val="002068FA"/>
    <w:rsid w:val="002078C3"/>
    <w:rsid w:val="002106F7"/>
    <w:rsid w:val="00210C35"/>
    <w:rsid w:val="00211045"/>
    <w:rsid w:val="00211AE1"/>
    <w:rsid w:val="00211BEA"/>
    <w:rsid w:val="0021263D"/>
    <w:rsid w:val="002128F2"/>
    <w:rsid w:val="00212E44"/>
    <w:rsid w:val="00212ED0"/>
    <w:rsid w:val="00213AEE"/>
    <w:rsid w:val="00214157"/>
    <w:rsid w:val="00214320"/>
    <w:rsid w:val="002143D6"/>
    <w:rsid w:val="002157E8"/>
    <w:rsid w:val="0021581F"/>
    <w:rsid w:val="00216441"/>
    <w:rsid w:val="002165C8"/>
    <w:rsid w:val="002168D9"/>
    <w:rsid w:val="0021693A"/>
    <w:rsid w:val="00216D60"/>
    <w:rsid w:val="00217471"/>
    <w:rsid w:val="00220076"/>
    <w:rsid w:val="0022073C"/>
    <w:rsid w:val="00221020"/>
    <w:rsid w:val="00221CCB"/>
    <w:rsid w:val="00221ED4"/>
    <w:rsid w:val="0022282B"/>
    <w:rsid w:val="0022359C"/>
    <w:rsid w:val="002239A2"/>
    <w:rsid w:val="00223E6D"/>
    <w:rsid w:val="002242E9"/>
    <w:rsid w:val="00224417"/>
    <w:rsid w:val="00224938"/>
    <w:rsid w:val="002250C4"/>
    <w:rsid w:val="00225248"/>
    <w:rsid w:val="00225259"/>
    <w:rsid w:val="002260A4"/>
    <w:rsid w:val="0022640B"/>
    <w:rsid w:val="00226ADE"/>
    <w:rsid w:val="00226D1B"/>
    <w:rsid w:val="00227811"/>
    <w:rsid w:val="00227D00"/>
    <w:rsid w:val="0023034D"/>
    <w:rsid w:val="00231380"/>
    <w:rsid w:val="00231598"/>
    <w:rsid w:val="002317AF"/>
    <w:rsid w:val="00231CF8"/>
    <w:rsid w:val="00231E36"/>
    <w:rsid w:val="00233370"/>
    <w:rsid w:val="00233434"/>
    <w:rsid w:val="00233B1C"/>
    <w:rsid w:val="00233F11"/>
    <w:rsid w:val="002343A9"/>
    <w:rsid w:val="00234D78"/>
    <w:rsid w:val="00234E8E"/>
    <w:rsid w:val="00234E92"/>
    <w:rsid w:val="00235F3D"/>
    <w:rsid w:val="002369B0"/>
    <w:rsid w:val="00236A33"/>
    <w:rsid w:val="00236E5E"/>
    <w:rsid w:val="00237FE5"/>
    <w:rsid w:val="00240789"/>
    <w:rsid w:val="00240BF7"/>
    <w:rsid w:val="00241CD9"/>
    <w:rsid w:val="00242B34"/>
    <w:rsid w:val="00243069"/>
    <w:rsid w:val="002438E1"/>
    <w:rsid w:val="00243DCD"/>
    <w:rsid w:val="00244B68"/>
    <w:rsid w:val="00245705"/>
    <w:rsid w:val="002462B2"/>
    <w:rsid w:val="00246539"/>
    <w:rsid w:val="00247233"/>
    <w:rsid w:val="00247730"/>
    <w:rsid w:val="002479BE"/>
    <w:rsid w:val="00247DAF"/>
    <w:rsid w:val="00247F33"/>
    <w:rsid w:val="002500E5"/>
    <w:rsid w:val="00250105"/>
    <w:rsid w:val="00250821"/>
    <w:rsid w:val="0025203A"/>
    <w:rsid w:val="0025249D"/>
    <w:rsid w:val="002525B0"/>
    <w:rsid w:val="002537BB"/>
    <w:rsid w:val="00253C70"/>
    <w:rsid w:val="00254005"/>
    <w:rsid w:val="00254F75"/>
    <w:rsid w:val="00254FC2"/>
    <w:rsid w:val="002572B9"/>
    <w:rsid w:val="002603D4"/>
    <w:rsid w:val="00260802"/>
    <w:rsid w:val="00260E56"/>
    <w:rsid w:val="002610BE"/>
    <w:rsid w:val="002612D0"/>
    <w:rsid w:val="0026145E"/>
    <w:rsid w:val="0026179E"/>
    <w:rsid w:val="00261F8B"/>
    <w:rsid w:val="00262BFE"/>
    <w:rsid w:val="00262E1F"/>
    <w:rsid w:val="00263814"/>
    <w:rsid w:val="002638A7"/>
    <w:rsid w:val="00263CD5"/>
    <w:rsid w:val="002645F2"/>
    <w:rsid w:val="002647B5"/>
    <w:rsid w:val="002654C0"/>
    <w:rsid w:val="002657EF"/>
    <w:rsid w:val="002664F9"/>
    <w:rsid w:val="002668C2"/>
    <w:rsid w:val="00266ED9"/>
    <w:rsid w:val="00267145"/>
    <w:rsid w:val="002709F1"/>
    <w:rsid w:val="00270C8B"/>
    <w:rsid w:val="00270E7B"/>
    <w:rsid w:val="0027126A"/>
    <w:rsid w:val="00271599"/>
    <w:rsid w:val="00271CFC"/>
    <w:rsid w:val="00272435"/>
    <w:rsid w:val="0027284E"/>
    <w:rsid w:val="00272ABC"/>
    <w:rsid w:val="00273186"/>
    <w:rsid w:val="0027330C"/>
    <w:rsid w:val="00273F23"/>
    <w:rsid w:val="00274187"/>
    <w:rsid w:val="002745C0"/>
    <w:rsid w:val="00274AD6"/>
    <w:rsid w:val="00276422"/>
    <w:rsid w:val="002765D8"/>
    <w:rsid w:val="002767C0"/>
    <w:rsid w:val="00277114"/>
    <w:rsid w:val="00277383"/>
    <w:rsid w:val="002773F8"/>
    <w:rsid w:val="002777BA"/>
    <w:rsid w:val="00277DFD"/>
    <w:rsid w:val="0028083C"/>
    <w:rsid w:val="002811A8"/>
    <w:rsid w:val="002814C1"/>
    <w:rsid w:val="00281E03"/>
    <w:rsid w:val="0028206C"/>
    <w:rsid w:val="0028279F"/>
    <w:rsid w:val="00283533"/>
    <w:rsid w:val="0028388D"/>
    <w:rsid w:val="00283BC6"/>
    <w:rsid w:val="002842AC"/>
    <w:rsid w:val="0028478A"/>
    <w:rsid w:val="00284BA8"/>
    <w:rsid w:val="00284C4E"/>
    <w:rsid w:val="0028508A"/>
    <w:rsid w:val="00286767"/>
    <w:rsid w:val="00286E02"/>
    <w:rsid w:val="00287241"/>
    <w:rsid w:val="002872A4"/>
    <w:rsid w:val="00287491"/>
    <w:rsid w:val="0028789A"/>
    <w:rsid w:val="0028799E"/>
    <w:rsid w:val="00290145"/>
    <w:rsid w:val="002906AA"/>
    <w:rsid w:val="002908AB"/>
    <w:rsid w:val="00291BF8"/>
    <w:rsid w:val="00292737"/>
    <w:rsid w:val="00292797"/>
    <w:rsid w:val="00293647"/>
    <w:rsid w:val="00293D40"/>
    <w:rsid w:val="00293E2C"/>
    <w:rsid w:val="0029468D"/>
    <w:rsid w:val="002946AC"/>
    <w:rsid w:val="00294CE8"/>
    <w:rsid w:val="002956B3"/>
    <w:rsid w:val="00296497"/>
    <w:rsid w:val="00296C6F"/>
    <w:rsid w:val="00296D6B"/>
    <w:rsid w:val="0029723B"/>
    <w:rsid w:val="00297B5C"/>
    <w:rsid w:val="002A05C3"/>
    <w:rsid w:val="002A0900"/>
    <w:rsid w:val="002A118F"/>
    <w:rsid w:val="002A1376"/>
    <w:rsid w:val="002A1923"/>
    <w:rsid w:val="002A2552"/>
    <w:rsid w:val="002A28A0"/>
    <w:rsid w:val="002A2F09"/>
    <w:rsid w:val="002A3557"/>
    <w:rsid w:val="002A3786"/>
    <w:rsid w:val="002A38BB"/>
    <w:rsid w:val="002A528B"/>
    <w:rsid w:val="002A58F3"/>
    <w:rsid w:val="002A5AD3"/>
    <w:rsid w:val="002A5C87"/>
    <w:rsid w:val="002A5E27"/>
    <w:rsid w:val="002A5FA6"/>
    <w:rsid w:val="002A62FD"/>
    <w:rsid w:val="002A6344"/>
    <w:rsid w:val="002A6BEC"/>
    <w:rsid w:val="002A7441"/>
    <w:rsid w:val="002A79D3"/>
    <w:rsid w:val="002B0F37"/>
    <w:rsid w:val="002B1456"/>
    <w:rsid w:val="002B19A4"/>
    <w:rsid w:val="002B2ABA"/>
    <w:rsid w:val="002B2F61"/>
    <w:rsid w:val="002B3222"/>
    <w:rsid w:val="002B32E3"/>
    <w:rsid w:val="002B3CFB"/>
    <w:rsid w:val="002B43A2"/>
    <w:rsid w:val="002B4784"/>
    <w:rsid w:val="002B505C"/>
    <w:rsid w:val="002B51C9"/>
    <w:rsid w:val="002B5220"/>
    <w:rsid w:val="002B5ABD"/>
    <w:rsid w:val="002B62CB"/>
    <w:rsid w:val="002B6694"/>
    <w:rsid w:val="002B6846"/>
    <w:rsid w:val="002B7E61"/>
    <w:rsid w:val="002C133E"/>
    <w:rsid w:val="002C1804"/>
    <w:rsid w:val="002C23EF"/>
    <w:rsid w:val="002C27BE"/>
    <w:rsid w:val="002C2DE0"/>
    <w:rsid w:val="002C3867"/>
    <w:rsid w:val="002C3F19"/>
    <w:rsid w:val="002C47C5"/>
    <w:rsid w:val="002C510E"/>
    <w:rsid w:val="002C629B"/>
    <w:rsid w:val="002C69AE"/>
    <w:rsid w:val="002D0513"/>
    <w:rsid w:val="002D16C4"/>
    <w:rsid w:val="002D17F8"/>
    <w:rsid w:val="002D2257"/>
    <w:rsid w:val="002D25F7"/>
    <w:rsid w:val="002D2714"/>
    <w:rsid w:val="002D38E5"/>
    <w:rsid w:val="002D421E"/>
    <w:rsid w:val="002D4975"/>
    <w:rsid w:val="002D49DD"/>
    <w:rsid w:val="002D4A31"/>
    <w:rsid w:val="002D4DF8"/>
    <w:rsid w:val="002D5383"/>
    <w:rsid w:val="002D5860"/>
    <w:rsid w:val="002D59BE"/>
    <w:rsid w:val="002D68A2"/>
    <w:rsid w:val="002D72F3"/>
    <w:rsid w:val="002D7431"/>
    <w:rsid w:val="002D752D"/>
    <w:rsid w:val="002D78F3"/>
    <w:rsid w:val="002D7ADF"/>
    <w:rsid w:val="002E1C7E"/>
    <w:rsid w:val="002E337C"/>
    <w:rsid w:val="002E48FD"/>
    <w:rsid w:val="002E617F"/>
    <w:rsid w:val="002E6666"/>
    <w:rsid w:val="002E7733"/>
    <w:rsid w:val="002F01E0"/>
    <w:rsid w:val="002F07EB"/>
    <w:rsid w:val="002F1AC5"/>
    <w:rsid w:val="002F1D35"/>
    <w:rsid w:val="002F3761"/>
    <w:rsid w:val="002F4529"/>
    <w:rsid w:val="002F4657"/>
    <w:rsid w:val="002F4685"/>
    <w:rsid w:val="002F5065"/>
    <w:rsid w:val="002F5094"/>
    <w:rsid w:val="002F6148"/>
    <w:rsid w:val="002F7027"/>
    <w:rsid w:val="002F7BF3"/>
    <w:rsid w:val="002F7D93"/>
    <w:rsid w:val="0030092A"/>
    <w:rsid w:val="00301044"/>
    <w:rsid w:val="003011A0"/>
    <w:rsid w:val="003020BD"/>
    <w:rsid w:val="00302240"/>
    <w:rsid w:val="00302288"/>
    <w:rsid w:val="003024B7"/>
    <w:rsid w:val="003027DB"/>
    <w:rsid w:val="00303315"/>
    <w:rsid w:val="0030398D"/>
    <w:rsid w:val="003039EF"/>
    <w:rsid w:val="00303C7B"/>
    <w:rsid w:val="00304259"/>
    <w:rsid w:val="003055CB"/>
    <w:rsid w:val="00305738"/>
    <w:rsid w:val="00305A10"/>
    <w:rsid w:val="00306048"/>
    <w:rsid w:val="003065F7"/>
    <w:rsid w:val="0030661A"/>
    <w:rsid w:val="00306C5C"/>
    <w:rsid w:val="00306E2C"/>
    <w:rsid w:val="0030798F"/>
    <w:rsid w:val="00307B5A"/>
    <w:rsid w:val="003107C2"/>
    <w:rsid w:val="003122C4"/>
    <w:rsid w:val="00314B45"/>
    <w:rsid w:val="00315ADA"/>
    <w:rsid w:val="00315C4E"/>
    <w:rsid w:val="00317025"/>
    <w:rsid w:val="0031715A"/>
    <w:rsid w:val="0031730F"/>
    <w:rsid w:val="0031784F"/>
    <w:rsid w:val="00317881"/>
    <w:rsid w:val="003179FD"/>
    <w:rsid w:val="00320044"/>
    <w:rsid w:val="00320666"/>
    <w:rsid w:val="003209B7"/>
    <w:rsid w:val="00320DF2"/>
    <w:rsid w:val="00321457"/>
    <w:rsid w:val="0032183A"/>
    <w:rsid w:val="00322406"/>
    <w:rsid w:val="0032260E"/>
    <w:rsid w:val="00323437"/>
    <w:rsid w:val="003234CA"/>
    <w:rsid w:val="00323613"/>
    <w:rsid w:val="00324873"/>
    <w:rsid w:val="003250AD"/>
    <w:rsid w:val="003255CA"/>
    <w:rsid w:val="0032735B"/>
    <w:rsid w:val="00327BDD"/>
    <w:rsid w:val="0033072B"/>
    <w:rsid w:val="00330863"/>
    <w:rsid w:val="00331487"/>
    <w:rsid w:val="003315F6"/>
    <w:rsid w:val="00331AD5"/>
    <w:rsid w:val="00331BEE"/>
    <w:rsid w:val="00333636"/>
    <w:rsid w:val="003336FB"/>
    <w:rsid w:val="0033391A"/>
    <w:rsid w:val="00333AB1"/>
    <w:rsid w:val="0033444C"/>
    <w:rsid w:val="00335154"/>
    <w:rsid w:val="00335A0C"/>
    <w:rsid w:val="00335E8B"/>
    <w:rsid w:val="0033635D"/>
    <w:rsid w:val="003364CC"/>
    <w:rsid w:val="003366A6"/>
    <w:rsid w:val="00336AEE"/>
    <w:rsid w:val="00336B96"/>
    <w:rsid w:val="0033712F"/>
    <w:rsid w:val="003375C3"/>
    <w:rsid w:val="00337768"/>
    <w:rsid w:val="00337AEC"/>
    <w:rsid w:val="003401ED"/>
    <w:rsid w:val="00340781"/>
    <w:rsid w:val="00340A20"/>
    <w:rsid w:val="00340E23"/>
    <w:rsid w:val="00341005"/>
    <w:rsid w:val="003416D9"/>
    <w:rsid w:val="0034178C"/>
    <w:rsid w:val="00341D7C"/>
    <w:rsid w:val="003421CC"/>
    <w:rsid w:val="0034324F"/>
    <w:rsid w:val="0034342B"/>
    <w:rsid w:val="003436D8"/>
    <w:rsid w:val="0034481F"/>
    <w:rsid w:val="00344F5D"/>
    <w:rsid w:val="0034575E"/>
    <w:rsid w:val="00345F7F"/>
    <w:rsid w:val="00345FF5"/>
    <w:rsid w:val="00346F20"/>
    <w:rsid w:val="003470C2"/>
    <w:rsid w:val="00347998"/>
    <w:rsid w:val="00347F8D"/>
    <w:rsid w:val="00347FAB"/>
    <w:rsid w:val="0035027B"/>
    <w:rsid w:val="003512CF"/>
    <w:rsid w:val="00351AC2"/>
    <w:rsid w:val="00352558"/>
    <w:rsid w:val="003531C7"/>
    <w:rsid w:val="00353F26"/>
    <w:rsid w:val="0035406A"/>
    <w:rsid w:val="00354F0E"/>
    <w:rsid w:val="00355B1D"/>
    <w:rsid w:val="00355D08"/>
    <w:rsid w:val="00356510"/>
    <w:rsid w:val="00356BB7"/>
    <w:rsid w:val="003571CD"/>
    <w:rsid w:val="0035786D"/>
    <w:rsid w:val="00357938"/>
    <w:rsid w:val="00357F46"/>
    <w:rsid w:val="00361028"/>
    <w:rsid w:val="0036165F"/>
    <w:rsid w:val="00361728"/>
    <w:rsid w:val="0036189E"/>
    <w:rsid w:val="003622A7"/>
    <w:rsid w:val="00362677"/>
    <w:rsid w:val="00362855"/>
    <w:rsid w:val="00363B0B"/>
    <w:rsid w:val="00363DBD"/>
    <w:rsid w:val="003640F7"/>
    <w:rsid w:val="003650E8"/>
    <w:rsid w:val="003650FF"/>
    <w:rsid w:val="00365385"/>
    <w:rsid w:val="00365FC2"/>
    <w:rsid w:val="003669F4"/>
    <w:rsid w:val="003673A0"/>
    <w:rsid w:val="00367AD4"/>
    <w:rsid w:val="003707A4"/>
    <w:rsid w:val="0037132E"/>
    <w:rsid w:val="003714D3"/>
    <w:rsid w:val="0037228D"/>
    <w:rsid w:val="00372FF7"/>
    <w:rsid w:val="00373232"/>
    <w:rsid w:val="00374126"/>
    <w:rsid w:val="00374482"/>
    <w:rsid w:val="003747AD"/>
    <w:rsid w:val="003750DD"/>
    <w:rsid w:val="003758BF"/>
    <w:rsid w:val="003758CA"/>
    <w:rsid w:val="0037737A"/>
    <w:rsid w:val="003777AE"/>
    <w:rsid w:val="003806E9"/>
    <w:rsid w:val="00380B7C"/>
    <w:rsid w:val="00380F6A"/>
    <w:rsid w:val="003810DA"/>
    <w:rsid w:val="003811C1"/>
    <w:rsid w:val="00381757"/>
    <w:rsid w:val="003831E3"/>
    <w:rsid w:val="00383AAE"/>
    <w:rsid w:val="00383E4E"/>
    <w:rsid w:val="003840D3"/>
    <w:rsid w:val="0038417E"/>
    <w:rsid w:val="003847E4"/>
    <w:rsid w:val="00385BFD"/>
    <w:rsid w:val="00386971"/>
    <w:rsid w:val="00386F0C"/>
    <w:rsid w:val="00386F9A"/>
    <w:rsid w:val="00387287"/>
    <w:rsid w:val="003875E8"/>
    <w:rsid w:val="00391F78"/>
    <w:rsid w:val="00392188"/>
    <w:rsid w:val="00392E99"/>
    <w:rsid w:val="00393241"/>
    <w:rsid w:val="003942EE"/>
    <w:rsid w:val="00394C21"/>
    <w:rsid w:val="0039516A"/>
    <w:rsid w:val="0039547D"/>
    <w:rsid w:val="003954AC"/>
    <w:rsid w:val="0039626C"/>
    <w:rsid w:val="003963B5"/>
    <w:rsid w:val="00396601"/>
    <w:rsid w:val="00396EB2"/>
    <w:rsid w:val="003970BC"/>
    <w:rsid w:val="003977F6"/>
    <w:rsid w:val="0039788B"/>
    <w:rsid w:val="00397AAF"/>
    <w:rsid w:val="00397DE6"/>
    <w:rsid w:val="003A01F2"/>
    <w:rsid w:val="003A0FAF"/>
    <w:rsid w:val="003A102F"/>
    <w:rsid w:val="003A11EA"/>
    <w:rsid w:val="003A1BE9"/>
    <w:rsid w:val="003A1C9A"/>
    <w:rsid w:val="003A3403"/>
    <w:rsid w:val="003A4074"/>
    <w:rsid w:val="003A466E"/>
    <w:rsid w:val="003A46A8"/>
    <w:rsid w:val="003A4D4F"/>
    <w:rsid w:val="003A5299"/>
    <w:rsid w:val="003A5372"/>
    <w:rsid w:val="003A54A5"/>
    <w:rsid w:val="003A592A"/>
    <w:rsid w:val="003A5B9D"/>
    <w:rsid w:val="003A68B4"/>
    <w:rsid w:val="003A69A4"/>
    <w:rsid w:val="003A6C40"/>
    <w:rsid w:val="003A70F8"/>
    <w:rsid w:val="003B0971"/>
    <w:rsid w:val="003B0B3E"/>
    <w:rsid w:val="003B0E68"/>
    <w:rsid w:val="003B11C3"/>
    <w:rsid w:val="003B17C5"/>
    <w:rsid w:val="003B1B69"/>
    <w:rsid w:val="003B215C"/>
    <w:rsid w:val="003B2233"/>
    <w:rsid w:val="003B32FC"/>
    <w:rsid w:val="003B45DC"/>
    <w:rsid w:val="003B5C2D"/>
    <w:rsid w:val="003B6162"/>
    <w:rsid w:val="003B6528"/>
    <w:rsid w:val="003B6735"/>
    <w:rsid w:val="003B68DF"/>
    <w:rsid w:val="003B7A89"/>
    <w:rsid w:val="003C0568"/>
    <w:rsid w:val="003C0EA7"/>
    <w:rsid w:val="003C1611"/>
    <w:rsid w:val="003C1C76"/>
    <w:rsid w:val="003C2BF3"/>
    <w:rsid w:val="003C2D66"/>
    <w:rsid w:val="003C2F90"/>
    <w:rsid w:val="003C3B22"/>
    <w:rsid w:val="003C3E2F"/>
    <w:rsid w:val="003C4FE3"/>
    <w:rsid w:val="003C500C"/>
    <w:rsid w:val="003C586A"/>
    <w:rsid w:val="003C64D3"/>
    <w:rsid w:val="003D0803"/>
    <w:rsid w:val="003D10FE"/>
    <w:rsid w:val="003D3E2D"/>
    <w:rsid w:val="003D461A"/>
    <w:rsid w:val="003D4868"/>
    <w:rsid w:val="003D5B3A"/>
    <w:rsid w:val="003D6AD1"/>
    <w:rsid w:val="003D6C8A"/>
    <w:rsid w:val="003D6E31"/>
    <w:rsid w:val="003D6FE3"/>
    <w:rsid w:val="003D77D8"/>
    <w:rsid w:val="003D7E1B"/>
    <w:rsid w:val="003E03CE"/>
    <w:rsid w:val="003E1C96"/>
    <w:rsid w:val="003E1F71"/>
    <w:rsid w:val="003E266B"/>
    <w:rsid w:val="003E29DE"/>
    <w:rsid w:val="003E2B56"/>
    <w:rsid w:val="003E5663"/>
    <w:rsid w:val="003E5B2E"/>
    <w:rsid w:val="003E5C8B"/>
    <w:rsid w:val="003E6852"/>
    <w:rsid w:val="003E7392"/>
    <w:rsid w:val="003E73EB"/>
    <w:rsid w:val="003E785A"/>
    <w:rsid w:val="003E7860"/>
    <w:rsid w:val="003E7D93"/>
    <w:rsid w:val="003E7E3D"/>
    <w:rsid w:val="003F0B25"/>
    <w:rsid w:val="003F123E"/>
    <w:rsid w:val="003F13B3"/>
    <w:rsid w:val="003F22CA"/>
    <w:rsid w:val="003F2425"/>
    <w:rsid w:val="003F2900"/>
    <w:rsid w:val="003F2D3D"/>
    <w:rsid w:val="003F2F54"/>
    <w:rsid w:val="003F354C"/>
    <w:rsid w:val="003F3AE0"/>
    <w:rsid w:val="003F3BC5"/>
    <w:rsid w:val="003F492C"/>
    <w:rsid w:val="003F6490"/>
    <w:rsid w:val="003F7169"/>
    <w:rsid w:val="003F77BC"/>
    <w:rsid w:val="003F7D06"/>
    <w:rsid w:val="00400132"/>
    <w:rsid w:val="0040014B"/>
    <w:rsid w:val="00400802"/>
    <w:rsid w:val="00400E97"/>
    <w:rsid w:val="00400EC8"/>
    <w:rsid w:val="0040122B"/>
    <w:rsid w:val="00401F01"/>
    <w:rsid w:val="004024C9"/>
    <w:rsid w:val="0040253E"/>
    <w:rsid w:val="00403EA8"/>
    <w:rsid w:val="0040450F"/>
    <w:rsid w:val="00405819"/>
    <w:rsid w:val="00406452"/>
    <w:rsid w:val="00406578"/>
    <w:rsid w:val="00406CA5"/>
    <w:rsid w:val="00407483"/>
    <w:rsid w:val="00407586"/>
    <w:rsid w:val="0040793A"/>
    <w:rsid w:val="00407AFD"/>
    <w:rsid w:val="00407C7F"/>
    <w:rsid w:val="00407CE5"/>
    <w:rsid w:val="00410E7B"/>
    <w:rsid w:val="0041108A"/>
    <w:rsid w:val="004113D4"/>
    <w:rsid w:val="00412A28"/>
    <w:rsid w:val="0041323A"/>
    <w:rsid w:val="00414B3B"/>
    <w:rsid w:val="0041563B"/>
    <w:rsid w:val="004156F1"/>
    <w:rsid w:val="00415C0B"/>
    <w:rsid w:val="004162B1"/>
    <w:rsid w:val="00416B45"/>
    <w:rsid w:val="00416D14"/>
    <w:rsid w:val="0041701A"/>
    <w:rsid w:val="00417B1D"/>
    <w:rsid w:val="00417C3C"/>
    <w:rsid w:val="00417D9F"/>
    <w:rsid w:val="004209B7"/>
    <w:rsid w:val="004209E6"/>
    <w:rsid w:val="00420D2D"/>
    <w:rsid w:val="00421E4E"/>
    <w:rsid w:val="00422D9E"/>
    <w:rsid w:val="004232E2"/>
    <w:rsid w:val="00423735"/>
    <w:rsid w:val="00423EAD"/>
    <w:rsid w:val="00423F5D"/>
    <w:rsid w:val="00424365"/>
    <w:rsid w:val="00424483"/>
    <w:rsid w:val="004248E2"/>
    <w:rsid w:val="00424B8A"/>
    <w:rsid w:val="00424E8C"/>
    <w:rsid w:val="004268C3"/>
    <w:rsid w:val="00430D70"/>
    <w:rsid w:val="00431005"/>
    <w:rsid w:val="0043121A"/>
    <w:rsid w:val="004316DE"/>
    <w:rsid w:val="0043514A"/>
    <w:rsid w:val="004358DB"/>
    <w:rsid w:val="00435F65"/>
    <w:rsid w:val="0043644E"/>
    <w:rsid w:val="0043699A"/>
    <w:rsid w:val="00437834"/>
    <w:rsid w:val="004378B8"/>
    <w:rsid w:val="00437AC4"/>
    <w:rsid w:val="004405FA"/>
    <w:rsid w:val="0044077A"/>
    <w:rsid w:val="004414EB"/>
    <w:rsid w:val="00441749"/>
    <w:rsid w:val="00441F64"/>
    <w:rsid w:val="004421E1"/>
    <w:rsid w:val="0044228E"/>
    <w:rsid w:val="00442E1A"/>
    <w:rsid w:val="00442E8C"/>
    <w:rsid w:val="00443AAA"/>
    <w:rsid w:val="00444597"/>
    <w:rsid w:val="00445633"/>
    <w:rsid w:val="00445C35"/>
    <w:rsid w:val="0044609E"/>
    <w:rsid w:val="00446D08"/>
    <w:rsid w:val="004470DE"/>
    <w:rsid w:val="0044712D"/>
    <w:rsid w:val="004501B9"/>
    <w:rsid w:val="00450604"/>
    <w:rsid w:val="00450A7C"/>
    <w:rsid w:val="00450FF1"/>
    <w:rsid w:val="0045185A"/>
    <w:rsid w:val="00452195"/>
    <w:rsid w:val="00453D4C"/>
    <w:rsid w:val="004541AC"/>
    <w:rsid w:val="004546F5"/>
    <w:rsid w:val="004547F9"/>
    <w:rsid w:val="00454932"/>
    <w:rsid w:val="00454A59"/>
    <w:rsid w:val="00454D3E"/>
    <w:rsid w:val="00456028"/>
    <w:rsid w:val="0045750B"/>
    <w:rsid w:val="004602F7"/>
    <w:rsid w:val="00460DB4"/>
    <w:rsid w:val="004620D0"/>
    <w:rsid w:val="00462AA0"/>
    <w:rsid w:val="00463248"/>
    <w:rsid w:val="004634A9"/>
    <w:rsid w:val="00463DDF"/>
    <w:rsid w:val="00464D42"/>
    <w:rsid w:val="0046500E"/>
    <w:rsid w:val="0046544E"/>
    <w:rsid w:val="0046565B"/>
    <w:rsid w:val="00465A54"/>
    <w:rsid w:val="00465F2D"/>
    <w:rsid w:val="00466632"/>
    <w:rsid w:val="004669B2"/>
    <w:rsid w:val="0046717A"/>
    <w:rsid w:val="004673D9"/>
    <w:rsid w:val="004677CE"/>
    <w:rsid w:val="00467BF4"/>
    <w:rsid w:val="00467F61"/>
    <w:rsid w:val="0047010E"/>
    <w:rsid w:val="00470442"/>
    <w:rsid w:val="0047136E"/>
    <w:rsid w:val="00471729"/>
    <w:rsid w:val="00471A18"/>
    <w:rsid w:val="00471C19"/>
    <w:rsid w:val="004723D1"/>
    <w:rsid w:val="0047242D"/>
    <w:rsid w:val="00472782"/>
    <w:rsid w:val="00472F5D"/>
    <w:rsid w:val="0047541A"/>
    <w:rsid w:val="00475907"/>
    <w:rsid w:val="0047620B"/>
    <w:rsid w:val="004763E0"/>
    <w:rsid w:val="00480204"/>
    <w:rsid w:val="00480B1E"/>
    <w:rsid w:val="00481FE1"/>
    <w:rsid w:val="00482271"/>
    <w:rsid w:val="00482730"/>
    <w:rsid w:val="00483FA3"/>
    <w:rsid w:val="00483FCB"/>
    <w:rsid w:val="00484B9D"/>
    <w:rsid w:val="0048528B"/>
    <w:rsid w:val="0048540A"/>
    <w:rsid w:val="004855BD"/>
    <w:rsid w:val="00485E6A"/>
    <w:rsid w:val="0048713A"/>
    <w:rsid w:val="004913FC"/>
    <w:rsid w:val="004914CA"/>
    <w:rsid w:val="00491C6B"/>
    <w:rsid w:val="00491C9F"/>
    <w:rsid w:val="00492198"/>
    <w:rsid w:val="004923E4"/>
    <w:rsid w:val="004932C0"/>
    <w:rsid w:val="004937E8"/>
    <w:rsid w:val="00493C90"/>
    <w:rsid w:val="00493F18"/>
    <w:rsid w:val="0049415E"/>
    <w:rsid w:val="004946C8"/>
    <w:rsid w:val="00495218"/>
    <w:rsid w:val="00495BB7"/>
    <w:rsid w:val="00495CF0"/>
    <w:rsid w:val="00495EDC"/>
    <w:rsid w:val="004962CF"/>
    <w:rsid w:val="004A03A0"/>
    <w:rsid w:val="004A1146"/>
    <w:rsid w:val="004A1157"/>
    <w:rsid w:val="004A281B"/>
    <w:rsid w:val="004A311B"/>
    <w:rsid w:val="004A3369"/>
    <w:rsid w:val="004A39D9"/>
    <w:rsid w:val="004A40E3"/>
    <w:rsid w:val="004A49C9"/>
    <w:rsid w:val="004A5DDA"/>
    <w:rsid w:val="004A6F41"/>
    <w:rsid w:val="004A6F99"/>
    <w:rsid w:val="004A7D62"/>
    <w:rsid w:val="004B024E"/>
    <w:rsid w:val="004B13C1"/>
    <w:rsid w:val="004B153F"/>
    <w:rsid w:val="004B189A"/>
    <w:rsid w:val="004B1F50"/>
    <w:rsid w:val="004B27DC"/>
    <w:rsid w:val="004B2D0B"/>
    <w:rsid w:val="004B612C"/>
    <w:rsid w:val="004B6303"/>
    <w:rsid w:val="004B69B5"/>
    <w:rsid w:val="004B6C12"/>
    <w:rsid w:val="004B70C2"/>
    <w:rsid w:val="004B7231"/>
    <w:rsid w:val="004B79B1"/>
    <w:rsid w:val="004C059F"/>
    <w:rsid w:val="004C05DE"/>
    <w:rsid w:val="004C0675"/>
    <w:rsid w:val="004C0680"/>
    <w:rsid w:val="004C0C60"/>
    <w:rsid w:val="004C1065"/>
    <w:rsid w:val="004C10E9"/>
    <w:rsid w:val="004C127C"/>
    <w:rsid w:val="004C1DCA"/>
    <w:rsid w:val="004C2261"/>
    <w:rsid w:val="004C2DEA"/>
    <w:rsid w:val="004C2E7E"/>
    <w:rsid w:val="004C314C"/>
    <w:rsid w:val="004C33C6"/>
    <w:rsid w:val="004C3CE0"/>
    <w:rsid w:val="004C427B"/>
    <w:rsid w:val="004C4C9A"/>
    <w:rsid w:val="004C52E0"/>
    <w:rsid w:val="004C708B"/>
    <w:rsid w:val="004C70D8"/>
    <w:rsid w:val="004C71F3"/>
    <w:rsid w:val="004C7587"/>
    <w:rsid w:val="004C7878"/>
    <w:rsid w:val="004D025E"/>
    <w:rsid w:val="004D1035"/>
    <w:rsid w:val="004D16E4"/>
    <w:rsid w:val="004D1979"/>
    <w:rsid w:val="004D2095"/>
    <w:rsid w:val="004D279D"/>
    <w:rsid w:val="004D2960"/>
    <w:rsid w:val="004D2D60"/>
    <w:rsid w:val="004E0CB9"/>
    <w:rsid w:val="004E1255"/>
    <w:rsid w:val="004E163A"/>
    <w:rsid w:val="004E1A4B"/>
    <w:rsid w:val="004E1C0F"/>
    <w:rsid w:val="004E1FAC"/>
    <w:rsid w:val="004E35AF"/>
    <w:rsid w:val="004E3D58"/>
    <w:rsid w:val="004E41F8"/>
    <w:rsid w:val="004E474F"/>
    <w:rsid w:val="004E4860"/>
    <w:rsid w:val="004E49D7"/>
    <w:rsid w:val="004E4A21"/>
    <w:rsid w:val="004E4AE0"/>
    <w:rsid w:val="004E581E"/>
    <w:rsid w:val="004E5B57"/>
    <w:rsid w:val="004E664E"/>
    <w:rsid w:val="004E69BA"/>
    <w:rsid w:val="004E76AD"/>
    <w:rsid w:val="004E79A6"/>
    <w:rsid w:val="004E7C49"/>
    <w:rsid w:val="004F02C7"/>
    <w:rsid w:val="004F05A5"/>
    <w:rsid w:val="004F0EEC"/>
    <w:rsid w:val="004F130A"/>
    <w:rsid w:val="004F148D"/>
    <w:rsid w:val="004F182F"/>
    <w:rsid w:val="004F187F"/>
    <w:rsid w:val="004F1895"/>
    <w:rsid w:val="004F2706"/>
    <w:rsid w:val="004F28ED"/>
    <w:rsid w:val="004F2A0D"/>
    <w:rsid w:val="004F2C39"/>
    <w:rsid w:val="004F3A51"/>
    <w:rsid w:val="004F4269"/>
    <w:rsid w:val="004F4BE2"/>
    <w:rsid w:val="004F4EBD"/>
    <w:rsid w:val="004F530D"/>
    <w:rsid w:val="004F7F0C"/>
    <w:rsid w:val="00500A1A"/>
    <w:rsid w:val="00500B8F"/>
    <w:rsid w:val="00500DF2"/>
    <w:rsid w:val="0050143A"/>
    <w:rsid w:val="00501B2E"/>
    <w:rsid w:val="005022C0"/>
    <w:rsid w:val="0050245C"/>
    <w:rsid w:val="00502BB8"/>
    <w:rsid w:val="005042D6"/>
    <w:rsid w:val="005046D4"/>
    <w:rsid w:val="00504F56"/>
    <w:rsid w:val="0050502B"/>
    <w:rsid w:val="00505275"/>
    <w:rsid w:val="00505585"/>
    <w:rsid w:val="00510412"/>
    <w:rsid w:val="0051059B"/>
    <w:rsid w:val="005106F3"/>
    <w:rsid w:val="005114DF"/>
    <w:rsid w:val="0051274E"/>
    <w:rsid w:val="00512A3A"/>
    <w:rsid w:val="00512A7C"/>
    <w:rsid w:val="00513D34"/>
    <w:rsid w:val="00513EE9"/>
    <w:rsid w:val="00514147"/>
    <w:rsid w:val="00515394"/>
    <w:rsid w:val="005160A2"/>
    <w:rsid w:val="00516797"/>
    <w:rsid w:val="0051694E"/>
    <w:rsid w:val="005169FC"/>
    <w:rsid w:val="00517C88"/>
    <w:rsid w:val="00520701"/>
    <w:rsid w:val="0052111B"/>
    <w:rsid w:val="00521598"/>
    <w:rsid w:val="00521AC6"/>
    <w:rsid w:val="00521FA0"/>
    <w:rsid w:val="0052260A"/>
    <w:rsid w:val="00522997"/>
    <w:rsid w:val="00522AD1"/>
    <w:rsid w:val="00522F3F"/>
    <w:rsid w:val="00523FB2"/>
    <w:rsid w:val="00525831"/>
    <w:rsid w:val="00525F93"/>
    <w:rsid w:val="00525FCE"/>
    <w:rsid w:val="005266A7"/>
    <w:rsid w:val="0052677E"/>
    <w:rsid w:val="005274AB"/>
    <w:rsid w:val="005279BA"/>
    <w:rsid w:val="00527E48"/>
    <w:rsid w:val="00527E4D"/>
    <w:rsid w:val="005301E8"/>
    <w:rsid w:val="00530577"/>
    <w:rsid w:val="005308BD"/>
    <w:rsid w:val="005317E6"/>
    <w:rsid w:val="0053197A"/>
    <w:rsid w:val="005319A3"/>
    <w:rsid w:val="00532410"/>
    <w:rsid w:val="00532524"/>
    <w:rsid w:val="00532951"/>
    <w:rsid w:val="005339C9"/>
    <w:rsid w:val="00533B34"/>
    <w:rsid w:val="00533EC7"/>
    <w:rsid w:val="00533ED1"/>
    <w:rsid w:val="00534CF6"/>
    <w:rsid w:val="00535497"/>
    <w:rsid w:val="00535750"/>
    <w:rsid w:val="00536189"/>
    <w:rsid w:val="005369DE"/>
    <w:rsid w:val="00536E7F"/>
    <w:rsid w:val="00537145"/>
    <w:rsid w:val="00537D50"/>
    <w:rsid w:val="00537E2E"/>
    <w:rsid w:val="00540C4F"/>
    <w:rsid w:val="005410C6"/>
    <w:rsid w:val="005416AE"/>
    <w:rsid w:val="00541C73"/>
    <w:rsid w:val="00541E6F"/>
    <w:rsid w:val="00542026"/>
    <w:rsid w:val="005421E0"/>
    <w:rsid w:val="0054268D"/>
    <w:rsid w:val="00542C07"/>
    <w:rsid w:val="0054375D"/>
    <w:rsid w:val="00543B41"/>
    <w:rsid w:val="00543FE1"/>
    <w:rsid w:val="00544099"/>
    <w:rsid w:val="00544EF1"/>
    <w:rsid w:val="00544F78"/>
    <w:rsid w:val="00545077"/>
    <w:rsid w:val="00545728"/>
    <w:rsid w:val="005462C9"/>
    <w:rsid w:val="005464E9"/>
    <w:rsid w:val="0054685E"/>
    <w:rsid w:val="0054733C"/>
    <w:rsid w:val="0054791C"/>
    <w:rsid w:val="0055000C"/>
    <w:rsid w:val="005507B6"/>
    <w:rsid w:val="00550B07"/>
    <w:rsid w:val="00550BAE"/>
    <w:rsid w:val="005517F0"/>
    <w:rsid w:val="0055273C"/>
    <w:rsid w:val="00552F78"/>
    <w:rsid w:val="00553D7B"/>
    <w:rsid w:val="005547C6"/>
    <w:rsid w:val="005550B6"/>
    <w:rsid w:val="005557EC"/>
    <w:rsid w:val="00555F2A"/>
    <w:rsid w:val="0055612B"/>
    <w:rsid w:val="00556D02"/>
    <w:rsid w:val="00556F2B"/>
    <w:rsid w:val="00557C92"/>
    <w:rsid w:val="00557DF6"/>
    <w:rsid w:val="00560154"/>
    <w:rsid w:val="00560175"/>
    <w:rsid w:val="00560D3E"/>
    <w:rsid w:val="0056147F"/>
    <w:rsid w:val="005636AF"/>
    <w:rsid w:val="0056378E"/>
    <w:rsid w:val="005637A8"/>
    <w:rsid w:val="00563CE2"/>
    <w:rsid w:val="00563ED4"/>
    <w:rsid w:val="0056539A"/>
    <w:rsid w:val="00565B7D"/>
    <w:rsid w:val="00565BB3"/>
    <w:rsid w:val="00565C77"/>
    <w:rsid w:val="0056703B"/>
    <w:rsid w:val="0056796C"/>
    <w:rsid w:val="00567A64"/>
    <w:rsid w:val="00567BB2"/>
    <w:rsid w:val="00567DB7"/>
    <w:rsid w:val="00567F04"/>
    <w:rsid w:val="00570132"/>
    <w:rsid w:val="005702B3"/>
    <w:rsid w:val="005707F8"/>
    <w:rsid w:val="00570B09"/>
    <w:rsid w:val="005715A4"/>
    <w:rsid w:val="005719B4"/>
    <w:rsid w:val="005722AF"/>
    <w:rsid w:val="00572387"/>
    <w:rsid w:val="00573AC4"/>
    <w:rsid w:val="00573FB1"/>
    <w:rsid w:val="00574A47"/>
    <w:rsid w:val="005751FA"/>
    <w:rsid w:val="00575820"/>
    <w:rsid w:val="00575BFE"/>
    <w:rsid w:val="0057611C"/>
    <w:rsid w:val="00576E59"/>
    <w:rsid w:val="0057778E"/>
    <w:rsid w:val="00577C2F"/>
    <w:rsid w:val="00577C93"/>
    <w:rsid w:val="00577EE8"/>
    <w:rsid w:val="00580096"/>
    <w:rsid w:val="00580408"/>
    <w:rsid w:val="00580530"/>
    <w:rsid w:val="00580730"/>
    <w:rsid w:val="005808AC"/>
    <w:rsid w:val="00580B63"/>
    <w:rsid w:val="00581007"/>
    <w:rsid w:val="00581DB5"/>
    <w:rsid w:val="00582EA0"/>
    <w:rsid w:val="0058335A"/>
    <w:rsid w:val="00583471"/>
    <w:rsid w:val="005859CD"/>
    <w:rsid w:val="005862CE"/>
    <w:rsid w:val="00586716"/>
    <w:rsid w:val="00586A91"/>
    <w:rsid w:val="00586AC4"/>
    <w:rsid w:val="0058768C"/>
    <w:rsid w:val="005876A4"/>
    <w:rsid w:val="00590EC3"/>
    <w:rsid w:val="00591868"/>
    <w:rsid w:val="00593402"/>
    <w:rsid w:val="005936CF"/>
    <w:rsid w:val="0059380E"/>
    <w:rsid w:val="00594316"/>
    <w:rsid w:val="0059479C"/>
    <w:rsid w:val="005957B5"/>
    <w:rsid w:val="00595A23"/>
    <w:rsid w:val="00596316"/>
    <w:rsid w:val="005966D3"/>
    <w:rsid w:val="00596F55"/>
    <w:rsid w:val="0059774D"/>
    <w:rsid w:val="00597A09"/>
    <w:rsid w:val="00597C3A"/>
    <w:rsid w:val="005A0367"/>
    <w:rsid w:val="005A1227"/>
    <w:rsid w:val="005A1C30"/>
    <w:rsid w:val="005A2BE1"/>
    <w:rsid w:val="005A3205"/>
    <w:rsid w:val="005A5282"/>
    <w:rsid w:val="005A5463"/>
    <w:rsid w:val="005A558C"/>
    <w:rsid w:val="005A5BAF"/>
    <w:rsid w:val="005A5BCA"/>
    <w:rsid w:val="005A6F8D"/>
    <w:rsid w:val="005A7391"/>
    <w:rsid w:val="005A7695"/>
    <w:rsid w:val="005A7714"/>
    <w:rsid w:val="005A7882"/>
    <w:rsid w:val="005A7B3E"/>
    <w:rsid w:val="005A7CDC"/>
    <w:rsid w:val="005B0195"/>
    <w:rsid w:val="005B06E4"/>
    <w:rsid w:val="005B18BE"/>
    <w:rsid w:val="005B2392"/>
    <w:rsid w:val="005B27BF"/>
    <w:rsid w:val="005B35B0"/>
    <w:rsid w:val="005B3695"/>
    <w:rsid w:val="005B39B9"/>
    <w:rsid w:val="005B4071"/>
    <w:rsid w:val="005B47FC"/>
    <w:rsid w:val="005B4C71"/>
    <w:rsid w:val="005B5012"/>
    <w:rsid w:val="005B632E"/>
    <w:rsid w:val="005B6EDE"/>
    <w:rsid w:val="005C014E"/>
    <w:rsid w:val="005C032F"/>
    <w:rsid w:val="005C03B2"/>
    <w:rsid w:val="005C105E"/>
    <w:rsid w:val="005C1F44"/>
    <w:rsid w:val="005C2467"/>
    <w:rsid w:val="005C426F"/>
    <w:rsid w:val="005C44F6"/>
    <w:rsid w:val="005C473B"/>
    <w:rsid w:val="005C4F8A"/>
    <w:rsid w:val="005C58E3"/>
    <w:rsid w:val="005C7701"/>
    <w:rsid w:val="005C7C21"/>
    <w:rsid w:val="005D02A2"/>
    <w:rsid w:val="005D0B7F"/>
    <w:rsid w:val="005D0C12"/>
    <w:rsid w:val="005D1077"/>
    <w:rsid w:val="005D1A4B"/>
    <w:rsid w:val="005D2B18"/>
    <w:rsid w:val="005D321F"/>
    <w:rsid w:val="005D352D"/>
    <w:rsid w:val="005D3A6F"/>
    <w:rsid w:val="005D4312"/>
    <w:rsid w:val="005D44C4"/>
    <w:rsid w:val="005D4F97"/>
    <w:rsid w:val="005D6B4F"/>
    <w:rsid w:val="005D7001"/>
    <w:rsid w:val="005D77E2"/>
    <w:rsid w:val="005E0DFE"/>
    <w:rsid w:val="005E11D3"/>
    <w:rsid w:val="005E1246"/>
    <w:rsid w:val="005E1454"/>
    <w:rsid w:val="005E218B"/>
    <w:rsid w:val="005E29B9"/>
    <w:rsid w:val="005E3119"/>
    <w:rsid w:val="005E36C4"/>
    <w:rsid w:val="005E3913"/>
    <w:rsid w:val="005E4534"/>
    <w:rsid w:val="005E5190"/>
    <w:rsid w:val="005E527F"/>
    <w:rsid w:val="005E58ED"/>
    <w:rsid w:val="005E5FBE"/>
    <w:rsid w:val="005E651C"/>
    <w:rsid w:val="005E7BED"/>
    <w:rsid w:val="005F02F7"/>
    <w:rsid w:val="005F0B16"/>
    <w:rsid w:val="005F0D8C"/>
    <w:rsid w:val="005F145D"/>
    <w:rsid w:val="005F28F9"/>
    <w:rsid w:val="005F2BFF"/>
    <w:rsid w:val="005F2E51"/>
    <w:rsid w:val="005F3015"/>
    <w:rsid w:val="005F3465"/>
    <w:rsid w:val="005F393D"/>
    <w:rsid w:val="005F41A2"/>
    <w:rsid w:val="005F41B2"/>
    <w:rsid w:val="005F48B6"/>
    <w:rsid w:val="005F517F"/>
    <w:rsid w:val="005F67B4"/>
    <w:rsid w:val="005F69DB"/>
    <w:rsid w:val="005F6AD4"/>
    <w:rsid w:val="006003B3"/>
    <w:rsid w:val="006013CB"/>
    <w:rsid w:val="00601A3D"/>
    <w:rsid w:val="00602EAA"/>
    <w:rsid w:val="00603A45"/>
    <w:rsid w:val="00604002"/>
    <w:rsid w:val="0060430F"/>
    <w:rsid w:val="00604F06"/>
    <w:rsid w:val="00605567"/>
    <w:rsid w:val="006058C4"/>
    <w:rsid w:val="00606BE6"/>
    <w:rsid w:val="006103DF"/>
    <w:rsid w:val="00610567"/>
    <w:rsid w:val="0061064E"/>
    <w:rsid w:val="00611364"/>
    <w:rsid w:val="006121FA"/>
    <w:rsid w:val="00612959"/>
    <w:rsid w:val="006130D4"/>
    <w:rsid w:val="0061335F"/>
    <w:rsid w:val="006134F6"/>
    <w:rsid w:val="00615AD2"/>
    <w:rsid w:val="00615FEA"/>
    <w:rsid w:val="006176EA"/>
    <w:rsid w:val="006206C5"/>
    <w:rsid w:val="00620951"/>
    <w:rsid w:val="00620B86"/>
    <w:rsid w:val="00621653"/>
    <w:rsid w:val="00621F8E"/>
    <w:rsid w:val="00622AD0"/>
    <w:rsid w:val="006244A3"/>
    <w:rsid w:val="00624591"/>
    <w:rsid w:val="006245C6"/>
    <w:rsid w:val="00625754"/>
    <w:rsid w:val="0062598B"/>
    <w:rsid w:val="00625AA2"/>
    <w:rsid w:val="00625D19"/>
    <w:rsid w:val="00625D5D"/>
    <w:rsid w:val="00625EAB"/>
    <w:rsid w:val="0062685C"/>
    <w:rsid w:val="00626ABF"/>
    <w:rsid w:val="00626B6E"/>
    <w:rsid w:val="00626FD3"/>
    <w:rsid w:val="00627A38"/>
    <w:rsid w:val="00627A89"/>
    <w:rsid w:val="00627F3D"/>
    <w:rsid w:val="00630AF6"/>
    <w:rsid w:val="00630B28"/>
    <w:rsid w:val="00631301"/>
    <w:rsid w:val="006316F2"/>
    <w:rsid w:val="0063265D"/>
    <w:rsid w:val="00633BA5"/>
    <w:rsid w:val="00633BAF"/>
    <w:rsid w:val="0063442A"/>
    <w:rsid w:val="0063448F"/>
    <w:rsid w:val="00634920"/>
    <w:rsid w:val="00634C6E"/>
    <w:rsid w:val="00635405"/>
    <w:rsid w:val="0063568A"/>
    <w:rsid w:val="00635A28"/>
    <w:rsid w:val="00636010"/>
    <w:rsid w:val="00636252"/>
    <w:rsid w:val="006364A0"/>
    <w:rsid w:val="006367A0"/>
    <w:rsid w:val="0063796B"/>
    <w:rsid w:val="006407FF"/>
    <w:rsid w:val="00640B3F"/>
    <w:rsid w:val="006414DC"/>
    <w:rsid w:val="006423C0"/>
    <w:rsid w:val="00642788"/>
    <w:rsid w:val="006428D0"/>
    <w:rsid w:val="006438FE"/>
    <w:rsid w:val="00643EF7"/>
    <w:rsid w:val="00645F6C"/>
    <w:rsid w:val="00646055"/>
    <w:rsid w:val="00646687"/>
    <w:rsid w:val="00647E1F"/>
    <w:rsid w:val="00647FE3"/>
    <w:rsid w:val="006508A6"/>
    <w:rsid w:val="00650D2A"/>
    <w:rsid w:val="00650F25"/>
    <w:rsid w:val="0065154C"/>
    <w:rsid w:val="006535B5"/>
    <w:rsid w:val="006535C8"/>
    <w:rsid w:val="0065459C"/>
    <w:rsid w:val="006550C1"/>
    <w:rsid w:val="0065558C"/>
    <w:rsid w:val="00655758"/>
    <w:rsid w:val="006559DA"/>
    <w:rsid w:val="00656B40"/>
    <w:rsid w:val="00656F05"/>
    <w:rsid w:val="006570AE"/>
    <w:rsid w:val="006576E3"/>
    <w:rsid w:val="006613D1"/>
    <w:rsid w:val="006615C8"/>
    <w:rsid w:val="00661989"/>
    <w:rsid w:val="0066278E"/>
    <w:rsid w:val="00662D3D"/>
    <w:rsid w:val="006640E0"/>
    <w:rsid w:val="0066422B"/>
    <w:rsid w:val="006642E3"/>
    <w:rsid w:val="0066468D"/>
    <w:rsid w:val="00665AC8"/>
    <w:rsid w:val="00665EA0"/>
    <w:rsid w:val="00665FAC"/>
    <w:rsid w:val="00667627"/>
    <w:rsid w:val="00667B10"/>
    <w:rsid w:val="00667E02"/>
    <w:rsid w:val="00670138"/>
    <w:rsid w:val="006703D0"/>
    <w:rsid w:val="00670466"/>
    <w:rsid w:val="00670823"/>
    <w:rsid w:val="00670C06"/>
    <w:rsid w:val="00671EF0"/>
    <w:rsid w:val="00672EC3"/>
    <w:rsid w:val="00673CE8"/>
    <w:rsid w:val="00674C8F"/>
    <w:rsid w:val="00675432"/>
    <w:rsid w:val="00675D07"/>
    <w:rsid w:val="00675E8C"/>
    <w:rsid w:val="0067783C"/>
    <w:rsid w:val="00680685"/>
    <w:rsid w:val="006806D3"/>
    <w:rsid w:val="00681937"/>
    <w:rsid w:val="006820C5"/>
    <w:rsid w:val="00682175"/>
    <w:rsid w:val="0068219D"/>
    <w:rsid w:val="006827E0"/>
    <w:rsid w:val="00682D89"/>
    <w:rsid w:val="00682E0D"/>
    <w:rsid w:val="0068307F"/>
    <w:rsid w:val="006835CA"/>
    <w:rsid w:val="0068369F"/>
    <w:rsid w:val="0068382C"/>
    <w:rsid w:val="006839B9"/>
    <w:rsid w:val="00683BC5"/>
    <w:rsid w:val="00683DBA"/>
    <w:rsid w:val="00685432"/>
    <w:rsid w:val="006856A7"/>
    <w:rsid w:val="0068646D"/>
    <w:rsid w:val="00690501"/>
    <w:rsid w:val="00691110"/>
    <w:rsid w:val="006914F8"/>
    <w:rsid w:val="006915DE"/>
    <w:rsid w:val="006921E6"/>
    <w:rsid w:val="00692602"/>
    <w:rsid w:val="0069368E"/>
    <w:rsid w:val="00694786"/>
    <w:rsid w:val="00694ECB"/>
    <w:rsid w:val="00697C0E"/>
    <w:rsid w:val="006A05E3"/>
    <w:rsid w:val="006A2559"/>
    <w:rsid w:val="006A4914"/>
    <w:rsid w:val="006A5802"/>
    <w:rsid w:val="006A599D"/>
    <w:rsid w:val="006A610C"/>
    <w:rsid w:val="006A611E"/>
    <w:rsid w:val="006A62A7"/>
    <w:rsid w:val="006A6D78"/>
    <w:rsid w:val="006A79F2"/>
    <w:rsid w:val="006A7C21"/>
    <w:rsid w:val="006A7E2D"/>
    <w:rsid w:val="006B0A04"/>
    <w:rsid w:val="006B181B"/>
    <w:rsid w:val="006B1B7F"/>
    <w:rsid w:val="006B1E13"/>
    <w:rsid w:val="006B27B7"/>
    <w:rsid w:val="006B3F2D"/>
    <w:rsid w:val="006B4E1D"/>
    <w:rsid w:val="006B4F6A"/>
    <w:rsid w:val="006B5629"/>
    <w:rsid w:val="006C196B"/>
    <w:rsid w:val="006C1A36"/>
    <w:rsid w:val="006C1B1C"/>
    <w:rsid w:val="006C1B8E"/>
    <w:rsid w:val="006C1F00"/>
    <w:rsid w:val="006C2923"/>
    <w:rsid w:val="006C2D0C"/>
    <w:rsid w:val="006C3698"/>
    <w:rsid w:val="006C4102"/>
    <w:rsid w:val="006C4582"/>
    <w:rsid w:val="006C45A0"/>
    <w:rsid w:val="006C4FAE"/>
    <w:rsid w:val="006C5B17"/>
    <w:rsid w:val="006C6072"/>
    <w:rsid w:val="006C7027"/>
    <w:rsid w:val="006C70CC"/>
    <w:rsid w:val="006D1842"/>
    <w:rsid w:val="006D2049"/>
    <w:rsid w:val="006D2C73"/>
    <w:rsid w:val="006D3A59"/>
    <w:rsid w:val="006D43CA"/>
    <w:rsid w:val="006D50D9"/>
    <w:rsid w:val="006D5911"/>
    <w:rsid w:val="006D6763"/>
    <w:rsid w:val="006D6807"/>
    <w:rsid w:val="006D6B6D"/>
    <w:rsid w:val="006D7BED"/>
    <w:rsid w:val="006E037C"/>
    <w:rsid w:val="006E0441"/>
    <w:rsid w:val="006E1F90"/>
    <w:rsid w:val="006E2A3A"/>
    <w:rsid w:val="006E2A88"/>
    <w:rsid w:val="006E3197"/>
    <w:rsid w:val="006E3851"/>
    <w:rsid w:val="006E3E42"/>
    <w:rsid w:val="006E4088"/>
    <w:rsid w:val="006E40C1"/>
    <w:rsid w:val="006E4128"/>
    <w:rsid w:val="006E4871"/>
    <w:rsid w:val="006E4A87"/>
    <w:rsid w:val="006E582F"/>
    <w:rsid w:val="006E5B14"/>
    <w:rsid w:val="006E709F"/>
    <w:rsid w:val="006E7929"/>
    <w:rsid w:val="006E7EA0"/>
    <w:rsid w:val="006F0051"/>
    <w:rsid w:val="006F0E20"/>
    <w:rsid w:val="006F13A5"/>
    <w:rsid w:val="006F1BAB"/>
    <w:rsid w:val="006F1D31"/>
    <w:rsid w:val="006F2142"/>
    <w:rsid w:val="006F305C"/>
    <w:rsid w:val="006F308D"/>
    <w:rsid w:val="006F37AA"/>
    <w:rsid w:val="006F3972"/>
    <w:rsid w:val="006F3AFD"/>
    <w:rsid w:val="006F461E"/>
    <w:rsid w:val="006F47AD"/>
    <w:rsid w:val="006F4CD7"/>
    <w:rsid w:val="006F52C8"/>
    <w:rsid w:val="006F5941"/>
    <w:rsid w:val="006F5D77"/>
    <w:rsid w:val="006F6400"/>
    <w:rsid w:val="006F67CB"/>
    <w:rsid w:val="006F7150"/>
    <w:rsid w:val="00700206"/>
    <w:rsid w:val="007004A4"/>
    <w:rsid w:val="007008FA"/>
    <w:rsid w:val="00700A21"/>
    <w:rsid w:val="00700B85"/>
    <w:rsid w:val="00700D7C"/>
    <w:rsid w:val="007013C0"/>
    <w:rsid w:val="0070195A"/>
    <w:rsid w:val="00701E91"/>
    <w:rsid w:val="00701F5A"/>
    <w:rsid w:val="0070216B"/>
    <w:rsid w:val="007051F8"/>
    <w:rsid w:val="0070529E"/>
    <w:rsid w:val="007059DF"/>
    <w:rsid w:val="0070606B"/>
    <w:rsid w:val="00706B5E"/>
    <w:rsid w:val="007079DE"/>
    <w:rsid w:val="00710283"/>
    <w:rsid w:val="0071098E"/>
    <w:rsid w:val="0071172A"/>
    <w:rsid w:val="00711D15"/>
    <w:rsid w:val="00711FFD"/>
    <w:rsid w:val="00715559"/>
    <w:rsid w:val="00715E49"/>
    <w:rsid w:val="00715EDA"/>
    <w:rsid w:val="00715F88"/>
    <w:rsid w:val="00716624"/>
    <w:rsid w:val="0071668C"/>
    <w:rsid w:val="007175F4"/>
    <w:rsid w:val="00717C81"/>
    <w:rsid w:val="00720284"/>
    <w:rsid w:val="00720382"/>
    <w:rsid w:val="00720790"/>
    <w:rsid w:val="00720F89"/>
    <w:rsid w:val="0072141E"/>
    <w:rsid w:val="007230A0"/>
    <w:rsid w:val="007233AF"/>
    <w:rsid w:val="0072349E"/>
    <w:rsid w:val="007236DC"/>
    <w:rsid w:val="00723C31"/>
    <w:rsid w:val="00723EA4"/>
    <w:rsid w:val="00724288"/>
    <w:rsid w:val="0072475F"/>
    <w:rsid w:val="00724D5D"/>
    <w:rsid w:val="00726406"/>
    <w:rsid w:val="00730ABC"/>
    <w:rsid w:val="00730B4A"/>
    <w:rsid w:val="00731038"/>
    <w:rsid w:val="007315E7"/>
    <w:rsid w:val="00731C11"/>
    <w:rsid w:val="00732217"/>
    <w:rsid w:val="00732600"/>
    <w:rsid w:val="00732712"/>
    <w:rsid w:val="00732F43"/>
    <w:rsid w:val="00733258"/>
    <w:rsid w:val="0073393D"/>
    <w:rsid w:val="00733A97"/>
    <w:rsid w:val="0073479D"/>
    <w:rsid w:val="00734DFD"/>
    <w:rsid w:val="00736733"/>
    <w:rsid w:val="0073673A"/>
    <w:rsid w:val="00736B97"/>
    <w:rsid w:val="00736DBB"/>
    <w:rsid w:val="00740309"/>
    <w:rsid w:val="00740665"/>
    <w:rsid w:val="00742B41"/>
    <w:rsid w:val="00743544"/>
    <w:rsid w:val="007440E9"/>
    <w:rsid w:val="00746B6A"/>
    <w:rsid w:val="00746FD3"/>
    <w:rsid w:val="007471CE"/>
    <w:rsid w:val="007473E3"/>
    <w:rsid w:val="00747952"/>
    <w:rsid w:val="00747FC1"/>
    <w:rsid w:val="0075064F"/>
    <w:rsid w:val="0075070A"/>
    <w:rsid w:val="007510AE"/>
    <w:rsid w:val="007513A1"/>
    <w:rsid w:val="00751975"/>
    <w:rsid w:val="007521FF"/>
    <w:rsid w:val="007523E4"/>
    <w:rsid w:val="00752D03"/>
    <w:rsid w:val="00752DE4"/>
    <w:rsid w:val="00753293"/>
    <w:rsid w:val="00753CC9"/>
    <w:rsid w:val="00754034"/>
    <w:rsid w:val="0075427C"/>
    <w:rsid w:val="00754C5D"/>
    <w:rsid w:val="007556C7"/>
    <w:rsid w:val="00757417"/>
    <w:rsid w:val="00757B4A"/>
    <w:rsid w:val="007603C5"/>
    <w:rsid w:val="00760587"/>
    <w:rsid w:val="0076097B"/>
    <w:rsid w:val="00760A14"/>
    <w:rsid w:val="00760A49"/>
    <w:rsid w:val="00760D3A"/>
    <w:rsid w:val="00761042"/>
    <w:rsid w:val="00761BD3"/>
    <w:rsid w:val="00761CDB"/>
    <w:rsid w:val="00762199"/>
    <w:rsid w:val="007622B3"/>
    <w:rsid w:val="0076454B"/>
    <w:rsid w:val="00764918"/>
    <w:rsid w:val="007649D2"/>
    <w:rsid w:val="007654AE"/>
    <w:rsid w:val="00765713"/>
    <w:rsid w:val="0076581D"/>
    <w:rsid w:val="007675DE"/>
    <w:rsid w:val="0077065D"/>
    <w:rsid w:val="00770B83"/>
    <w:rsid w:val="00770DC8"/>
    <w:rsid w:val="00772100"/>
    <w:rsid w:val="007721B5"/>
    <w:rsid w:val="0077331E"/>
    <w:rsid w:val="007739AC"/>
    <w:rsid w:val="00774B54"/>
    <w:rsid w:val="00774DE4"/>
    <w:rsid w:val="0077509F"/>
    <w:rsid w:val="00775366"/>
    <w:rsid w:val="00775EE3"/>
    <w:rsid w:val="0077689D"/>
    <w:rsid w:val="00780DCC"/>
    <w:rsid w:val="00781FB8"/>
    <w:rsid w:val="00782B8A"/>
    <w:rsid w:val="0078365D"/>
    <w:rsid w:val="00783D91"/>
    <w:rsid w:val="00783D9B"/>
    <w:rsid w:val="007846E7"/>
    <w:rsid w:val="00784852"/>
    <w:rsid w:val="007848E4"/>
    <w:rsid w:val="00784D5B"/>
    <w:rsid w:val="00785427"/>
    <w:rsid w:val="00786926"/>
    <w:rsid w:val="00787406"/>
    <w:rsid w:val="007877D6"/>
    <w:rsid w:val="007878A9"/>
    <w:rsid w:val="00787D88"/>
    <w:rsid w:val="007902F4"/>
    <w:rsid w:val="00790E66"/>
    <w:rsid w:val="00791151"/>
    <w:rsid w:val="007911A4"/>
    <w:rsid w:val="00791C9A"/>
    <w:rsid w:val="007934EC"/>
    <w:rsid w:val="00793791"/>
    <w:rsid w:val="007938D0"/>
    <w:rsid w:val="00794E5C"/>
    <w:rsid w:val="007952E3"/>
    <w:rsid w:val="007956DE"/>
    <w:rsid w:val="00796317"/>
    <w:rsid w:val="00796397"/>
    <w:rsid w:val="00796666"/>
    <w:rsid w:val="00796807"/>
    <w:rsid w:val="0079709B"/>
    <w:rsid w:val="00797CB0"/>
    <w:rsid w:val="007A0B1C"/>
    <w:rsid w:val="007A0CCB"/>
    <w:rsid w:val="007A13F6"/>
    <w:rsid w:val="007A1D36"/>
    <w:rsid w:val="007A29B0"/>
    <w:rsid w:val="007A2ABF"/>
    <w:rsid w:val="007A53A9"/>
    <w:rsid w:val="007A5C67"/>
    <w:rsid w:val="007A618B"/>
    <w:rsid w:val="007A746B"/>
    <w:rsid w:val="007A7F2F"/>
    <w:rsid w:val="007B0BE7"/>
    <w:rsid w:val="007B1503"/>
    <w:rsid w:val="007B19B2"/>
    <w:rsid w:val="007B1D5A"/>
    <w:rsid w:val="007B299E"/>
    <w:rsid w:val="007B3D2E"/>
    <w:rsid w:val="007B4257"/>
    <w:rsid w:val="007B555D"/>
    <w:rsid w:val="007B60D5"/>
    <w:rsid w:val="007B6147"/>
    <w:rsid w:val="007B7CA2"/>
    <w:rsid w:val="007B7D91"/>
    <w:rsid w:val="007B7FF2"/>
    <w:rsid w:val="007C0246"/>
    <w:rsid w:val="007C05B6"/>
    <w:rsid w:val="007C0977"/>
    <w:rsid w:val="007C0B7B"/>
    <w:rsid w:val="007C1019"/>
    <w:rsid w:val="007C1E74"/>
    <w:rsid w:val="007C2A2F"/>
    <w:rsid w:val="007C3023"/>
    <w:rsid w:val="007C34DF"/>
    <w:rsid w:val="007C42E3"/>
    <w:rsid w:val="007C6114"/>
    <w:rsid w:val="007C635E"/>
    <w:rsid w:val="007C6E13"/>
    <w:rsid w:val="007C6E71"/>
    <w:rsid w:val="007C6ED6"/>
    <w:rsid w:val="007C79F8"/>
    <w:rsid w:val="007D2DC7"/>
    <w:rsid w:val="007D3075"/>
    <w:rsid w:val="007D32A8"/>
    <w:rsid w:val="007D33F8"/>
    <w:rsid w:val="007D4C66"/>
    <w:rsid w:val="007D4FC6"/>
    <w:rsid w:val="007D56ED"/>
    <w:rsid w:val="007D58EB"/>
    <w:rsid w:val="007D5911"/>
    <w:rsid w:val="007D6BFA"/>
    <w:rsid w:val="007D6DB9"/>
    <w:rsid w:val="007D6E9B"/>
    <w:rsid w:val="007D6F7C"/>
    <w:rsid w:val="007D7877"/>
    <w:rsid w:val="007D792E"/>
    <w:rsid w:val="007D7CFF"/>
    <w:rsid w:val="007D7DF9"/>
    <w:rsid w:val="007E0122"/>
    <w:rsid w:val="007E3375"/>
    <w:rsid w:val="007E3A98"/>
    <w:rsid w:val="007E40A9"/>
    <w:rsid w:val="007E4136"/>
    <w:rsid w:val="007E48EF"/>
    <w:rsid w:val="007E59A4"/>
    <w:rsid w:val="007E5AA0"/>
    <w:rsid w:val="007E60FB"/>
    <w:rsid w:val="007E7295"/>
    <w:rsid w:val="007E7AC9"/>
    <w:rsid w:val="007F0AD0"/>
    <w:rsid w:val="007F1D81"/>
    <w:rsid w:val="007F27D0"/>
    <w:rsid w:val="007F2ADD"/>
    <w:rsid w:val="007F35C8"/>
    <w:rsid w:val="007F3B2C"/>
    <w:rsid w:val="007F3C35"/>
    <w:rsid w:val="007F3C36"/>
    <w:rsid w:val="007F4AAC"/>
    <w:rsid w:val="007F4FB7"/>
    <w:rsid w:val="007F5125"/>
    <w:rsid w:val="007F52D1"/>
    <w:rsid w:val="007F5357"/>
    <w:rsid w:val="007F57A5"/>
    <w:rsid w:val="007F58BD"/>
    <w:rsid w:val="007F6407"/>
    <w:rsid w:val="007F653B"/>
    <w:rsid w:val="0080030E"/>
    <w:rsid w:val="008019E4"/>
    <w:rsid w:val="008028DF"/>
    <w:rsid w:val="00802B62"/>
    <w:rsid w:val="00803A0E"/>
    <w:rsid w:val="008042E0"/>
    <w:rsid w:val="00804A61"/>
    <w:rsid w:val="0080519E"/>
    <w:rsid w:val="008061CA"/>
    <w:rsid w:val="00806AED"/>
    <w:rsid w:val="00807AE4"/>
    <w:rsid w:val="00810591"/>
    <w:rsid w:val="00810A26"/>
    <w:rsid w:val="00810A80"/>
    <w:rsid w:val="00810FD9"/>
    <w:rsid w:val="008110FE"/>
    <w:rsid w:val="00811350"/>
    <w:rsid w:val="00811F60"/>
    <w:rsid w:val="0081321A"/>
    <w:rsid w:val="00814B96"/>
    <w:rsid w:val="00815277"/>
    <w:rsid w:val="008158DB"/>
    <w:rsid w:val="00815C1C"/>
    <w:rsid w:val="008163F5"/>
    <w:rsid w:val="00816584"/>
    <w:rsid w:val="008165F1"/>
    <w:rsid w:val="00816BDB"/>
    <w:rsid w:val="00821328"/>
    <w:rsid w:val="008213F4"/>
    <w:rsid w:val="00821E53"/>
    <w:rsid w:val="008224ED"/>
    <w:rsid w:val="0082267F"/>
    <w:rsid w:val="00823E32"/>
    <w:rsid w:val="00824685"/>
    <w:rsid w:val="00824C1E"/>
    <w:rsid w:val="00824DB6"/>
    <w:rsid w:val="00825878"/>
    <w:rsid w:val="00826C9B"/>
    <w:rsid w:val="00826EA0"/>
    <w:rsid w:val="00826EFD"/>
    <w:rsid w:val="0082707E"/>
    <w:rsid w:val="0083040D"/>
    <w:rsid w:val="008308EC"/>
    <w:rsid w:val="008309D4"/>
    <w:rsid w:val="00831D6F"/>
    <w:rsid w:val="00832210"/>
    <w:rsid w:val="008322BD"/>
    <w:rsid w:val="00832D93"/>
    <w:rsid w:val="00833BC2"/>
    <w:rsid w:val="00833C8F"/>
    <w:rsid w:val="00833DD5"/>
    <w:rsid w:val="008343BF"/>
    <w:rsid w:val="00834B68"/>
    <w:rsid w:val="00836A41"/>
    <w:rsid w:val="00837BDA"/>
    <w:rsid w:val="008405EC"/>
    <w:rsid w:val="00841D0A"/>
    <w:rsid w:val="00841FC9"/>
    <w:rsid w:val="0084204E"/>
    <w:rsid w:val="008423A0"/>
    <w:rsid w:val="008424CB"/>
    <w:rsid w:val="008428EC"/>
    <w:rsid w:val="00843159"/>
    <w:rsid w:val="00843895"/>
    <w:rsid w:val="008443F5"/>
    <w:rsid w:val="00845077"/>
    <w:rsid w:val="008451F0"/>
    <w:rsid w:val="00846FE0"/>
    <w:rsid w:val="00847AB0"/>
    <w:rsid w:val="0085142B"/>
    <w:rsid w:val="00852BE3"/>
    <w:rsid w:val="00852C5A"/>
    <w:rsid w:val="00852F5B"/>
    <w:rsid w:val="0085364F"/>
    <w:rsid w:val="0085423A"/>
    <w:rsid w:val="0085452F"/>
    <w:rsid w:val="00855272"/>
    <w:rsid w:val="00855695"/>
    <w:rsid w:val="00855974"/>
    <w:rsid w:val="00855D0F"/>
    <w:rsid w:val="0085629B"/>
    <w:rsid w:val="00856A2C"/>
    <w:rsid w:val="00856E6E"/>
    <w:rsid w:val="008571D4"/>
    <w:rsid w:val="00857733"/>
    <w:rsid w:val="00857ECC"/>
    <w:rsid w:val="008606FD"/>
    <w:rsid w:val="00861607"/>
    <w:rsid w:val="00861B9A"/>
    <w:rsid w:val="00862196"/>
    <w:rsid w:val="0086219E"/>
    <w:rsid w:val="0086371F"/>
    <w:rsid w:val="008638A7"/>
    <w:rsid w:val="00863B22"/>
    <w:rsid w:val="0086407F"/>
    <w:rsid w:val="00864139"/>
    <w:rsid w:val="00864468"/>
    <w:rsid w:val="008647F9"/>
    <w:rsid w:val="008650F8"/>
    <w:rsid w:val="00865184"/>
    <w:rsid w:val="00865C94"/>
    <w:rsid w:val="00866416"/>
    <w:rsid w:val="00867E75"/>
    <w:rsid w:val="00870206"/>
    <w:rsid w:val="00870394"/>
    <w:rsid w:val="00870D61"/>
    <w:rsid w:val="00871931"/>
    <w:rsid w:val="00872665"/>
    <w:rsid w:val="00872D48"/>
    <w:rsid w:val="00872DA4"/>
    <w:rsid w:val="008746EF"/>
    <w:rsid w:val="008747AE"/>
    <w:rsid w:val="00875203"/>
    <w:rsid w:val="00875F6E"/>
    <w:rsid w:val="00876132"/>
    <w:rsid w:val="00876C64"/>
    <w:rsid w:val="008776C0"/>
    <w:rsid w:val="008805A1"/>
    <w:rsid w:val="00881B56"/>
    <w:rsid w:val="00881CA0"/>
    <w:rsid w:val="00882A80"/>
    <w:rsid w:val="0088356A"/>
    <w:rsid w:val="008836FB"/>
    <w:rsid w:val="00884C9B"/>
    <w:rsid w:val="00884F69"/>
    <w:rsid w:val="00886C14"/>
    <w:rsid w:val="008879E9"/>
    <w:rsid w:val="00887AA1"/>
    <w:rsid w:val="00887C90"/>
    <w:rsid w:val="00890195"/>
    <w:rsid w:val="00890845"/>
    <w:rsid w:val="00890C9A"/>
    <w:rsid w:val="00890CC6"/>
    <w:rsid w:val="008919DB"/>
    <w:rsid w:val="00891A9E"/>
    <w:rsid w:val="00891B71"/>
    <w:rsid w:val="008927A0"/>
    <w:rsid w:val="008934A9"/>
    <w:rsid w:val="008948C7"/>
    <w:rsid w:val="00894D47"/>
    <w:rsid w:val="008966D4"/>
    <w:rsid w:val="008976A4"/>
    <w:rsid w:val="00897773"/>
    <w:rsid w:val="008A048B"/>
    <w:rsid w:val="008A0C8F"/>
    <w:rsid w:val="008A1B63"/>
    <w:rsid w:val="008A2447"/>
    <w:rsid w:val="008A347C"/>
    <w:rsid w:val="008A3645"/>
    <w:rsid w:val="008A40B2"/>
    <w:rsid w:val="008A49F4"/>
    <w:rsid w:val="008A5C8C"/>
    <w:rsid w:val="008A6548"/>
    <w:rsid w:val="008A6C89"/>
    <w:rsid w:val="008B0E4B"/>
    <w:rsid w:val="008B0F0C"/>
    <w:rsid w:val="008B2862"/>
    <w:rsid w:val="008B3177"/>
    <w:rsid w:val="008B3690"/>
    <w:rsid w:val="008B3CF0"/>
    <w:rsid w:val="008B5186"/>
    <w:rsid w:val="008B51DB"/>
    <w:rsid w:val="008B52C3"/>
    <w:rsid w:val="008B55F8"/>
    <w:rsid w:val="008B6670"/>
    <w:rsid w:val="008B667B"/>
    <w:rsid w:val="008B681D"/>
    <w:rsid w:val="008C00DB"/>
    <w:rsid w:val="008C27C6"/>
    <w:rsid w:val="008C2EDC"/>
    <w:rsid w:val="008C335A"/>
    <w:rsid w:val="008C33EC"/>
    <w:rsid w:val="008C427F"/>
    <w:rsid w:val="008C4BD6"/>
    <w:rsid w:val="008C527C"/>
    <w:rsid w:val="008C5646"/>
    <w:rsid w:val="008C6272"/>
    <w:rsid w:val="008C677D"/>
    <w:rsid w:val="008C6F0C"/>
    <w:rsid w:val="008C70F7"/>
    <w:rsid w:val="008C7547"/>
    <w:rsid w:val="008D0E81"/>
    <w:rsid w:val="008D1705"/>
    <w:rsid w:val="008D1CF3"/>
    <w:rsid w:val="008D1EBA"/>
    <w:rsid w:val="008D2E3A"/>
    <w:rsid w:val="008D2FB7"/>
    <w:rsid w:val="008D338C"/>
    <w:rsid w:val="008D390F"/>
    <w:rsid w:val="008D486A"/>
    <w:rsid w:val="008D552A"/>
    <w:rsid w:val="008D6A1D"/>
    <w:rsid w:val="008D6E8C"/>
    <w:rsid w:val="008D78A2"/>
    <w:rsid w:val="008E12EE"/>
    <w:rsid w:val="008E1554"/>
    <w:rsid w:val="008E1B6D"/>
    <w:rsid w:val="008E251A"/>
    <w:rsid w:val="008E27C2"/>
    <w:rsid w:val="008E3106"/>
    <w:rsid w:val="008E31DD"/>
    <w:rsid w:val="008E355F"/>
    <w:rsid w:val="008E4727"/>
    <w:rsid w:val="008E5310"/>
    <w:rsid w:val="008E5C1F"/>
    <w:rsid w:val="008E6D2F"/>
    <w:rsid w:val="008E7428"/>
    <w:rsid w:val="008E7842"/>
    <w:rsid w:val="008F08EA"/>
    <w:rsid w:val="008F0C64"/>
    <w:rsid w:val="008F1069"/>
    <w:rsid w:val="008F194D"/>
    <w:rsid w:val="008F19B4"/>
    <w:rsid w:val="008F1BB8"/>
    <w:rsid w:val="008F2362"/>
    <w:rsid w:val="008F2451"/>
    <w:rsid w:val="008F2F73"/>
    <w:rsid w:val="008F3357"/>
    <w:rsid w:val="008F3FF3"/>
    <w:rsid w:val="008F4431"/>
    <w:rsid w:val="008F45C4"/>
    <w:rsid w:val="008F486A"/>
    <w:rsid w:val="008F5693"/>
    <w:rsid w:val="008F5E11"/>
    <w:rsid w:val="008F6495"/>
    <w:rsid w:val="008F665F"/>
    <w:rsid w:val="008F68B9"/>
    <w:rsid w:val="008F6FAB"/>
    <w:rsid w:val="008F7F77"/>
    <w:rsid w:val="00900031"/>
    <w:rsid w:val="009011B2"/>
    <w:rsid w:val="00901C95"/>
    <w:rsid w:val="00902441"/>
    <w:rsid w:val="00902512"/>
    <w:rsid w:val="00902C1B"/>
    <w:rsid w:val="00902CA5"/>
    <w:rsid w:val="0090403D"/>
    <w:rsid w:val="00904182"/>
    <w:rsid w:val="009046BA"/>
    <w:rsid w:val="00904D59"/>
    <w:rsid w:val="00904DA0"/>
    <w:rsid w:val="0090572D"/>
    <w:rsid w:val="00905FEF"/>
    <w:rsid w:val="00906F14"/>
    <w:rsid w:val="009078F9"/>
    <w:rsid w:val="00907B1B"/>
    <w:rsid w:val="00910320"/>
    <w:rsid w:val="0091089B"/>
    <w:rsid w:val="00910BED"/>
    <w:rsid w:val="00910CF0"/>
    <w:rsid w:val="00910E9A"/>
    <w:rsid w:val="00910F27"/>
    <w:rsid w:val="0091140F"/>
    <w:rsid w:val="00912142"/>
    <w:rsid w:val="00912D5B"/>
    <w:rsid w:val="00912DA1"/>
    <w:rsid w:val="009132ED"/>
    <w:rsid w:val="00913747"/>
    <w:rsid w:val="00913CF3"/>
    <w:rsid w:val="00913E1F"/>
    <w:rsid w:val="00914F84"/>
    <w:rsid w:val="0091550C"/>
    <w:rsid w:val="00915AE4"/>
    <w:rsid w:val="00916406"/>
    <w:rsid w:val="00916D52"/>
    <w:rsid w:val="00917315"/>
    <w:rsid w:val="00920360"/>
    <w:rsid w:val="009205D3"/>
    <w:rsid w:val="009206D3"/>
    <w:rsid w:val="0092262A"/>
    <w:rsid w:val="00922A16"/>
    <w:rsid w:val="00923C81"/>
    <w:rsid w:val="00924623"/>
    <w:rsid w:val="00925FB8"/>
    <w:rsid w:val="00926656"/>
    <w:rsid w:val="00927CDF"/>
    <w:rsid w:val="00930051"/>
    <w:rsid w:val="00930339"/>
    <w:rsid w:val="00930493"/>
    <w:rsid w:val="0093110D"/>
    <w:rsid w:val="0093143C"/>
    <w:rsid w:val="00931BBC"/>
    <w:rsid w:val="00933126"/>
    <w:rsid w:val="00933E3C"/>
    <w:rsid w:val="00935288"/>
    <w:rsid w:val="0093570E"/>
    <w:rsid w:val="009357ED"/>
    <w:rsid w:val="00935EC6"/>
    <w:rsid w:val="0093722B"/>
    <w:rsid w:val="009372C1"/>
    <w:rsid w:val="00937AA9"/>
    <w:rsid w:val="00937AB1"/>
    <w:rsid w:val="0094006F"/>
    <w:rsid w:val="00940112"/>
    <w:rsid w:val="00940309"/>
    <w:rsid w:val="0094068D"/>
    <w:rsid w:val="00940D03"/>
    <w:rsid w:val="009419B9"/>
    <w:rsid w:val="00941CAD"/>
    <w:rsid w:val="00943EB8"/>
    <w:rsid w:val="009443D8"/>
    <w:rsid w:val="0094440F"/>
    <w:rsid w:val="0094449B"/>
    <w:rsid w:val="009454ED"/>
    <w:rsid w:val="009465FF"/>
    <w:rsid w:val="00946FCE"/>
    <w:rsid w:val="0094720D"/>
    <w:rsid w:val="0094781E"/>
    <w:rsid w:val="00947920"/>
    <w:rsid w:val="00950A01"/>
    <w:rsid w:val="00950D20"/>
    <w:rsid w:val="0095193F"/>
    <w:rsid w:val="0095235F"/>
    <w:rsid w:val="0095291D"/>
    <w:rsid w:val="009536A0"/>
    <w:rsid w:val="00953A52"/>
    <w:rsid w:val="00956168"/>
    <w:rsid w:val="00957325"/>
    <w:rsid w:val="009579C9"/>
    <w:rsid w:val="00957D37"/>
    <w:rsid w:val="00961B52"/>
    <w:rsid w:val="00961C44"/>
    <w:rsid w:val="009620A8"/>
    <w:rsid w:val="00962597"/>
    <w:rsid w:val="009626D4"/>
    <w:rsid w:val="00962835"/>
    <w:rsid w:val="0096284E"/>
    <w:rsid w:val="00963219"/>
    <w:rsid w:val="00964373"/>
    <w:rsid w:val="00965861"/>
    <w:rsid w:val="00965B84"/>
    <w:rsid w:val="00965BED"/>
    <w:rsid w:val="0096665D"/>
    <w:rsid w:val="00966EC9"/>
    <w:rsid w:val="009673B1"/>
    <w:rsid w:val="0096759F"/>
    <w:rsid w:val="00967A16"/>
    <w:rsid w:val="009701BE"/>
    <w:rsid w:val="009722CC"/>
    <w:rsid w:val="00972CBE"/>
    <w:rsid w:val="00973513"/>
    <w:rsid w:val="009747C3"/>
    <w:rsid w:val="009748EE"/>
    <w:rsid w:val="00974908"/>
    <w:rsid w:val="009749F9"/>
    <w:rsid w:val="00976020"/>
    <w:rsid w:val="0097635E"/>
    <w:rsid w:val="009765C7"/>
    <w:rsid w:val="009769EE"/>
    <w:rsid w:val="00976A1D"/>
    <w:rsid w:val="00976AC0"/>
    <w:rsid w:val="00976D95"/>
    <w:rsid w:val="009775E4"/>
    <w:rsid w:val="00980402"/>
    <w:rsid w:val="009812A6"/>
    <w:rsid w:val="00983136"/>
    <w:rsid w:val="00983702"/>
    <w:rsid w:val="00983FD7"/>
    <w:rsid w:val="00984906"/>
    <w:rsid w:val="00985350"/>
    <w:rsid w:val="00985735"/>
    <w:rsid w:val="0098604D"/>
    <w:rsid w:val="009862A4"/>
    <w:rsid w:val="00986447"/>
    <w:rsid w:val="009865DB"/>
    <w:rsid w:val="00986A20"/>
    <w:rsid w:val="00986FA2"/>
    <w:rsid w:val="00990578"/>
    <w:rsid w:val="00991237"/>
    <w:rsid w:val="009914A5"/>
    <w:rsid w:val="009914EE"/>
    <w:rsid w:val="00991FF7"/>
    <w:rsid w:val="009932BF"/>
    <w:rsid w:val="00993A63"/>
    <w:rsid w:val="009940F2"/>
    <w:rsid w:val="0099436D"/>
    <w:rsid w:val="009957A0"/>
    <w:rsid w:val="00996732"/>
    <w:rsid w:val="00996BD8"/>
    <w:rsid w:val="00996E56"/>
    <w:rsid w:val="009976A0"/>
    <w:rsid w:val="00997759"/>
    <w:rsid w:val="00997B80"/>
    <w:rsid w:val="00997F87"/>
    <w:rsid w:val="009A0774"/>
    <w:rsid w:val="009A0C9E"/>
    <w:rsid w:val="009A1780"/>
    <w:rsid w:val="009A17B1"/>
    <w:rsid w:val="009A1B61"/>
    <w:rsid w:val="009A2296"/>
    <w:rsid w:val="009A278E"/>
    <w:rsid w:val="009A38BA"/>
    <w:rsid w:val="009A39C3"/>
    <w:rsid w:val="009A44D6"/>
    <w:rsid w:val="009A46F1"/>
    <w:rsid w:val="009A5386"/>
    <w:rsid w:val="009A62B1"/>
    <w:rsid w:val="009A6486"/>
    <w:rsid w:val="009A6A4F"/>
    <w:rsid w:val="009A6DE0"/>
    <w:rsid w:val="009A7C1D"/>
    <w:rsid w:val="009B132A"/>
    <w:rsid w:val="009B1BD0"/>
    <w:rsid w:val="009B1F71"/>
    <w:rsid w:val="009B204D"/>
    <w:rsid w:val="009B2458"/>
    <w:rsid w:val="009B2E78"/>
    <w:rsid w:val="009B317B"/>
    <w:rsid w:val="009B3D63"/>
    <w:rsid w:val="009B4B95"/>
    <w:rsid w:val="009B5A66"/>
    <w:rsid w:val="009B5B8D"/>
    <w:rsid w:val="009B6B2D"/>
    <w:rsid w:val="009B6C2A"/>
    <w:rsid w:val="009B6E52"/>
    <w:rsid w:val="009B7666"/>
    <w:rsid w:val="009B76BF"/>
    <w:rsid w:val="009C02CB"/>
    <w:rsid w:val="009C0D9B"/>
    <w:rsid w:val="009C0E59"/>
    <w:rsid w:val="009C1597"/>
    <w:rsid w:val="009C202E"/>
    <w:rsid w:val="009C25A5"/>
    <w:rsid w:val="009C2603"/>
    <w:rsid w:val="009C2FFD"/>
    <w:rsid w:val="009C3109"/>
    <w:rsid w:val="009C33F2"/>
    <w:rsid w:val="009C49AB"/>
    <w:rsid w:val="009C4D65"/>
    <w:rsid w:val="009C560E"/>
    <w:rsid w:val="009C6371"/>
    <w:rsid w:val="009C6BC5"/>
    <w:rsid w:val="009C6FE4"/>
    <w:rsid w:val="009C7092"/>
    <w:rsid w:val="009C7124"/>
    <w:rsid w:val="009C7DCE"/>
    <w:rsid w:val="009D003F"/>
    <w:rsid w:val="009D01C7"/>
    <w:rsid w:val="009D045F"/>
    <w:rsid w:val="009D1644"/>
    <w:rsid w:val="009D1AAB"/>
    <w:rsid w:val="009D1B02"/>
    <w:rsid w:val="009D1CC0"/>
    <w:rsid w:val="009D2406"/>
    <w:rsid w:val="009D2A13"/>
    <w:rsid w:val="009D3BED"/>
    <w:rsid w:val="009D40D0"/>
    <w:rsid w:val="009D49E7"/>
    <w:rsid w:val="009D4A0A"/>
    <w:rsid w:val="009D4C0D"/>
    <w:rsid w:val="009D55BA"/>
    <w:rsid w:val="009D583B"/>
    <w:rsid w:val="009D602A"/>
    <w:rsid w:val="009D6D7F"/>
    <w:rsid w:val="009D6E72"/>
    <w:rsid w:val="009E0683"/>
    <w:rsid w:val="009E0B4C"/>
    <w:rsid w:val="009E2049"/>
    <w:rsid w:val="009E286F"/>
    <w:rsid w:val="009E40F6"/>
    <w:rsid w:val="009E5331"/>
    <w:rsid w:val="009E5498"/>
    <w:rsid w:val="009E58FC"/>
    <w:rsid w:val="009E6BB4"/>
    <w:rsid w:val="009E6E73"/>
    <w:rsid w:val="009E7C06"/>
    <w:rsid w:val="009F0330"/>
    <w:rsid w:val="009F0556"/>
    <w:rsid w:val="009F117B"/>
    <w:rsid w:val="009F1418"/>
    <w:rsid w:val="009F165D"/>
    <w:rsid w:val="009F255F"/>
    <w:rsid w:val="009F2EBB"/>
    <w:rsid w:val="009F32B6"/>
    <w:rsid w:val="009F3862"/>
    <w:rsid w:val="009F396E"/>
    <w:rsid w:val="009F49A0"/>
    <w:rsid w:val="009F4DB4"/>
    <w:rsid w:val="009F50F7"/>
    <w:rsid w:val="009F5172"/>
    <w:rsid w:val="009F56A2"/>
    <w:rsid w:val="009F591D"/>
    <w:rsid w:val="009F7633"/>
    <w:rsid w:val="009F7F59"/>
    <w:rsid w:val="00A000FF"/>
    <w:rsid w:val="00A005C6"/>
    <w:rsid w:val="00A0202E"/>
    <w:rsid w:val="00A02D7E"/>
    <w:rsid w:val="00A04EB0"/>
    <w:rsid w:val="00A05B2F"/>
    <w:rsid w:val="00A063A3"/>
    <w:rsid w:val="00A0647B"/>
    <w:rsid w:val="00A075E2"/>
    <w:rsid w:val="00A104D0"/>
    <w:rsid w:val="00A10917"/>
    <w:rsid w:val="00A117CD"/>
    <w:rsid w:val="00A11AC3"/>
    <w:rsid w:val="00A1216C"/>
    <w:rsid w:val="00A13052"/>
    <w:rsid w:val="00A13074"/>
    <w:rsid w:val="00A136D2"/>
    <w:rsid w:val="00A13877"/>
    <w:rsid w:val="00A140C5"/>
    <w:rsid w:val="00A1411D"/>
    <w:rsid w:val="00A1442F"/>
    <w:rsid w:val="00A14ECB"/>
    <w:rsid w:val="00A150A5"/>
    <w:rsid w:val="00A15D97"/>
    <w:rsid w:val="00A15F1E"/>
    <w:rsid w:val="00A16708"/>
    <w:rsid w:val="00A17FCB"/>
    <w:rsid w:val="00A202B7"/>
    <w:rsid w:val="00A205F2"/>
    <w:rsid w:val="00A20977"/>
    <w:rsid w:val="00A21473"/>
    <w:rsid w:val="00A224CB"/>
    <w:rsid w:val="00A2301E"/>
    <w:rsid w:val="00A236C5"/>
    <w:rsid w:val="00A24593"/>
    <w:rsid w:val="00A2462A"/>
    <w:rsid w:val="00A24E89"/>
    <w:rsid w:val="00A253B8"/>
    <w:rsid w:val="00A25B7F"/>
    <w:rsid w:val="00A25C3F"/>
    <w:rsid w:val="00A261D7"/>
    <w:rsid w:val="00A269B0"/>
    <w:rsid w:val="00A270D1"/>
    <w:rsid w:val="00A27AA4"/>
    <w:rsid w:val="00A27CCB"/>
    <w:rsid w:val="00A30495"/>
    <w:rsid w:val="00A30D77"/>
    <w:rsid w:val="00A30E47"/>
    <w:rsid w:val="00A31A68"/>
    <w:rsid w:val="00A31DF6"/>
    <w:rsid w:val="00A32514"/>
    <w:rsid w:val="00A32845"/>
    <w:rsid w:val="00A32B2E"/>
    <w:rsid w:val="00A32B55"/>
    <w:rsid w:val="00A32C1B"/>
    <w:rsid w:val="00A342F0"/>
    <w:rsid w:val="00A34574"/>
    <w:rsid w:val="00A348A4"/>
    <w:rsid w:val="00A34C1D"/>
    <w:rsid w:val="00A34CB6"/>
    <w:rsid w:val="00A358A2"/>
    <w:rsid w:val="00A35E1B"/>
    <w:rsid w:val="00A36155"/>
    <w:rsid w:val="00A371A9"/>
    <w:rsid w:val="00A378C4"/>
    <w:rsid w:val="00A37D18"/>
    <w:rsid w:val="00A40D42"/>
    <w:rsid w:val="00A40DE0"/>
    <w:rsid w:val="00A414E5"/>
    <w:rsid w:val="00A41BF5"/>
    <w:rsid w:val="00A42184"/>
    <w:rsid w:val="00A425B0"/>
    <w:rsid w:val="00A42604"/>
    <w:rsid w:val="00A433DF"/>
    <w:rsid w:val="00A433F8"/>
    <w:rsid w:val="00A439A0"/>
    <w:rsid w:val="00A43D73"/>
    <w:rsid w:val="00A446B8"/>
    <w:rsid w:val="00A44C05"/>
    <w:rsid w:val="00A44EC7"/>
    <w:rsid w:val="00A44FE2"/>
    <w:rsid w:val="00A45364"/>
    <w:rsid w:val="00A46CC4"/>
    <w:rsid w:val="00A46E61"/>
    <w:rsid w:val="00A46EE2"/>
    <w:rsid w:val="00A47698"/>
    <w:rsid w:val="00A478F2"/>
    <w:rsid w:val="00A50654"/>
    <w:rsid w:val="00A50A30"/>
    <w:rsid w:val="00A51056"/>
    <w:rsid w:val="00A5153E"/>
    <w:rsid w:val="00A5218F"/>
    <w:rsid w:val="00A527FA"/>
    <w:rsid w:val="00A53FF4"/>
    <w:rsid w:val="00A54002"/>
    <w:rsid w:val="00A549D3"/>
    <w:rsid w:val="00A5545D"/>
    <w:rsid w:val="00A554CD"/>
    <w:rsid w:val="00A5588B"/>
    <w:rsid w:val="00A55D2B"/>
    <w:rsid w:val="00A56435"/>
    <w:rsid w:val="00A5698E"/>
    <w:rsid w:val="00A56D2E"/>
    <w:rsid w:val="00A5766D"/>
    <w:rsid w:val="00A57EF4"/>
    <w:rsid w:val="00A60112"/>
    <w:rsid w:val="00A602CC"/>
    <w:rsid w:val="00A60553"/>
    <w:rsid w:val="00A60714"/>
    <w:rsid w:val="00A60DD5"/>
    <w:rsid w:val="00A61C0B"/>
    <w:rsid w:val="00A61DC1"/>
    <w:rsid w:val="00A6291E"/>
    <w:rsid w:val="00A62FAB"/>
    <w:rsid w:val="00A635E9"/>
    <w:rsid w:val="00A63D67"/>
    <w:rsid w:val="00A63EC1"/>
    <w:rsid w:val="00A64F0F"/>
    <w:rsid w:val="00A653FE"/>
    <w:rsid w:val="00A65503"/>
    <w:rsid w:val="00A656D5"/>
    <w:rsid w:val="00A658BD"/>
    <w:rsid w:val="00A65CC9"/>
    <w:rsid w:val="00A66240"/>
    <w:rsid w:val="00A668D4"/>
    <w:rsid w:val="00A66917"/>
    <w:rsid w:val="00A66E44"/>
    <w:rsid w:val="00A673EF"/>
    <w:rsid w:val="00A67939"/>
    <w:rsid w:val="00A67E4A"/>
    <w:rsid w:val="00A67E7A"/>
    <w:rsid w:val="00A7123D"/>
    <w:rsid w:val="00A71AB5"/>
    <w:rsid w:val="00A7232F"/>
    <w:rsid w:val="00A73F4B"/>
    <w:rsid w:val="00A7443B"/>
    <w:rsid w:val="00A74BFE"/>
    <w:rsid w:val="00A74C75"/>
    <w:rsid w:val="00A75A7E"/>
    <w:rsid w:val="00A75BC2"/>
    <w:rsid w:val="00A7671B"/>
    <w:rsid w:val="00A76B9C"/>
    <w:rsid w:val="00A76BDC"/>
    <w:rsid w:val="00A7774D"/>
    <w:rsid w:val="00A77964"/>
    <w:rsid w:val="00A80149"/>
    <w:rsid w:val="00A80541"/>
    <w:rsid w:val="00A809B5"/>
    <w:rsid w:val="00A80F48"/>
    <w:rsid w:val="00A81814"/>
    <w:rsid w:val="00A81D15"/>
    <w:rsid w:val="00A824A5"/>
    <w:rsid w:val="00A82B79"/>
    <w:rsid w:val="00A82C78"/>
    <w:rsid w:val="00A83F18"/>
    <w:rsid w:val="00A849AB"/>
    <w:rsid w:val="00A84E3D"/>
    <w:rsid w:val="00A86044"/>
    <w:rsid w:val="00A869C3"/>
    <w:rsid w:val="00A86CFD"/>
    <w:rsid w:val="00A87025"/>
    <w:rsid w:val="00A87995"/>
    <w:rsid w:val="00A9092B"/>
    <w:rsid w:val="00A92A12"/>
    <w:rsid w:val="00A931BA"/>
    <w:rsid w:val="00A93A95"/>
    <w:rsid w:val="00A952B9"/>
    <w:rsid w:val="00A95305"/>
    <w:rsid w:val="00A96008"/>
    <w:rsid w:val="00A960BE"/>
    <w:rsid w:val="00A960DD"/>
    <w:rsid w:val="00A96761"/>
    <w:rsid w:val="00AA04D5"/>
    <w:rsid w:val="00AA0C36"/>
    <w:rsid w:val="00AA0D65"/>
    <w:rsid w:val="00AA1265"/>
    <w:rsid w:val="00AA1D5F"/>
    <w:rsid w:val="00AA1E2A"/>
    <w:rsid w:val="00AA1E3C"/>
    <w:rsid w:val="00AA20DC"/>
    <w:rsid w:val="00AA3C17"/>
    <w:rsid w:val="00AA3E97"/>
    <w:rsid w:val="00AA4608"/>
    <w:rsid w:val="00AA4F0B"/>
    <w:rsid w:val="00AA5363"/>
    <w:rsid w:val="00AA6261"/>
    <w:rsid w:val="00AA64D8"/>
    <w:rsid w:val="00AA6691"/>
    <w:rsid w:val="00AA7683"/>
    <w:rsid w:val="00AA7C63"/>
    <w:rsid w:val="00AA7DFC"/>
    <w:rsid w:val="00AB097D"/>
    <w:rsid w:val="00AB0AA1"/>
    <w:rsid w:val="00AB10FE"/>
    <w:rsid w:val="00AB22B5"/>
    <w:rsid w:val="00AB32DD"/>
    <w:rsid w:val="00AB410B"/>
    <w:rsid w:val="00AB43FC"/>
    <w:rsid w:val="00AB4F9E"/>
    <w:rsid w:val="00AB587A"/>
    <w:rsid w:val="00AB589B"/>
    <w:rsid w:val="00AB5BEA"/>
    <w:rsid w:val="00AB5EEC"/>
    <w:rsid w:val="00AB61F4"/>
    <w:rsid w:val="00AB7DE6"/>
    <w:rsid w:val="00AC05A7"/>
    <w:rsid w:val="00AC0AAE"/>
    <w:rsid w:val="00AC120C"/>
    <w:rsid w:val="00AC31BC"/>
    <w:rsid w:val="00AC3729"/>
    <w:rsid w:val="00AC455F"/>
    <w:rsid w:val="00AC5549"/>
    <w:rsid w:val="00AC5C70"/>
    <w:rsid w:val="00AC5EC2"/>
    <w:rsid w:val="00AC6946"/>
    <w:rsid w:val="00AC7072"/>
    <w:rsid w:val="00AC778E"/>
    <w:rsid w:val="00AD001C"/>
    <w:rsid w:val="00AD0638"/>
    <w:rsid w:val="00AD1050"/>
    <w:rsid w:val="00AD10CA"/>
    <w:rsid w:val="00AD116D"/>
    <w:rsid w:val="00AD3DC6"/>
    <w:rsid w:val="00AD46DD"/>
    <w:rsid w:val="00AD483F"/>
    <w:rsid w:val="00AD5270"/>
    <w:rsid w:val="00AD658B"/>
    <w:rsid w:val="00AD68B0"/>
    <w:rsid w:val="00AD6DDE"/>
    <w:rsid w:val="00AD6FEB"/>
    <w:rsid w:val="00AD76AA"/>
    <w:rsid w:val="00AD7CC2"/>
    <w:rsid w:val="00AD7D31"/>
    <w:rsid w:val="00AE0C8D"/>
    <w:rsid w:val="00AE19DB"/>
    <w:rsid w:val="00AE1F97"/>
    <w:rsid w:val="00AE2B3F"/>
    <w:rsid w:val="00AE3AF7"/>
    <w:rsid w:val="00AE40F9"/>
    <w:rsid w:val="00AE4462"/>
    <w:rsid w:val="00AE47E0"/>
    <w:rsid w:val="00AE4D64"/>
    <w:rsid w:val="00AE54C3"/>
    <w:rsid w:val="00AE562C"/>
    <w:rsid w:val="00AE5A78"/>
    <w:rsid w:val="00AE6343"/>
    <w:rsid w:val="00AE6624"/>
    <w:rsid w:val="00AE6D3F"/>
    <w:rsid w:val="00AF073E"/>
    <w:rsid w:val="00AF10B9"/>
    <w:rsid w:val="00AF11BB"/>
    <w:rsid w:val="00AF13E7"/>
    <w:rsid w:val="00AF1542"/>
    <w:rsid w:val="00AF157E"/>
    <w:rsid w:val="00AF1BD1"/>
    <w:rsid w:val="00AF28D4"/>
    <w:rsid w:val="00AF3683"/>
    <w:rsid w:val="00AF39A2"/>
    <w:rsid w:val="00AF444B"/>
    <w:rsid w:val="00AF57B9"/>
    <w:rsid w:val="00AF5B14"/>
    <w:rsid w:val="00AF6C42"/>
    <w:rsid w:val="00AF7267"/>
    <w:rsid w:val="00AF77B3"/>
    <w:rsid w:val="00AF7DF9"/>
    <w:rsid w:val="00AF7F5B"/>
    <w:rsid w:val="00AF7FC1"/>
    <w:rsid w:val="00B00282"/>
    <w:rsid w:val="00B00F4B"/>
    <w:rsid w:val="00B010C6"/>
    <w:rsid w:val="00B01231"/>
    <w:rsid w:val="00B016A5"/>
    <w:rsid w:val="00B01B57"/>
    <w:rsid w:val="00B01DDA"/>
    <w:rsid w:val="00B025CB"/>
    <w:rsid w:val="00B03864"/>
    <w:rsid w:val="00B03872"/>
    <w:rsid w:val="00B03B05"/>
    <w:rsid w:val="00B03E6E"/>
    <w:rsid w:val="00B04FE3"/>
    <w:rsid w:val="00B051EE"/>
    <w:rsid w:val="00B056BD"/>
    <w:rsid w:val="00B069F5"/>
    <w:rsid w:val="00B06DD4"/>
    <w:rsid w:val="00B070B3"/>
    <w:rsid w:val="00B07156"/>
    <w:rsid w:val="00B103B0"/>
    <w:rsid w:val="00B10DED"/>
    <w:rsid w:val="00B11491"/>
    <w:rsid w:val="00B11D07"/>
    <w:rsid w:val="00B12754"/>
    <w:rsid w:val="00B132D8"/>
    <w:rsid w:val="00B13319"/>
    <w:rsid w:val="00B13794"/>
    <w:rsid w:val="00B1415B"/>
    <w:rsid w:val="00B146A2"/>
    <w:rsid w:val="00B14C06"/>
    <w:rsid w:val="00B159C5"/>
    <w:rsid w:val="00B16467"/>
    <w:rsid w:val="00B165E7"/>
    <w:rsid w:val="00B16745"/>
    <w:rsid w:val="00B16FDB"/>
    <w:rsid w:val="00B1755C"/>
    <w:rsid w:val="00B176E0"/>
    <w:rsid w:val="00B17A26"/>
    <w:rsid w:val="00B17EB5"/>
    <w:rsid w:val="00B21C15"/>
    <w:rsid w:val="00B226B1"/>
    <w:rsid w:val="00B22DF9"/>
    <w:rsid w:val="00B22ED9"/>
    <w:rsid w:val="00B2390D"/>
    <w:rsid w:val="00B23C44"/>
    <w:rsid w:val="00B24857"/>
    <w:rsid w:val="00B258EA"/>
    <w:rsid w:val="00B262D7"/>
    <w:rsid w:val="00B275BF"/>
    <w:rsid w:val="00B27E19"/>
    <w:rsid w:val="00B30279"/>
    <w:rsid w:val="00B305ED"/>
    <w:rsid w:val="00B3073E"/>
    <w:rsid w:val="00B3104E"/>
    <w:rsid w:val="00B31194"/>
    <w:rsid w:val="00B32309"/>
    <w:rsid w:val="00B3472A"/>
    <w:rsid w:val="00B34BE3"/>
    <w:rsid w:val="00B351BC"/>
    <w:rsid w:val="00B355E2"/>
    <w:rsid w:val="00B3570F"/>
    <w:rsid w:val="00B35DBC"/>
    <w:rsid w:val="00B3605F"/>
    <w:rsid w:val="00B360BC"/>
    <w:rsid w:val="00B364C9"/>
    <w:rsid w:val="00B36688"/>
    <w:rsid w:val="00B36857"/>
    <w:rsid w:val="00B36C26"/>
    <w:rsid w:val="00B36FF8"/>
    <w:rsid w:val="00B3728F"/>
    <w:rsid w:val="00B37353"/>
    <w:rsid w:val="00B374A7"/>
    <w:rsid w:val="00B4178D"/>
    <w:rsid w:val="00B425CB"/>
    <w:rsid w:val="00B4292D"/>
    <w:rsid w:val="00B42D37"/>
    <w:rsid w:val="00B437C1"/>
    <w:rsid w:val="00B43C59"/>
    <w:rsid w:val="00B44261"/>
    <w:rsid w:val="00B44EAC"/>
    <w:rsid w:val="00B45104"/>
    <w:rsid w:val="00B453C6"/>
    <w:rsid w:val="00B456E4"/>
    <w:rsid w:val="00B45F7D"/>
    <w:rsid w:val="00B4674C"/>
    <w:rsid w:val="00B4697F"/>
    <w:rsid w:val="00B46D51"/>
    <w:rsid w:val="00B46D63"/>
    <w:rsid w:val="00B46E3C"/>
    <w:rsid w:val="00B474EB"/>
    <w:rsid w:val="00B500D1"/>
    <w:rsid w:val="00B500E0"/>
    <w:rsid w:val="00B50813"/>
    <w:rsid w:val="00B508E4"/>
    <w:rsid w:val="00B50FF5"/>
    <w:rsid w:val="00B51087"/>
    <w:rsid w:val="00B52330"/>
    <w:rsid w:val="00B52A0D"/>
    <w:rsid w:val="00B530B1"/>
    <w:rsid w:val="00B5368E"/>
    <w:rsid w:val="00B53B44"/>
    <w:rsid w:val="00B53FFE"/>
    <w:rsid w:val="00B54BF8"/>
    <w:rsid w:val="00B54EC9"/>
    <w:rsid w:val="00B5527F"/>
    <w:rsid w:val="00B5558B"/>
    <w:rsid w:val="00B55D7F"/>
    <w:rsid w:val="00B561CC"/>
    <w:rsid w:val="00B56609"/>
    <w:rsid w:val="00B578FC"/>
    <w:rsid w:val="00B6000A"/>
    <w:rsid w:val="00B6041E"/>
    <w:rsid w:val="00B60AAB"/>
    <w:rsid w:val="00B60EE4"/>
    <w:rsid w:val="00B613A8"/>
    <w:rsid w:val="00B6194D"/>
    <w:rsid w:val="00B627ED"/>
    <w:rsid w:val="00B640CF"/>
    <w:rsid w:val="00B64175"/>
    <w:rsid w:val="00B65044"/>
    <w:rsid w:val="00B6526B"/>
    <w:rsid w:val="00B65886"/>
    <w:rsid w:val="00B65C96"/>
    <w:rsid w:val="00B65F09"/>
    <w:rsid w:val="00B66913"/>
    <w:rsid w:val="00B67011"/>
    <w:rsid w:val="00B67F02"/>
    <w:rsid w:val="00B70563"/>
    <w:rsid w:val="00B70B95"/>
    <w:rsid w:val="00B70D02"/>
    <w:rsid w:val="00B70E26"/>
    <w:rsid w:val="00B718A2"/>
    <w:rsid w:val="00B71C39"/>
    <w:rsid w:val="00B71E35"/>
    <w:rsid w:val="00B7257B"/>
    <w:rsid w:val="00B728C9"/>
    <w:rsid w:val="00B7294D"/>
    <w:rsid w:val="00B7321E"/>
    <w:rsid w:val="00B73851"/>
    <w:rsid w:val="00B73DD9"/>
    <w:rsid w:val="00B741E1"/>
    <w:rsid w:val="00B746E7"/>
    <w:rsid w:val="00B7564F"/>
    <w:rsid w:val="00B75A2E"/>
    <w:rsid w:val="00B75C8D"/>
    <w:rsid w:val="00B761C7"/>
    <w:rsid w:val="00B762CD"/>
    <w:rsid w:val="00B7673C"/>
    <w:rsid w:val="00B76816"/>
    <w:rsid w:val="00B76D99"/>
    <w:rsid w:val="00B777E3"/>
    <w:rsid w:val="00B77831"/>
    <w:rsid w:val="00B8034F"/>
    <w:rsid w:val="00B81608"/>
    <w:rsid w:val="00B81EED"/>
    <w:rsid w:val="00B8284D"/>
    <w:rsid w:val="00B82EE3"/>
    <w:rsid w:val="00B830D2"/>
    <w:rsid w:val="00B83C8D"/>
    <w:rsid w:val="00B83F3E"/>
    <w:rsid w:val="00B84B50"/>
    <w:rsid w:val="00B84DC5"/>
    <w:rsid w:val="00B84F64"/>
    <w:rsid w:val="00B854D4"/>
    <w:rsid w:val="00B859C2"/>
    <w:rsid w:val="00B85B75"/>
    <w:rsid w:val="00B85EA1"/>
    <w:rsid w:val="00B8656D"/>
    <w:rsid w:val="00B86FD7"/>
    <w:rsid w:val="00B906A9"/>
    <w:rsid w:val="00B90D09"/>
    <w:rsid w:val="00B912F7"/>
    <w:rsid w:val="00B916DB"/>
    <w:rsid w:val="00B921E8"/>
    <w:rsid w:val="00B922FC"/>
    <w:rsid w:val="00B9234F"/>
    <w:rsid w:val="00B92686"/>
    <w:rsid w:val="00B927D3"/>
    <w:rsid w:val="00B935E3"/>
    <w:rsid w:val="00B939D8"/>
    <w:rsid w:val="00B9408A"/>
    <w:rsid w:val="00B954D2"/>
    <w:rsid w:val="00B95DDE"/>
    <w:rsid w:val="00B95EB3"/>
    <w:rsid w:val="00B961A1"/>
    <w:rsid w:val="00B97B96"/>
    <w:rsid w:val="00BA0E69"/>
    <w:rsid w:val="00BA10A2"/>
    <w:rsid w:val="00BA1A7E"/>
    <w:rsid w:val="00BA1B87"/>
    <w:rsid w:val="00BA21C0"/>
    <w:rsid w:val="00BA2674"/>
    <w:rsid w:val="00BA26CB"/>
    <w:rsid w:val="00BA2909"/>
    <w:rsid w:val="00BA3021"/>
    <w:rsid w:val="00BA3EF2"/>
    <w:rsid w:val="00BA4BD0"/>
    <w:rsid w:val="00BA54AD"/>
    <w:rsid w:val="00BA56C5"/>
    <w:rsid w:val="00BA68CB"/>
    <w:rsid w:val="00BA7749"/>
    <w:rsid w:val="00BA7B0C"/>
    <w:rsid w:val="00BB0855"/>
    <w:rsid w:val="00BB09EF"/>
    <w:rsid w:val="00BB0E20"/>
    <w:rsid w:val="00BB1A44"/>
    <w:rsid w:val="00BB266C"/>
    <w:rsid w:val="00BB2934"/>
    <w:rsid w:val="00BB332D"/>
    <w:rsid w:val="00BB3960"/>
    <w:rsid w:val="00BB3972"/>
    <w:rsid w:val="00BB3EAD"/>
    <w:rsid w:val="00BB4496"/>
    <w:rsid w:val="00BB485D"/>
    <w:rsid w:val="00BB4C36"/>
    <w:rsid w:val="00BB4CCC"/>
    <w:rsid w:val="00BB582F"/>
    <w:rsid w:val="00BB5A70"/>
    <w:rsid w:val="00BB5C5F"/>
    <w:rsid w:val="00BB7124"/>
    <w:rsid w:val="00BC0576"/>
    <w:rsid w:val="00BC0927"/>
    <w:rsid w:val="00BC0CE1"/>
    <w:rsid w:val="00BC0E84"/>
    <w:rsid w:val="00BC12B9"/>
    <w:rsid w:val="00BC1BC4"/>
    <w:rsid w:val="00BC22BB"/>
    <w:rsid w:val="00BC2493"/>
    <w:rsid w:val="00BC268C"/>
    <w:rsid w:val="00BC299E"/>
    <w:rsid w:val="00BC2E8F"/>
    <w:rsid w:val="00BC3346"/>
    <w:rsid w:val="00BC38EB"/>
    <w:rsid w:val="00BC392E"/>
    <w:rsid w:val="00BC3B6E"/>
    <w:rsid w:val="00BC3B97"/>
    <w:rsid w:val="00BC3E92"/>
    <w:rsid w:val="00BC4045"/>
    <w:rsid w:val="00BC462A"/>
    <w:rsid w:val="00BC5AC6"/>
    <w:rsid w:val="00BC5C62"/>
    <w:rsid w:val="00BC6006"/>
    <w:rsid w:val="00BC6C18"/>
    <w:rsid w:val="00BC77ED"/>
    <w:rsid w:val="00BC7B8B"/>
    <w:rsid w:val="00BD0075"/>
    <w:rsid w:val="00BD1137"/>
    <w:rsid w:val="00BD1161"/>
    <w:rsid w:val="00BD129C"/>
    <w:rsid w:val="00BD163E"/>
    <w:rsid w:val="00BD2296"/>
    <w:rsid w:val="00BD366A"/>
    <w:rsid w:val="00BD47A9"/>
    <w:rsid w:val="00BD4A6D"/>
    <w:rsid w:val="00BD610D"/>
    <w:rsid w:val="00BD63DB"/>
    <w:rsid w:val="00BD6BA6"/>
    <w:rsid w:val="00BD749B"/>
    <w:rsid w:val="00BD76AF"/>
    <w:rsid w:val="00BE0011"/>
    <w:rsid w:val="00BE1BED"/>
    <w:rsid w:val="00BE1C05"/>
    <w:rsid w:val="00BE287C"/>
    <w:rsid w:val="00BE2A75"/>
    <w:rsid w:val="00BE3B9A"/>
    <w:rsid w:val="00BE443D"/>
    <w:rsid w:val="00BE47D4"/>
    <w:rsid w:val="00BE52CA"/>
    <w:rsid w:val="00BE5A11"/>
    <w:rsid w:val="00BE627B"/>
    <w:rsid w:val="00BE6812"/>
    <w:rsid w:val="00BE7480"/>
    <w:rsid w:val="00BF001A"/>
    <w:rsid w:val="00BF072F"/>
    <w:rsid w:val="00BF14A8"/>
    <w:rsid w:val="00BF19B0"/>
    <w:rsid w:val="00BF1DCB"/>
    <w:rsid w:val="00BF2481"/>
    <w:rsid w:val="00BF28E3"/>
    <w:rsid w:val="00BF2CD7"/>
    <w:rsid w:val="00BF2EBF"/>
    <w:rsid w:val="00BF2FA9"/>
    <w:rsid w:val="00BF4054"/>
    <w:rsid w:val="00BF50E7"/>
    <w:rsid w:val="00BF57A2"/>
    <w:rsid w:val="00BF5BEB"/>
    <w:rsid w:val="00BF6425"/>
    <w:rsid w:val="00BF65EA"/>
    <w:rsid w:val="00BF79BA"/>
    <w:rsid w:val="00C00641"/>
    <w:rsid w:val="00C00B88"/>
    <w:rsid w:val="00C016E2"/>
    <w:rsid w:val="00C03537"/>
    <w:rsid w:val="00C03EEC"/>
    <w:rsid w:val="00C04138"/>
    <w:rsid w:val="00C0571E"/>
    <w:rsid w:val="00C05940"/>
    <w:rsid w:val="00C05B27"/>
    <w:rsid w:val="00C05C0C"/>
    <w:rsid w:val="00C068F0"/>
    <w:rsid w:val="00C06C96"/>
    <w:rsid w:val="00C06F6B"/>
    <w:rsid w:val="00C07365"/>
    <w:rsid w:val="00C0748E"/>
    <w:rsid w:val="00C10243"/>
    <w:rsid w:val="00C10461"/>
    <w:rsid w:val="00C1121D"/>
    <w:rsid w:val="00C11595"/>
    <w:rsid w:val="00C11F6F"/>
    <w:rsid w:val="00C121D0"/>
    <w:rsid w:val="00C1231E"/>
    <w:rsid w:val="00C12504"/>
    <w:rsid w:val="00C12627"/>
    <w:rsid w:val="00C12D36"/>
    <w:rsid w:val="00C13B05"/>
    <w:rsid w:val="00C13BEE"/>
    <w:rsid w:val="00C13D56"/>
    <w:rsid w:val="00C13EC0"/>
    <w:rsid w:val="00C14950"/>
    <w:rsid w:val="00C149AE"/>
    <w:rsid w:val="00C14F9D"/>
    <w:rsid w:val="00C15062"/>
    <w:rsid w:val="00C15931"/>
    <w:rsid w:val="00C15A76"/>
    <w:rsid w:val="00C161A9"/>
    <w:rsid w:val="00C16CD6"/>
    <w:rsid w:val="00C17DE2"/>
    <w:rsid w:val="00C2015E"/>
    <w:rsid w:val="00C202B5"/>
    <w:rsid w:val="00C20E73"/>
    <w:rsid w:val="00C2125C"/>
    <w:rsid w:val="00C21497"/>
    <w:rsid w:val="00C2214F"/>
    <w:rsid w:val="00C22357"/>
    <w:rsid w:val="00C23014"/>
    <w:rsid w:val="00C230EA"/>
    <w:rsid w:val="00C23B4B"/>
    <w:rsid w:val="00C24669"/>
    <w:rsid w:val="00C251B0"/>
    <w:rsid w:val="00C2550C"/>
    <w:rsid w:val="00C25C9C"/>
    <w:rsid w:val="00C26D7B"/>
    <w:rsid w:val="00C26DE0"/>
    <w:rsid w:val="00C26E4F"/>
    <w:rsid w:val="00C26FEC"/>
    <w:rsid w:val="00C30736"/>
    <w:rsid w:val="00C30A36"/>
    <w:rsid w:val="00C3181C"/>
    <w:rsid w:val="00C323FA"/>
    <w:rsid w:val="00C32983"/>
    <w:rsid w:val="00C32A88"/>
    <w:rsid w:val="00C3372E"/>
    <w:rsid w:val="00C34402"/>
    <w:rsid w:val="00C34DB6"/>
    <w:rsid w:val="00C35893"/>
    <w:rsid w:val="00C359EA"/>
    <w:rsid w:val="00C35C4A"/>
    <w:rsid w:val="00C36162"/>
    <w:rsid w:val="00C3693F"/>
    <w:rsid w:val="00C36ABD"/>
    <w:rsid w:val="00C3700C"/>
    <w:rsid w:val="00C3711E"/>
    <w:rsid w:val="00C37B9D"/>
    <w:rsid w:val="00C40FDB"/>
    <w:rsid w:val="00C4155B"/>
    <w:rsid w:val="00C41756"/>
    <w:rsid w:val="00C41B22"/>
    <w:rsid w:val="00C4276B"/>
    <w:rsid w:val="00C427FD"/>
    <w:rsid w:val="00C43898"/>
    <w:rsid w:val="00C43F27"/>
    <w:rsid w:val="00C44BD1"/>
    <w:rsid w:val="00C45603"/>
    <w:rsid w:val="00C46735"/>
    <w:rsid w:val="00C47140"/>
    <w:rsid w:val="00C47161"/>
    <w:rsid w:val="00C471A5"/>
    <w:rsid w:val="00C4738F"/>
    <w:rsid w:val="00C47CEB"/>
    <w:rsid w:val="00C47EFB"/>
    <w:rsid w:val="00C51A3B"/>
    <w:rsid w:val="00C51AF2"/>
    <w:rsid w:val="00C51B8F"/>
    <w:rsid w:val="00C51CC3"/>
    <w:rsid w:val="00C521BB"/>
    <w:rsid w:val="00C52253"/>
    <w:rsid w:val="00C5263A"/>
    <w:rsid w:val="00C5272C"/>
    <w:rsid w:val="00C52A74"/>
    <w:rsid w:val="00C52E05"/>
    <w:rsid w:val="00C53A4D"/>
    <w:rsid w:val="00C53FF2"/>
    <w:rsid w:val="00C5416E"/>
    <w:rsid w:val="00C542A6"/>
    <w:rsid w:val="00C54378"/>
    <w:rsid w:val="00C549DF"/>
    <w:rsid w:val="00C54E60"/>
    <w:rsid w:val="00C54EF1"/>
    <w:rsid w:val="00C55149"/>
    <w:rsid w:val="00C55489"/>
    <w:rsid w:val="00C55DD1"/>
    <w:rsid w:val="00C56765"/>
    <w:rsid w:val="00C57F5C"/>
    <w:rsid w:val="00C607FD"/>
    <w:rsid w:val="00C611BD"/>
    <w:rsid w:val="00C612E7"/>
    <w:rsid w:val="00C61B52"/>
    <w:rsid w:val="00C61E56"/>
    <w:rsid w:val="00C6391A"/>
    <w:rsid w:val="00C63E07"/>
    <w:rsid w:val="00C64027"/>
    <w:rsid w:val="00C6412B"/>
    <w:rsid w:val="00C646F9"/>
    <w:rsid w:val="00C66151"/>
    <w:rsid w:val="00C673C6"/>
    <w:rsid w:val="00C6742B"/>
    <w:rsid w:val="00C67A8A"/>
    <w:rsid w:val="00C7078E"/>
    <w:rsid w:val="00C710BB"/>
    <w:rsid w:val="00C718B9"/>
    <w:rsid w:val="00C71F0E"/>
    <w:rsid w:val="00C7261E"/>
    <w:rsid w:val="00C7279B"/>
    <w:rsid w:val="00C72DE3"/>
    <w:rsid w:val="00C73569"/>
    <w:rsid w:val="00C735BC"/>
    <w:rsid w:val="00C73932"/>
    <w:rsid w:val="00C73AE7"/>
    <w:rsid w:val="00C74210"/>
    <w:rsid w:val="00C752D6"/>
    <w:rsid w:val="00C75729"/>
    <w:rsid w:val="00C75820"/>
    <w:rsid w:val="00C764DF"/>
    <w:rsid w:val="00C76B11"/>
    <w:rsid w:val="00C76E1D"/>
    <w:rsid w:val="00C77441"/>
    <w:rsid w:val="00C77943"/>
    <w:rsid w:val="00C779CD"/>
    <w:rsid w:val="00C80384"/>
    <w:rsid w:val="00C8099D"/>
    <w:rsid w:val="00C81FEB"/>
    <w:rsid w:val="00C82D3D"/>
    <w:rsid w:val="00C82E29"/>
    <w:rsid w:val="00C83414"/>
    <w:rsid w:val="00C83593"/>
    <w:rsid w:val="00C835B3"/>
    <w:rsid w:val="00C8361A"/>
    <w:rsid w:val="00C83A92"/>
    <w:rsid w:val="00C83F56"/>
    <w:rsid w:val="00C84A5E"/>
    <w:rsid w:val="00C84A72"/>
    <w:rsid w:val="00C84B1E"/>
    <w:rsid w:val="00C84B24"/>
    <w:rsid w:val="00C84C8F"/>
    <w:rsid w:val="00C85B54"/>
    <w:rsid w:val="00C86346"/>
    <w:rsid w:val="00C864A3"/>
    <w:rsid w:val="00C86AE1"/>
    <w:rsid w:val="00C87E4B"/>
    <w:rsid w:val="00C9074A"/>
    <w:rsid w:val="00C90C09"/>
    <w:rsid w:val="00C91173"/>
    <w:rsid w:val="00C914BA"/>
    <w:rsid w:val="00C9274C"/>
    <w:rsid w:val="00C92E84"/>
    <w:rsid w:val="00C930C8"/>
    <w:rsid w:val="00C93843"/>
    <w:rsid w:val="00C93F2A"/>
    <w:rsid w:val="00C95281"/>
    <w:rsid w:val="00C95A24"/>
    <w:rsid w:val="00C96308"/>
    <w:rsid w:val="00C967CD"/>
    <w:rsid w:val="00C96A9C"/>
    <w:rsid w:val="00C96E7D"/>
    <w:rsid w:val="00C96FBB"/>
    <w:rsid w:val="00C97A85"/>
    <w:rsid w:val="00CA0EF5"/>
    <w:rsid w:val="00CA1824"/>
    <w:rsid w:val="00CA183A"/>
    <w:rsid w:val="00CA23BA"/>
    <w:rsid w:val="00CA2560"/>
    <w:rsid w:val="00CA360E"/>
    <w:rsid w:val="00CA4A23"/>
    <w:rsid w:val="00CA5097"/>
    <w:rsid w:val="00CA609F"/>
    <w:rsid w:val="00CA639F"/>
    <w:rsid w:val="00CA64DD"/>
    <w:rsid w:val="00CA699F"/>
    <w:rsid w:val="00CA725C"/>
    <w:rsid w:val="00CA7BF0"/>
    <w:rsid w:val="00CA7D84"/>
    <w:rsid w:val="00CB0596"/>
    <w:rsid w:val="00CB0802"/>
    <w:rsid w:val="00CB0C55"/>
    <w:rsid w:val="00CB0CFC"/>
    <w:rsid w:val="00CB0D57"/>
    <w:rsid w:val="00CB1D82"/>
    <w:rsid w:val="00CB216A"/>
    <w:rsid w:val="00CB2694"/>
    <w:rsid w:val="00CB2F67"/>
    <w:rsid w:val="00CB3CBB"/>
    <w:rsid w:val="00CB44EB"/>
    <w:rsid w:val="00CB4B5D"/>
    <w:rsid w:val="00CB5293"/>
    <w:rsid w:val="00CB531D"/>
    <w:rsid w:val="00CB63A1"/>
    <w:rsid w:val="00CB72BC"/>
    <w:rsid w:val="00CB73AF"/>
    <w:rsid w:val="00CB7E4F"/>
    <w:rsid w:val="00CC03B4"/>
    <w:rsid w:val="00CC32E1"/>
    <w:rsid w:val="00CC3E0A"/>
    <w:rsid w:val="00CC4700"/>
    <w:rsid w:val="00CC4873"/>
    <w:rsid w:val="00CC4F62"/>
    <w:rsid w:val="00CC556F"/>
    <w:rsid w:val="00CC5B62"/>
    <w:rsid w:val="00CC5F3D"/>
    <w:rsid w:val="00CC61C2"/>
    <w:rsid w:val="00CC6898"/>
    <w:rsid w:val="00CC7127"/>
    <w:rsid w:val="00CD021C"/>
    <w:rsid w:val="00CD1321"/>
    <w:rsid w:val="00CD1BC5"/>
    <w:rsid w:val="00CD1E88"/>
    <w:rsid w:val="00CD2C29"/>
    <w:rsid w:val="00CD390E"/>
    <w:rsid w:val="00CD4485"/>
    <w:rsid w:val="00CD46EB"/>
    <w:rsid w:val="00CD4922"/>
    <w:rsid w:val="00CD5741"/>
    <w:rsid w:val="00CD5EF8"/>
    <w:rsid w:val="00CD6546"/>
    <w:rsid w:val="00CD6809"/>
    <w:rsid w:val="00CE0378"/>
    <w:rsid w:val="00CE04B7"/>
    <w:rsid w:val="00CE0F22"/>
    <w:rsid w:val="00CE0FEB"/>
    <w:rsid w:val="00CE1318"/>
    <w:rsid w:val="00CE13CB"/>
    <w:rsid w:val="00CE3319"/>
    <w:rsid w:val="00CE3ECB"/>
    <w:rsid w:val="00CE5961"/>
    <w:rsid w:val="00CE5DD0"/>
    <w:rsid w:val="00CE7CBB"/>
    <w:rsid w:val="00CF023C"/>
    <w:rsid w:val="00CF1BA0"/>
    <w:rsid w:val="00CF249F"/>
    <w:rsid w:val="00CF2770"/>
    <w:rsid w:val="00CF27ED"/>
    <w:rsid w:val="00CF2D73"/>
    <w:rsid w:val="00CF448F"/>
    <w:rsid w:val="00CF4DD3"/>
    <w:rsid w:val="00CF6A22"/>
    <w:rsid w:val="00CF6C17"/>
    <w:rsid w:val="00CF715D"/>
    <w:rsid w:val="00D0125C"/>
    <w:rsid w:val="00D0132B"/>
    <w:rsid w:val="00D0135C"/>
    <w:rsid w:val="00D01550"/>
    <w:rsid w:val="00D015DD"/>
    <w:rsid w:val="00D015EE"/>
    <w:rsid w:val="00D02040"/>
    <w:rsid w:val="00D02810"/>
    <w:rsid w:val="00D02DBA"/>
    <w:rsid w:val="00D038E1"/>
    <w:rsid w:val="00D03E0D"/>
    <w:rsid w:val="00D043D1"/>
    <w:rsid w:val="00D076AB"/>
    <w:rsid w:val="00D07975"/>
    <w:rsid w:val="00D07A0A"/>
    <w:rsid w:val="00D1062B"/>
    <w:rsid w:val="00D11558"/>
    <w:rsid w:val="00D117FA"/>
    <w:rsid w:val="00D11DE9"/>
    <w:rsid w:val="00D12048"/>
    <w:rsid w:val="00D134AB"/>
    <w:rsid w:val="00D139E9"/>
    <w:rsid w:val="00D13AC9"/>
    <w:rsid w:val="00D13D54"/>
    <w:rsid w:val="00D1435B"/>
    <w:rsid w:val="00D14770"/>
    <w:rsid w:val="00D150C9"/>
    <w:rsid w:val="00D15CE2"/>
    <w:rsid w:val="00D15D73"/>
    <w:rsid w:val="00D168B4"/>
    <w:rsid w:val="00D16A48"/>
    <w:rsid w:val="00D17E20"/>
    <w:rsid w:val="00D206E6"/>
    <w:rsid w:val="00D20805"/>
    <w:rsid w:val="00D20E16"/>
    <w:rsid w:val="00D21B7A"/>
    <w:rsid w:val="00D21BED"/>
    <w:rsid w:val="00D22D00"/>
    <w:rsid w:val="00D23AFA"/>
    <w:rsid w:val="00D2605B"/>
    <w:rsid w:val="00D260B0"/>
    <w:rsid w:val="00D26140"/>
    <w:rsid w:val="00D26454"/>
    <w:rsid w:val="00D27A12"/>
    <w:rsid w:val="00D30A83"/>
    <w:rsid w:val="00D31F69"/>
    <w:rsid w:val="00D32524"/>
    <w:rsid w:val="00D32A2B"/>
    <w:rsid w:val="00D32BA8"/>
    <w:rsid w:val="00D33629"/>
    <w:rsid w:val="00D33B1D"/>
    <w:rsid w:val="00D34360"/>
    <w:rsid w:val="00D34B1B"/>
    <w:rsid w:val="00D358FF"/>
    <w:rsid w:val="00D35AF5"/>
    <w:rsid w:val="00D363CA"/>
    <w:rsid w:val="00D36BF9"/>
    <w:rsid w:val="00D36C38"/>
    <w:rsid w:val="00D36C54"/>
    <w:rsid w:val="00D372EC"/>
    <w:rsid w:val="00D3741A"/>
    <w:rsid w:val="00D37FAF"/>
    <w:rsid w:val="00D4010B"/>
    <w:rsid w:val="00D40C0F"/>
    <w:rsid w:val="00D40D28"/>
    <w:rsid w:val="00D40DB8"/>
    <w:rsid w:val="00D40DE4"/>
    <w:rsid w:val="00D40FDE"/>
    <w:rsid w:val="00D4106B"/>
    <w:rsid w:val="00D413D4"/>
    <w:rsid w:val="00D41474"/>
    <w:rsid w:val="00D4159A"/>
    <w:rsid w:val="00D4225C"/>
    <w:rsid w:val="00D4275C"/>
    <w:rsid w:val="00D428F3"/>
    <w:rsid w:val="00D4374B"/>
    <w:rsid w:val="00D43E71"/>
    <w:rsid w:val="00D43F15"/>
    <w:rsid w:val="00D44496"/>
    <w:rsid w:val="00D448AC"/>
    <w:rsid w:val="00D44FCB"/>
    <w:rsid w:val="00D453E4"/>
    <w:rsid w:val="00D4577E"/>
    <w:rsid w:val="00D45ECA"/>
    <w:rsid w:val="00D46138"/>
    <w:rsid w:val="00D46670"/>
    <w:rsid w:val="00D46AAB"/>
    <w:rsid w:val="00D46F40"/>
    <w:rsid w:val="00D4726C"/>
    <w:rsid w:val="00D47D3B"/>
    <w:rsid w:val="00D50312"/>
    <w:rsid w:val="00D506D1"/>
    <w:rsid w:val="00D51FFC"/>
    <w:rsid w:val="00D521CC"/>
    <w:rsid w:val="00D52A9A"/>
    <w:rsid w:val="00D53206"/>
    <w:rsid w:val="00D532F8"/>
    <w:rsid w:val="00D53AEB"/>
    <w:rsid w:val="00D55223"/>
    <w:rsid w:val="00D552AC"/>
    <w:rsid w:val="00D55BA6"/>
    <w:rsid w:val="00D55D7F"/>
    <w:rsid w:val="00D5609A"/>
    <w:rsid w:val="00D56511"/>
    <w:rsid w:val="00D5657D"/>
    <w:rsid w:val="00D56A91"/>
    <w:rsid w:val="00D572E2"/>
    <w:rsid w:val="00D573DB"/>
    <w:rsid w:val="00D5798F"/>
    <w:rsid w:val="00D602CC"/>
    <w:rsid w:val="00D60B0B"/>
    <w:rsid w:val="00D61B91"/>
    <w:rsid w:val="00D6301E"/>
    <w:rsid w:val="00D632DC"/>
    <w:rsid w:val="00D640E4"/>
    <w:rsid w:val="00D641BF"/>
    <w:rsid w:val="00D647BD"/>
    <w:rsid w:val="00D658B1"/>
    <w:rsid w:val="00D6730B"/>
    <w:rsid w:val="00D67374"/>
    <w:rsid w:val="00D67742"/>
    <w:rsid w:val="00D67899"/>
    <w:rsid w:val="00D6796A"/>
    <w:rsid w:val="00D67B0B"/>
    <w:rsid w:val="00D67EDF"/>
    <w:rsid w:val="00D70CCD"/>
    <w:rsid w:val="00D70D36"/>
    <w:rsid w:val="00D72307"/>
    <w:rsid w:val="00D7275B"/>
    <w:rsid w:val="00D7437C"/>
    <w:rsid w:val="00D74A26"/>
    <w:rsid w:val="00D76D1C"/>
    <w:rsid w:val="00D76F17"/>
    <w:rsid w:val="00D77316"/>
    <w:rsid w:val="00D802CD"/>
    <w:rsid w:val="00D80588"/>
    <w:rsid w:val="00D80E37"/>
    <w:rsid w:val="00D81414"/>
    <w:rsid w:val="00D81B08"/>
    <w:rsid w:val="00D82167"/>
    <w:rsid w:val="00D82250"/>
    <w:rsid w:val="00D82B11"/>
    <w:rsid w:val="00D83157"/>
    <w:rsid w:val="00D83683"/>
    <w:rsid w:val="00D83922"/>
    <w:rsid w:val="00D83B5D"/>
    <w:rsid w:val="00D84C9C"/>
    <w:rsid w:val="00D858E7"/>
    <w:rsid w:val="00D86114"/>
    <w:rsid w:val="00D87209"/>
    <w:rsid w:val="00D87C68"/>
    <w:rsid w:val="00D9043B"/>
    <w:rsid w:val="00D91D2B"/>
    <w:rsid w:val="00D91EC7"/>
    <w:rsid w:val="00D922DA"/>
    <w:rsid w:val="00D9354C"/>
    <w:rsid w:val="00D938C9"/>
    <w:rsid w:val="00D945B9"/>
    <w:rsid w:val="00D94866"/>
    <w:rsid w:val="00D94B33"/>
    <w:rsid w:val="00D94B58"/>
    <w:rsid w:val="00D9534E"/>
    <w:rsid w:val="00D965E2"/>
    <w:rsid w:val="00D97673"/>
    <w:rsid w:val="00D97D20"/>
    <w:rsid w:val="00DA03C1"/>
    <w:rsid w:val="00DA1331"/>
    <w:rsid w:val="00DA16DD"/>
    <w:rsid w:val="00DA18C3"/>
    <w:rsid w:val="00DA1B85"/>
    <w:rsid w:val="00DA1C4D"/>
    <w:rsid w:val="00DA2E89"/>
    <w:rsid w:val="00DA4F23"/>
    <w:rsid w:val="00DA5D4E"/>
    <w:rsid w:val="00DA5FF1"/>
    <w:rsid w:val="00DA62B8"/>
    <w:rsid w:val="00DA6A2A"/>
    <w:rsid w:val="00DA7B16"/>
    <w:rsid w:val="00DA7C53"/>
    <w:rsid w:val="00DB18FA"/>
    <w:rsid w:val="00DB29F9"/>
    <w:rsid w:val="00DB2CD1"/>
    <w:rsid w:val="00DB2E99"/>
    <w:rsid w:val="00DB3A3E"/>
    <w:rsid w:val="00DB4A97"/>
    <w:rsid w:val="00DB4EB3"/>
    <w:rsid w:val="00DB520F"/>
    <w:rsid w:val="00DB53E9"/>
    <w:rsid w:val="00DB5ABB"/>
    <w:rsid w:val="00DB5D51"/>
    <w:rsid w:val="00DB604A"/>
    <w:rsid w:val="00DB7322"/>
    <w:rsid w:val="00DB739C"/>
    <w:rsid w:val="00DB752E"/>
    <w:rsid w:val="00DB7749"/>
    <w:rsid w:val="00DB7D22"/>
    <w:rsid w:val="00DB7F61"/>
    <w:rsid w:val="00DC023A"/>
    <w:rsid w:val="00DC02F7"/>
    <w:rsid w:val="00DC05C1"/>
    <w:rsid w:val="00DC098D"/>
    <w:rsid w:val="00DC0AF7"/>
    <w:rsid w:val="00DC0C85"/>
    <w:rsid w:val="00DC12EC"/>
    <w:rsid w:val="00DC2179"/>
    <w:rsid w:val="00DC3A48"/>
    <w:rsid w:val="00DC3BA0"/>
    <w:rsid w:val="00DC5346"/>
    <w:rsid w:val="00DC65FA"/>
    <w:rsid w:val="00DC6A43"/>
    <w:rsid w:val="00DC73D0"/>
    <w:rsid w:val="00DC7D9D"/>
    <w:rsid w:val="00DC7EE1"/>
    <w:rsid w:val="00DD1C24"/>
    <w:rsid w:val="00DD2826"/>
    <w:rsid w:val="00DD358F"/>
    <w:rsid w:val="00DD3648"/>
    <w:rsid w:val="00DD4959"/>
    <w:rsid w:val="00DD496A"/>
    <w:rsid w:val="00DD5425"/>
    <w:rsid w:val="00DD606D"/>
    <w:rsid w:val="00DD6298"/>
    <w:rsid w:val="00DD664C"/>
    <w:rsid w:val="00DD6917"/>
    <w:rsid w:val="00DD71F7"/>
    <w:rsid w:val="00DD7219"/>
    <w:rsid w:val="00DD7BBC"/>
    <w:rsid w:val="00DD7C45"/>
    <w:rsid w:val="00DE026A"/>
    <w:rsid w:val="00DE08BC"/>
    <w:rsid w:val="00DE0C76"/>
    <w:rsid w:val="00DE0D93"/>
    <w:rsid w:val="00DE1239"/>
    <w:rsid w:val="00DE1C81"/>
    <w:rsid w:val="00DE2332"/>
    <w:rsid w:val="00DE355F"/>
    <w:rsid w:val="00DE399D"/>
    <w:rsid w:val="00DE3A5F"/>
    <w:rsid w:val="00DE41FF"/>
    <w:rsid w:val="00DE48FB"/>
    <w:rsid w:val="00DE49A4"/>
    <w:rsid w:val="00DE4C50"/>
    <w:rsid w:val="00DE503F"/>
    <w:rsid w:val="00DE5A11"/>
    <w:rsid w:val="00DE5DDD"/>
    <w:rsid w:val="00DE675D"/>
    <w:rsid w:val="00DE7029"/>
    <w:rsid w:val="00DE761A"/>
    <w:rsid w:val="00DE77A3"/>
    <w:rsid w:val="00DE7948"/>
    <w:rsid w:val="00DF029E"/>
    <w:rsid w:val="00DF0DED"/>
    <w:rsid w:val="00DF0E82"/>
    <w:rsid w:val="00DF12A6"/>
    <w:rsid w:val="00DF1C8A"/>
    <w:rsid w:val="00DF264F"/>
    <w:rsid w:val="00DF3132"/>
    <w:rsid w:val="00DF31A3"/>
    <w:rsid w:val="00DF4B29"/>
    <w:rsid w:val="00DF6CA2"/>
    <w:rsid w:val="00DF7D45"/>
    <w:rsid w:val="00E01186"/>
    <w:rsid w:val="00E01585"/>
    <w:rsid w:val="00E02896"/>
    <w:rsid w:val="00E029BA"/>
    <w:rsid w:val="00E02B05"/>
    <w:rsid w:val="00E032EE"/>
    <w:rsid w:val="00E03925"/>
    <w:rsid w:val="00E03B83"/>
    <w:rsid w:val="00E03FC0"/>
    <w:rsid w:val="00E052EA"/>
    <w:rsid w:val="00E05714"/>
    <w:rsid w:val="00E058CD"/>
    <w:rsid w:val="00E05BFA"/>
    <w:rsid w:val="00E062CD"/>
    <w:rsid w:val="00E0643C"/>
    <w:rsid w:val="00E06A7B"/>
    <w:rsid w:val="00E06B49"/>
    <w:rsid w:val="00E078E8"/>
    <w:rsid w:val="00E102E8"/>
    <w:rsid w:val="00E10CAB"/>
    <w:rsid w:val="00E13996"/>
    <w:rsid w:val="00E140FF"/>
    <w:rsid w:val="00E1433A"/>
    <w:rsid w:val="00E15424"/>
    <w:rsid w:val="00E158AA"/>
    <w:rsid w:val="00E158FE"/>
    <w:rsid w:val="00E161E9"/>
    <w:rsid w:val="00E17661"/>
    <w:rsid w:val="00E17698"/>
    <w:rsid w:val="00E176C5"/>
    <w:rsid w:val="00E17902"/>
    <w:rsid w:val="00E201F6"/>
    <w:rsid w:val="00E204F7"/>
    <w:rsid w:val="00E21DF2"/>
    <w:rsid w:val="00E21FDB"/>
    <w:rsid w:val="00E228D9"/>
    <w:rsid w:val="00E239A6"/>
    <w:rsid w:val="00E24802"/>
    <w:rsid w:val="00E25202"/>
    <w:rsid w:val="00E25BFE"/>
    <w:rsid w:val="00E2721B"/>
    <w:rsid w:val="00E2728A"/>
    <w:rsid w:val="00E300EC"/>
    <w:rsid w:val="00E3086E"/>
    <w:rsid w:val="00E30BF7"/>
    <w:rsid w:val="00E30C04"/>
    <w:rsid w:val="00E31932"/>
    <w:rsid w:val="00E31EF1"/>
    <w:rsid w:val="00E33011"/>
    <w:rsid w:val="00E33DCE"/>
    <w:rsid w:val="00E3403A"/>
    <w:rsid w:val="00E35EE1"/>
    <w:rsid w:val="00E362F0"/>
    <w:rsid w:val="00E36405"/>
    <w:rsid w:val="00E37412"/>
    <w:rsid w:val="00E374D5"/>
    <w:rsid w:val="00E40105"/>
    <w:rsid w:val="00E4066A"/>
    <w:rsid w:val="00E424A0"/>
    <w:rsid w:val="00E4283E"/>
    <w:rsid w:val="00E428A1"/>
    <w:rsid w:val="00E4316D"/>
    <w:rsid w:val="00E4354E"/>
    <w:rsid w:val="00E43E88"/>
    <w:rsid w:val="00E446E5"/>
    <w:rsid w:val="00E44ABF"/>
    <w:rsid w:val="00E452C4"/>
    <w:rsid w:val="00E454AD"/>
    <w:rsid w:val="00E47226"/>
    <w:rsid w:val="00E47C5F"/>
    <w:rsid w:val="00E5081C"/>
    <w:rsid w:val="00E508BF"/>
    <w:rsid w:val="00E50A63"/>
    <w:rsid w:val="00E50E59"/>
    <w:rsid w:val="00E520BA"/>
    <w:rsid w:val="00E528EA"/>
    <w:rsid w:val="00E529B1"/>
    <w:rsid w:val="00E535A8"/>
    <w:rsid w:val="00E5620C"/>
    <w:rsid w:val="00E56319"/>
    <w:rsid w:val="00E57859"/>
    <w:rsid w:val="00E57E1A"/>
    <w:rsid w:val="00E57F98"/>
    <w:rsid w:val="00E6060B"/>
    <w:rsid w:val="00E61142"/>
    <w:rsid w:val="00E61BB0"/>
    <w:rsid w:val="00E61EC8"/>
    <w:rsid w:val="00E636F5"/>
    <w:rsid w:val="00E636FD"/>
    <w:rsid w:val="00E6378B"/>
    <w:rsid w:val="00E64617"/>
    <w:rsid w:val="00E64B84"/>
    <w:rsid w:val="00E6542B"/>
    <w:rsid w:val="00E6548E"/>
    <w:rsid w:val="00E663CF"/>
    <w:rsid w:val="00E66418"/>
    <w:rsid w:val="00E66D16"/>
    <w:rsid w:val="00E674F1"/>
    <w:rsid w:val="00E6763F"/>
    <w:rsid w:val="00E70037"/>
    <w:rsid w:val="00E70976"/>
    <w:rsid w:val="00E70A84"/>
    <w:rsid w:val="00E71356"/>
    <w:rsid w:val="00E7161D"/>
    <w:rsid w:val="00E72BEB"/>
    <w:rsid w:val="00E73712"/>
    <w:rsid w:val="00E73AA5"/>
    <w:rsid w:val="00E73EAE"/>
    <w:rsid w:val="00E74254"/>
    <w:rsid w:val="00E746B0"/>
    <w:rsid w:val="00E7562E"/>
    <w:rsid w:val="00E7629E"/>
    <w:rsid w:val="00E763A2"/>
    <w:rsid w:val="00E76DD1"/>
    <w:rsid w:val="00E7708D"/>
    <w:rsid w:val="00E77E05"/>
    <w:rsid w:val="00E80450"/>
    <w:rsid w:val="00E80540"/>
    <w:rsid w:val="00E805B8"/>
    <w:rsid w:val="00E80B36"/>
    <w:rsid w:val="00E81025"/>
    <w:rsid w:val="00E8108A"/>
    <w:rsid w:val="00E810C1"/>
    <w:rsid w:val="00E8130A"/>
    <w:rsid w:val="00E81A0C"/>
    <w:rsid w:val="00E81B3F"/>
    <w:rsid w:val="00E8265E"/>
    <w:rsid w:val="00E82E8A"/>
    <w:rsid w:val="00E83357"/>
    <w:rsid w:val="00E83405"/>
    <w:rsid w:val="00E838D1"/>
    <w:rsid w:val="00E847EA"/>
    <w:rsid w:val="00E84D86"/>
    <w:rsid w:val="00E85646"/>
    <w:rsid w:val="00E8576F"/>
    <w:rsid w:val="00E86AC3"/>
    <w:rsid w:val="00E87076"/>
    <w:rsid w:val="00E874A6"/>
    <w:rsid w:val="00E9026D"/>
    <w:rsid w:val="00E916FE"/>
    <w:rsid w:val="00E91EF9"/>
    <w:rsid w:val="00E92470"/>
    <w:rsid w:val="00E93DC1"/>
    <w:rsid w:val="00E947C4"/>
    <w:rsid w:val="00E96458"/>
    <w:rsid w:val="00E964E6"/>
    <w:rsid w:val="00E96B61"/>
    <w:rsid w:val="00E96F6A"/>
    <w:rsid w:val="00E97CD2"/>
    <w:rsid w:val="00E97E3B"/>
    <w:rsid w:val="00EA02AB"/>
    <w:rsid w:val="00EA24A7"/>
    <w:rsid w:val="00EA2794"/>
    <w:rsid w:val="00EA2E48"/>
    <w:rsid w:val="00EA2FE8"/>
    <w:rsid w:val="00EA3D57"/>
    <w:rsid w:val="00EA4281"/>
    <w:rsid w:val="00EA451B"/>
    <w:rsid w:val="00EA4C0A"/>
    <w:rsid w:val="00EA4D2E"/>
    <w:rsid w:val="00EA4DAA"/>
    <w:rsid w:val="00EA4E95"/>
    <w:rsid w:val="00EA5469"/>
    <w:rsid w:val="00EA6198"/>
    <w:rsid w:val="00EA6699"/>
    <w:rsid w:val="00EA70C5"/>
    <w:rsid w:val="00EB03A7"/>
    <w:rsid w:val="00EB064F"/>
    <w:rsid w:val="00EB06A7"/>
    <w:rsid w:val="00EB089A"/>
    <w:rsid w:val="00EB11F9"/>
    <w:rsid w:val="00EB1A1A"/>
    <w:rsid w:val="00EB286F"/>
    <w:rsid w:val="00EB2A14"/>
    <w:rsid w:val="00EB37A2"/>
    <w:rsid w:val="00EB59B9"/>
    <w:rsid w:val="00EB5C9E"/>
    <w:rsid w:val="00EB6DF5"/>
    <w:rsid w:val="00EB748E"/>
    <w:rsid w:val="00EB7827"/>
    <w:rsid w:val="00EC097A"/>
    <w:rsid w:val="00EC0A30"/>
    <w:rsid w:val="00EC191D"/>
    <w:rsid w:val="00EC2A37"/>
    <w:rsid w:val="00EC2A82"/>
    <w:rsid w:val="00EC3410"/>
    <w:rsid w:val="00EC39DA"/>
    <w:rsid w:val="00EC3BCE"/>
    <w:rsid w:val="00EC3E02"/>
    <w:rsid w:val="00EC3E9C"/>
    <w:rsid w:val="00EC4263"/>
    <w:rsid w:val="00EC489D"/>
    <w:rsid w:val="00EC5485"/>
    <w:rsid w:val="00EC5AF4"/>
    <w:rsid w:val="00EC5B04"/>
    <w:rsid w:val="00EC7207"/>
    <w:rsid w:val="00ED0560"/>
    <w:rsid w:val="00ED0AE2"/>
    <w:rsid w:val="00ED1526"/>
    <w:rsid w:val="00ED1C29"/>
    <w:rsid w:val="00ED1F7B"/>
    <w:rsid w:val="00ED2C72"/>
    <w:rsid w:val="00ED306B"/>
    <w:rsid w:val="00ED3719"/>
    <w:rsid w:val="00ED3A0A"/>
    <w:rsid w:val="00ED3EE1"/>
    <w:rsid w:val="00ED3F20"/>
    <w:rsid w:val="00ED4D52"/>
    <w:rsid w:val="00ED501C"/>
    <w:rsid w:val="00ED5727"/>
    <w:rsid w:val="00ED597B"/>
    <w:rsid w:val="00ED5F9B"/>
    <w:rsid w:val="00ED606E"/>
    <w:rsid w:val="00ED628E"/>
    <w:rsid w:val="00ED7434"/>
    <w:rsid w:val="00ED7742"/>
    <w:rsid w:val="00EE1A64"/>
    <w:rsid w:val="00EE3137"/>
    <w:rsid w:val="00EE34C5"/>
    <w:rsid w:val="00EE3FDC"/>
    <w:rsid w:val="00EE4651"/>
    <w:rsid w:val="00EE4807"/>
    <w:rsid w:val="00EE498F"/>
    <w:rsid w:val="00EE4AD3"/>
    <w:rsid w:val="00EE4FBD"/>
    <w:rsid w:val="00EE581B"/>
    <w:rsid w:val="00EE58B3"/>
    <w:rsid w:val="00EE6586"/>
    <w:rsid w:val="00EE6F28"/>
    <w:rsid w:val="00EE72A7"/>
    <w:rsid w:val="00EE77A8"/>
    <w:rsid w:val="00EE77F5"/>
    <w:rsid w:val="00EE7871"/>
    <w:rsid w:val="00EE7B7B"/>
    <w:rsid w:val="00EF057B"/>
    <w:rsid w:val="00EF2ABF"/>
    <w:rsid w:val="00EF347E"/>
    <w:rsid w:val="00EF3F8F"/>
    <w:rsid w:val="00EF4134"/>
    <w:rsid w:val="00EF4296"/>
    <w:rsid w:val="00EF489B"/>
    <w:rsid w:val="00EF55D0"/>
    <w:rsid w:val="00EF5BAA"/>
    <w:rsid w:val="00EF6275"/>
    <w:rsid w:val="00EF630B"/>
    <w:rsid w:val="00EF6525"/>
    <w:rsid w:val="00EF65F4"/>
    <w:rsid w:val="00EF6C84"/>
    <w:rsid w:val="00EF73C5"/>
    <w:rsid w:val="00EF7FD6"/>
    <w:rsid w:val="00F010FA"/>
    <w:rsid w:val="00F01114"/>
    <w:rsid w:val="00F01D04"/>
    <w:rsid w:val="00F02921"/>
    <w:rsid w:val="00F03202"/>
    <w:rsid w:val="00F036EC"/>
    <w:rsid w:val="00F0482E"/>
    <w:rsid w:val="00F063FA"/>
    <w:rsid w:val="00F06414"/>
    <w:rsid w:val="00F06823"/>
    <w:rsid w:val="00F06F0F"/>
    <w:rsid w:val="00F0722A"/>
    <w:rsid w:val="00F1055C"/>
    <w:rsid w:val="00F1170E"/>
    <w:rsid w:val="00F119EB"/>
    <w:rsid w:val="00F12A0D"/>
    <w:rsid w:val="00F13834"/>
    <w:rsid w:val="00F1395B"/>
    <w:rsid w:val="00F142C6"/>
    <w:rsid w:val="00F147B8"/>
    <w:rsid w:val="00F14D21"/>
    <w:rsid w:val="00F159ED"/>
    <w:rsid w:val="00F17B51"/>
    <w:rsid w:val="00F200D4"/>
    <w:rsid w:val="00F20407"/>
    <w:rsid w:val="00F20A6C"/>
    <w:rsid w:val="00F214E2"/>
    <w:rsid w:val="00F21533"/>
    <w:rsid w:val="00F220D8"/>
    <w:rsid w:val="00F23D49"/>
    <w:rsid w:val="00F2431B"/>
    <w:rsid w:val="00F245A3"/>
    <w:rsid w:val="00F25A20"/>
    <w:rsid w:val="00F26E4E"/>
    <w:rsid w:val="00F27371"/>
    <w:rsid w:val="00F27BF1"/>
    <w:rsid w:val="00F27C94"/>
    <w:rsid w:val="00F30150"/>
    <w:rsid w:val="00F3239C"/>
    <w:rsid w:val="00F32B0F"/>
    <w:rsid w:val="00F32D2C"/>
    <w:rsid w:val="00F32F78"/>
    <w:rsid w:val="00F3335A"/>
    <w:rsid w:val="00F344FE"/>
    <w:rsid w:val="00F3465B"/>
    <w:rsid w:val="00F35166"/>
    <w:rsid w:val="00F358EA"/>
    <w:rsid w:val="00F3650D"/>
    <w:rsid w:val="00F36CC6"/>
    <w:rsid w:val="00F36DC7"/>
    <w:rsid w:val="00F36F3A"/>
    <w:rsid w:val="00F3701B"/>
    <w:rsid w:val="00F4004A"/>
    <w:rsid w:val="00F40803"/>
    <w:rsid w:val="00F40D17"/>
    <w:rsid w:val="00F410E9"/>
    <w:rsid w:val="00F41F6F"/>
    <w:rsid w:val="00F427AA"/>
    <w:rsid w:val="00F42A4A"/>
    <w:rsid w:val="00F42AA7"/>
    <w:rsid w:val="00F43604"/>
    <w:rsid w:val="00F43801"/>
    <w:rsid w:val="00F43D21"/>
    <w:rsid w:val="00F43D8F"/>
    <w:rsid w:val="00F44D28"/>
    <w:rsid w:val="00F46D83"/>
    <w:rsid w:val="00F46E8B"/>
    <w:rsid w:val="00F47EFA"/>
    <w:rsid w:val="00F50B85"/>
    <w:rsid w:val="00F520AA"/>
    <w:rsid w:val="00F5216D"/>
    <w:rsid w:val="00F52A12"/>
    <w:rsid w:val="00F53ADE"/>
    <w:rsid w:val="00F53F7B"/>
    <w:rsid w:val="00F544E7"/>
    <w:rsid w:val="00F54609"/>
    <w:rsid w:val="00F5481E"/>
    <w:rsid w:val="00F54890"/>
    <w:rsid w:val="00F554C6"/>
    <w:rsid w:val="00F559BE"/>
    <w:rsid w:val="00F55F9F"/>
    <w:rsid w:val="00F56066"/>
    <w:rsid w:val="00F6019C"/>
    <w:rsid w:val="00F6096F"/>
    <w:rsid w:val="00F6159C"/>
    <w:rsid w:val="00F6199B"/>
    <w:rsid w:val="00F64768"/>
    <w:rsid w:val="00F64C89"/>
    <w:rsid w:val="00F655E0"/>
    <w:rsid w:val="00F65930"/>
    <w:rsid w:val="00F65B6C"/>
    <w:rsid w:val="00F676A2"/>
    <w:rsid w:val="00F67746"/>
    <w:rsid w:val="00F6792E"/>
    <w:rsid w:val="00F701F9"/>
    <w:rsid w:val="00F71A7B"/>
    <w:rsid w:val="00F71A93"/>
    <w:rsid w:val="00F729BB"/>
    <w:rsid w:val="00F72F07"/>
    <w:rsid w:val="00F740B8"/>
    <w:rsid w:val="00F743FA"/>
    <w:rsid w:val="00F747F1"/>
    <w:rsid w:val="00F74C3A"/>
    <w:rsid w:val="00F76DDD"/>
    <w:rsid w:val="00F771D6"/>
    <w:rsid w:val="00F77D11"/>
    <w:rsid w:val="00F77E8B"/>
    <w:rsid w:val="00F77ED2"/>
    <w:rsid w:val="00F80AA3"/>
    <w:rsid w:val="00F81848"/>
    <w:rsid w:val="00F818DC"/>
    <w:rsid w:val="00F8203F"/>
    <w:rsid w:val="00F82340"/>
    <w:rsid w:val="00F83ABA"/>
    <w:rsid w:val="00F840EB"/>
    <w:rsid w:val="00F842D9"/>
    <w:rsid w:val="00F848E0"/>
    <w:rsid w:val="00F86017"/>
    <w:rsid w:val="00F86FCD"/>
    <w:rsid w:val="00F90336"/>
    <w:rsid w:val="00F903D4"/>
    <w:rsid w:val="00F9072E"/>
    <w:rsid w:val="00F90966"/>
    <w:rsid w:val="00F923C8"/>
    <w:rsid w:val="00F924CC"/>
    <w:rsid w:val="00F92AFA"/>
    <w:rsid w:val="00F9304C"/>
    <w:rsid w:val="00F93DBB"/>
    <w:rsid w:val="00F94CBD"/>
    <w:rsid w:val="00F94FC6"/>
    <w:rsid w:val="00F957DF"/>
    <w:rsid w:val="00F968C2"/>
    <w:rsid w:val="00F96C9D"/>
    <w:rsid w:val="00F96CA9"/>
    <w:rsid w:val="00F96D0A"/>
    <w:rsid w:val="00F96D9E"/>
    <w:rsid w:val="00F97642"/>
    <w:rsid w:val="00FA062C"/>
    <w:rsid w:val="00FA124F"/>
    <w:rsid w:val="00FA146A"/>
    <w:rsid w:val="00FA1DF2"/>
    <w:rsid w:val="00FA4BC8"/>
    <w:rsid w:val="00FA5148"/>
    <w:rsid w:val="00FA5394"/>
    <w:rsid w:val="00FA55FC"/>
    <w:rsid w:val="00FA5F80"/>
    <w:rsid w:val="00FA6278"/>
    <w:rsid w:val="00FA7079"/>
    <w:rsid w:val="00FB0122"/>
    <w:rsid w:val="00FB067A"/>
    <w:rsid w:val="00FB0D46"/>
    <w:rsid w:val="00FB0DB2"/>
    <w:rsid w:val="00FB1451"/>
    <w:rsid w:val="00FB158F"/>
    <w:rsid w:val="00FB27A6"/>
    <w:rsid w:val="00FB58DD"/>
    <w:rsid w:val="00FB6622"/>
    <w:rsid w:val="00FB76AB"/>
    <w:rsid w:val="00FC0458"/>
    <w:rsid w:val="00FC05B4"/>
    <w:rsid w:val="00FC0FE9"/>
    <w:rsid w:val="00FC17EC"/>
    <w:rsid w:val="00FC1F80"/>
    <w:rsid w:val="00FC2C90"/>
    <w:rsid w:val="00FC461E"/>
    <w:rsid w:val="00FC5C92"/>
    <w:rsid w:val="00FC6AE8"/>
    <w:rsid w:val="00FD029C"/>
    <w:rsid w:val="00FD0A94"/>
    <w:rsid w:val="00FD1198"/>
    <w:rsid w:val="00FD1A8C"/>
    <w:rsid w:val="00FD1F50"/>
    <w:rsid w:val="00FD2CA1"/>
    <w:rsid w:val="00FD36BC"/>
    <w:rsid w:val="00FD4879"/>
    <w:rsid w:val="00FD4F78"/>
    <w:rsid w:val="00FD6155"/>
    <w:rsid w:val="00FD6216"/>
    <w:rsid w:val="00FD6FE0"/>
    <w:rsid w:val="00FD7D1F"/>
    <w:rsid w:val="00FD7D45"/>
    <w:rsid w:val="00FE0740"/>
    <w:rsid w:val="00FE0C26"/>
    <w:rsid w:val="00FE1B6D"/>
    <w:rsid w:val="00FE1C92"/>
    <w:rsid w:val="00FE281F"/>
    <w:rsid w:val="00FE3991"/>
    <w:rsid w:val="00FE4820"/>
    <w:rsid w:val="00FE69D4"/>
    <w:rsid w:val="00FE6FB4"/>
    <w:rsid w:val="00FE746E"/>
    <w:rsid w:val="00FF0236"/>
    <w:rsid w:val="00FF09F6"/>
    <w:rsid w:val="00FF18D7"/>
    <w:rsid w:val="00FF1998"/>
    <w:rsid w:val="00FF25E1"/>
    <w:rsid w:val="00FF3551"/>
    <w:rsid w:val="00FF3D3D"/>
    <w:rsid w:val="00FF42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E6D8A8B"/>
  <w15:docId w15:val="{E934EE0B-B3B5-4D3D-BAC3-C428E17A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638"/>
    <w:pPr>
      <w:spacing w:after="60"/>
      <w:jc w:val="both"/>
    </w:pPr>
    <w:rPr>
      <w:rFonts w:ascii="Arial" w:hAnsi="Arial"/>
      <w:sz w:val="22"/>
      <w:szCs w:val="24"/>
      <w:lang w:val="en-GB"/>
    </w:rPr>
  </w:style>
  <w:style w:type="paragraph" w:styleId="Heading1">
    <w:name w:val="heading 1"/>
    <w:basedOn w:val="Normal"/>
    <w:next w:val="Normal"/>
    <w:link w:val="Heading1Char"/>
    <w:qFormat/>
    <w:rsid w:val="008F1069"/>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1"/>
    <w:qFormat/>
    <w:rsid w:val="00E93DC1"/>
    <w:pPr>
      <w:keepNext/>
      <w:ind w:left="720"/>
      <w:outlineLvl w:val="1"/>
    </w:pPr>
    <w:rPr>
      <w:rFonts w:ascii="Cambria" w:hAnsi="Cambria"/>
      <w:b/>
      <w:bCs/>
      <w:i/>
      <w:iCs/>
      <w:sz w:val="28"/>
      <w:szCs w:val="28"/>
    </w:rPr>
  </w:style>
  <w:style w:type="paragraph" w:styleId="Heading3">
    <w:name w:val="heading 3"/>
    <w:basedOn w:val="Normal"/>
    <w:next w:val="Normal"/>
    <w:link w:val="Heading3Char"/>
    <w:qFormat/>
    <w:rsid w:val="00E93DC1"/>
    <w:pPr>
      <w:keepNext/>
      <w:widowControl w:val="0"/>
      <w:tabs>
        <w:tab w:val="left" w:pos="2160"/>
        <w:tab w:val="left" w:pos="9360"/>
      </w:tabs>
      <w:outlineLvl w:val="2"/>
    </w:pPr>
    <w:rPr>
      <w:rFonts w:ascii="Cambria" w:hAnsi="Cambria"/>
      <w:b/>
      <w:bCs/>
      <w:sz w:val="26"/>
      <w:szCs w:val="26"/>
    </w:rPr>
  </w:style>
  <w:style w:type="paragraph" w:styleId="Heading4">
    <w:name w:val="heading 4"/>
    <w:basedOn w:val="Normal"/>
    <w:next w:val="Normal"/>
    <w:link w:val="Heading4Char"/>
    <w:qFormat/>
    <w:rsid w:val="00E93DC1"/>
    <w:pPr>
      <w:keepNext/>
      <w:widowControl w:val="0"/>
      <w:spacing w:after="540"/>
      <w:ind w:left="116"/>
      <w:outlineLvl w:val="3"/>
    </w:pPr>
    <w:rPr>
      <w:rFonts w:ascii="Calibri" w:hAnsi="Calibri"/>
      <w:b/>
      <w:bCs/>
      <w:sz w:val="28"/>
      <w:szCs w:val="28"/>
    </w:rPr>
  </w:style>
  <w:style w:type="paragraph" w:styleId="Heading5">
    <w:name w:val="heading 5"/>
    <w:basedOn w:val="Normal"/>
    <w:next w:val="Normal"/>
    <w:link w:val="Heading5Char"/>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003E5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923DC"/>
    <w:pPr>
      <w:spacing w:before="24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35166"/>
    <w:rPr>
      <w:rFonts w:ascii="Times New Roman" w:hAnsi="Times New Roman"/>
      <w:sz w:val="20"/>
      <w:szCs w:val="20"/>
    </w:rPr>
  </w:style>
  <w:style w:type="character" w:customStyle="1" w:styleId="Heading1Char">
    <w:name w:val="Heading 1 Char"/>
    <w:link w:val="Heading1"/>
    <w:locked/>
    <w:rsid w:val="00CB0802"/>
    <w:rPr>
      <w:rFonts w:ascii="Century Gothic" w:hAnsi="Century Gothic"/>
      <w:b/>
      <w:smallCaps/>
      <w:spacing w:val="-2"/>
      <w:sz w:val="28"/>
      <w:lang w:val="en-GB"/>
    </w:rPr>
  </w:style>
  <w:style w:type="character" w:customStyle="1" w:styleId="Heading2Char1">
    <w:name w:val="Heading 2 Char1"/>
    <w:link w:val="Heading2"/>
    <w:locked/>
    <w:rsid w:val="00CB0802"/>
    <w:rPr>
      <w:rFonts w:ascii="Cambria" w:hAnsi="Cambria" w:cs="Times New Roman"/>
      <w:b/>
      <w:bCs/>
      <w:i/>
      <w:iCs/>
      <w:sz w:val="28"/>
      <w:szCs w:val="28"/>
      <w:lang w:val="en-GB"/>
    </w:rPr>
  </w:style>
  <w:style w:type="character" w:customStyle="1" w:styleId="Heading3Char">
    <w:name w:val="Heading 3 Char"/>
    <w:link w:val="Heading3"/>
    <w:locked/>
    <w:rsid w:val="00CB0802"/>
    <w:rPr>
      <w:rFonts w:ascii="Cambria" w:hAnsi="Cambria" w:cs="Times New Roman"/>
      <w:b/>
      <w:bCs/>
      <w:sz w:val="26"/>
      <w:szCs w:val="26"/>
      <w:lang w:val="en-GB"/>
    </w:rPr>
  </w:style>
  <w:style w:type="character" w:customStyle="1" w:styleId="Heading4Char">
    <w:name w:val="Heading 4 Char"/>
    <w:link w:val="Heading4"/>
    <w:locked/>
    <w:rsid w:val="00CB0802"/>
    <w:rPr>
      <w:rFonts w:ascii="Calibri" w:hAnsi="Calibri" w:cs="Times New Roman"/>
      <w:b/>
      <w:bCs/>
      <w:sz w:val="28"/>
      <w:szCs w:val="28"/>
      <w:lang w:val="en-GB"/>
    </w:rPr>
  </w:style>
  <w:style w:type="character" w:customStyle="1" w:styleId="Heading5Char">
    <w:name w:val="Heading 5 Char"/>
    <w:link w:val="Heading5"/>
    <w:locked/>
    <w:rsid w:val="00CB0802"/>
    <w:rPr>
      <w:rFonts w:ascii="Calibri" w:hAnsi="Calibri" w:cs="Times New Roman"/>
      <w:b/>
      <w:bCs/>
      <w:i/>
      <w:iCs/>
      <w:sz w:val="26"/>
      <w:szCs w:val="26"/>
      <w:lang w:val="en-GB"/>
    </w:rPr>
  </w:style>
  <w:style w:type="paragraph" w:styleId="Header">
    <w:name w:val="header"/>
    <w:basedOn w:val="Normal"/>
    <w:link w:val="HeaderChar"/>
    <w:uiPriority w:val="99"/>
    <w:rsid w:val="00E93DC1"/>
    <w:pPr>
      <w:tabs>
        <w:tab w:val="center" w:pos="4153"/>
        <w:tab w:val="right" w:pos="8306"/>
      </w:tabs>
    </w:pPr>
    <w:rPr>
      <w:sz w:val="24"/>
    </w:rPr>
  </w:style>
  <w:style w:type="character" w:customStyle="1" w:styleId="HeaderChar">
    <w:name w:val="Header Char"/>
    <w:link w:val="Header"/>
    <w:uiPriority w:val="99"/>
    <w:locked/>
    <w:rsid w:val="00CB0802"/>
    <w:rPr>
      <w:rFonts w:ascii="Arial" w:hAnsi="Arial" w:cs="Times New Roman"/>
      <w:sz w:val="24"/>
      <w:szCs w:val="24"/>
      <w:lang w:val="en-GB"/>
    </w:rPr>
  </w:style>
  <w:style w:type="paragraph" w:styleId="Footer">
    <w:name w:val="footer"/>
    <w:basedOn w:val="Normal"/>
    <w:link w:val="FooterChar"/>
    <w:rsid w:val="00E93DC1"/>
    <w:pPr>
      <w:tabs>
        <w:tab w:val="center" w:pos="4153"/>
        <w:tab w:val="right" w:pos="8306"/>
      </w:tabs>
    </w:pPr>
    <w:rPr>
      <w:sz w:val="24"/>
    </w:rPr>
  </w:style>
  <w:style w:type="character" w:customStyle="1" w:styleId="FooterChar">
    <w:name w:val="Footer Char"/>
    <w:link w:val="Footer"/>
    <w:locked/>
    <w:rsid w:val="00CB0802"/>
    <w:rPr>
      <w:rFonts w:ascii="Arial" w:hAnsi="Arial" w:cs="Times New Roman"/>
      <w:sz w:val="24"/>
      <w:szCs w:val="24"/>
      <w:lang w:val="en-GB"/>
    </w:rPr>
  </w:style>
  <w:style w:type="character" w:styleId="PageNumber">
    <w:name w:val="page number"/>
    <w:rsid w:val="00E93DC1"/>
    <w:rPr>
      <w:rFonts w:cs="Times New Roman"/>
    </w:rPr>
  </w:style>
  <w:style w:type="paragraph" w:styleId="FootnoteText">
    <w:name w:val="footnote text"/>
    <w:aliases w:val="Geneva 9,Font: Geneva 9,Boston 10,f,single space,footnote text,Footnote,otnote Text"/>
    <w:basedOn w:val="Normal"/>
    <w:link w:val="FootnoteTextChar1"/>
    <w:rsid w:val="00E93DC1"/>
    <w:pPr>
      <w:widowControl w:val="0"/>
    </w:pPr>
    <w:rPr>
      <w:sz w:val="20"/>
      <w:szCs w:val="20"/>
    </w:rPr>
  </w:style>
  <w:style w:type="character" w:customStyle="1" w:styleId="FootnoteTextChar1">
    <w:name w:val="Footnote Text Char1"/>
    <w:aliases w:val="Geneva 9 Char,Font: Geneva 9 Char,Boston 10 Char,f Char,single space Char,footnote text Char,Footnote Char,otnote Text Char"/>
    <w:link w:val="FootnoteText"/>
    <w:locked/>
    <w:rsid w:val="00CB0802"/>
    <w:rPr>
      <w:rFonts w:ascii="Arial" w:hAnsi="Arial" w:cs="Times New Roman"/>
      <w:lang w:val="en-GB"/>
    </w:rPr>
  </w:style>
  <w:style w:type="paragraph" w:styleId="BodyText3">
    <w:name w:val="Body Text 3"/>
    <w:basedOn w:val="Normal"/>
    <w:link w:val="BodyText3Char"/>
    <w:rsid w:val="00E93DC1"/>
    <w:rPr>
      <w:sz w:val="16"/>
      <w:szCs w:val="16"/>
    </w:rPr>
  </w:style>
  <w:style w:type="character" w:customStyle="1" w:styleId="BodyText3Char">
    <w:name w:val="Body Text 3 Char"/>
    <w:link w:val="BodyText3"/>
    <w:locked/>
    <w:rsid w:val="00CB0802"/>
    <w:rPr>
      <w:rFonts w:ascii="Arial" w:hAnsi="Arial" w:cs="Times New Roman"/>
      <w:sz w:val="16"/>
      <w:szCs w:val="16"/>
      <w:lang w:val="en-GB"/>
    </w:rPr>
  </w:style>
  <w:style w:type="paragraph" w:styleId="BodyTextIndent">
    <w:name w:val="Body Text Indent"/>
    <w:basedOn w:val="Normal"/>
    <w:link w:val="BodyTextIndentChar"/>
    <w:rsid w:val="00E93DC1"/>
    <w:pPr>
      <w:tabs>
        <w:tab w:val="left" w:pos="360"/>
      </w:tabs>
    </w:pPr>
    <w:rPr>
      <w:sz w:val="24"/>
    </w:rPr>
  </w:style>
  <w:style w:type="character" w:customStyle="1" w:styleId="BodyTextIndentChar">
    <w:name w:val="Body Text Indent Char"/>
    <w:link w:val="BodyTextIndent"/>
    <w:locked/>
    <w:rsid w:val="00CB0802"/>
    <w:rPr>
      <w:rFonts w:ascii="Arial" w:hAnsi="Arial" w:cs="Times New Roman"/>
      <w:sz w:val="24"/>
      <w:szCs w:val="24"/>
      <w:lang w:val="en-GB"/>
    </w:rPr>
  </w:style>
  <w:style w:type="character" w:styleId="Hyperlink">
    <w:name w:val="Hyperlink"/>
    <w:uiPriority w:val="99"/>
    <w:rsid w:val="00E93DC1"/>
    <w:rPr>
      <w:rFonts w:cs="Times New Roman"/>
      <w:color w:val="0000FF"/>
      <w:u w:val="single"/>
    </w:rPr>
  </w:style>
  <w:style w:type="character" w:styleId="FollowedHyperlink">
    <w:name w:val="FollowedHyperlink"/>
    <w:rsid w:val="00E93DC1"/>
    <w:rPr>
      <w:rFonts w:cs="Times New Roman"/>
      <w:color w:val="800080"/>
      <w:u w:val="single"/>
    </w:rPr>
  </w:style>
  <w:style w:type="paragraph" w:styleId="BodyText">
    <w:name w:val="Body Text"/>
    <w:basedOn w:val="Normal"/>
    <w:link w:val="BodyTextChar"/>
    <w:rsid w:val="00E93DC1"/>
    <w:pPr>
      <w:pBdr>
        <w:bottom w:val="single" w:sz="4" w:space="1" w:color="auto"/>
      </w:pBdr>
    </w:pPr>
    <w:rPr>
      <w:sz w:val="24"/>
    </w:rPr>
  </w:style>
  <w:style w:type="character" w:customStyle="1" w:styleId="BodyTextChar">
    <w:name w:val="Body Text Char"/>
    <w:link w:val="BodyText"/>
    <w:locked/>
    <w:rsid w:val="00CB0802"/>
    <w:rPr>
      <w:rFonts w:ascii="Arial" w:hAnsi="Arial" w:cs="Times New Roman"/>
      <w:sz w:val="24"/>
      <w:szCs w:val="24"/>
      <w:lang w:val="en-GB"/>
    </w:rPr>
  </w:style>
  <w:style w:type="paragraph" w:styleId="BodyText2">
    <w:name w:val="Body Text 2"/>
    <w:basedOn w:val="Normal"/>
    <w:link w:val="BodyText2Char"/>
    <w:rsid w:val="00E93DC1"/>
    <w:pPr>
      <w:spacing w:before="120" w:after="120"/>
    </w:pPr>
    <w:rPr>
      <w:sz w:val="24"/>
    </w:rPr>
  </w:style>
  <w:style w:type="character" w:customStyle="1" w:styleId="BodyText2Char">
    <w:name w:val="Body Text 2 Char"/>
    <w:link w:val="BodyText2"/>
    <w:locked/>
    <w:rsid w:val="00CB0802"/>
    <w:rPr>
      <w:rFonts w:ascii="Arial" w:hAnsi="Arial" w:cs="Times New Roman"/>
      <w:sz w:val="24"/>
      <w:szCs w:val="24"/>
      <w:lang w:val="en-GB"/>
    </w:rPr>
  </w:style>
  <w:style w:type="character" w:customStyle="1" w:styleId="BalloonTextChar">
    <w:name w:val="Balloon Text Char"/>
    <w:link w:val="BalloonText"/>
    <w:uiPriority w:val="99"/>
    <w:semiHidden/>
    <w:locked/>
    <w:rsid w:val="00F35166"/>
    <w:rPr>
      <w:lang w:val="en-GB"/>
    </w:rPr>
  </w:style>
  <w:style w:type="character" w:styleId="CommentReference">
    <w:name w:val="annotation reference"/>
    <w:semiHidden/>
    <w:rsid w:val="00EF6275"/>
    <w:rPr>
      <w:rFonts w:cs="Times New Roman"/>
      <w:sz w:val="16"/>
      <w:szCs w:val="16"/>
    </w:rPr>
  </w:style>
  <w:style w:type="paragraph" w:styleId="CommentText">
    <w:name w:val="annotation text"/>
    <w:basedOn w:val="Normal"/>
    <w:link w:val="CommentTextChar"/>
    <w:uiPriority w:val="99"/>
    <w:rsid w:val="00EF6275"/>
    <w:rPr>
      <w:sz w:val="20"/>
      <w:szCs w:val="20"/>
    </w:rPr>
  </w:style>
  <w:style w:type="character" w:customStyle="1" w:styleId="CommentTextChar">
    <w:name w:val="Comment Text Char"/>
    <w:link w:val="CommentText"/>
    <w:uiPriority w:val="99"/>
    <w:locked/>
    <w:rsid w:val="00CB0802"/>
    <w:rPr>
      <w:rFonts w:ascii="Arial" w:hAnsi="Arial" w:cs="Times New Roman"/>
      <w:lang w:val="en-GB"/>
    </w:rPr>
  </w:style>
  <w:style w:type="paragraph" w:styleId="CommentSubject">
    <w:name w:val="annotation subject"/>
    <w:basedOn w:val="CommentText"/>
    <w:next w:val="CommentText"/>
    <w:link w:val="CommentSubjectChar"/>
    <w:semiHidden/>
    <w:rsid w:val="00EF6275"/>
    <w:rPr>
      <w:b/>
      <w:bCs/>
    </w:rPr>
  </w:style>
  <w:style w:type="character" w:customStyle="1" w:styleId="CommentSubjectChar">
    <w:name w:val="Comment Subject Char"/>
    <w:link w:val="CommentSubject"/>
    <w:semiHidden/>
    <w:locked/>
    <w:rsid w:val="00CB0802"/>
    <w:rPr>
      <w:rFonts w:ascii="Arial" w:hAnsi="Arial" w:cs="Times New Roman"/>
      <w:b/>
      <w:bCs/>
      <w:lang w:val="en-GB"/>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uiPriority w:val="20"/>
    <w:qFormat/>
    <w:rsid w:val="00F30150"/>
    <w:rPr>
      <w:rFonts w:cs="Times New Roman"/>
      <w:i/>
      <w:iCs/>
    </w:rPr>
  </w:style>
  <w:style w:type="character" w:styleId="FootnoteReference">
    <w:name w:val="footnote reference"/>
    <w:aliases w:val="16 Point,Superscript 6 Point,Superscript 6 Point + 11 pt"/>
    <w:rsid w:val="00BF50E7"/>
    <w:rPr>
      <w:rFonts w:ascii="Arial" w:hAnsi="Arial" w:cs="Times New Roman"/>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1"/>
    <w:basedOn w:val="Normal"/>
    <w:uiPriority w:val="34"/>
    <w:qFormat/>
    <w:rsid w:val="00DB520F"/>
    <w:pPr>
      <w:spacing w:after="0"/>
      <w:ind w:left="720"/>
      <w:jc w:val="left"/>
    </w:pPr>
    <w:rPr>
      <w:rFonts w:ascii="Times New Roman" w:hAnsi="Times New Roman"/>
      <w:sz w:val="24"/>
      <w:lang w:val="en-US"/>
    </w:rPr>
  </w:style>
  <w:style w:type="paragraph" w:styleId="Title">
    <w:name w:val="Title"/>
    <w:basedOn w:val="Normal"/>
    <w:link w:val="TitleChar"/>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ascii="Cambria" w:hAnsi="Cambria"/>
      <w:b/>
      <w:bCs/>
      <w:kern w:val="28"/>
      <w:sz w:val="32"/>
      <w:szCs w:val="32"/>
    </w:rPr>
  </w:style>
  <w:style w:type="character" w:customStyle="1" w:styleId="TitleChar">
    <w:name w:val="Title Char"/>
    <w:link w:val="Title"/>
    <w:locked/>
    <w:rsid w:val="00CB0802"/>
    <w:rPr>
      <w:rFonts w:ascii="Cambria" w:hAnsi="Cambria" w:cs="Times New Roman"/>
      <w:b/>
      <w:bCs/>
      <w:kern w:val="28"/>
      <w:sz w:val="32"/>
      <w:szCs w:val="32"/>
      <w:lang w:val="en-GB"/>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JFHeading3">
    <w:name w:val="JF Heading 3"/>
    <w:basedOn w:val="Heading3"/>
    <w:rsid w:val="0015737E"/>
    <w:pPr>
      <w:keepNext w:val="0"/>
      <w:widowControl/>
      <w:pBdr>
        <w:bottom w:val="dotted" w:sz="4" w:space="2" w:color="666666"/>
      </w:pBdr>
      <w:tabs>
        <w:tab w:val="clear" w:pos="2160"/>
        <w:tab w:val="clear" w:pos="9360"/>
      </w:tabs>
      <w:spacing w:after="0"/>
      <w:jc w:val="left"/>
    </w:pPr>
    <w:rPr>
      <w:rFonts w:ascii="Times New Roman" w:eastAsia="MS Mincho" w:hAnsi="Times New Roman"/>
      <w:b w:val="0"/>
      <w:i/>
      <w:sz w:val="22"/>
      <w:szCs w:val="22"/>
      <w:lang w:eastAsia="ja-JP"/>
    </w:rPr>
  </w:style>
  <w:style w:type="character" w:styleId="Strong">
    <w:name w:val="Strong"/>
    <w:qFormat/>
    <w:rsid w:val="00724288"/>
    <w:rPr>
      <w:rFonts w:cs="Times New Roman"/>
      <w:b/>
      <w:bCs/>
    </w:rPr>
  </w:style>
  <w:style w:type="paragraph" w:customStyle="1" w:styleId="Default">
    <w:name w:val="Default"/>
    <w:rsid w:val="00724288"/>
    <w:pPr>
      <w:autoSpaceDE w:val="0"/>
      <w:autoSpaceDN w:val="0"/>
      <w:adjustRightInd w:val="0"/>
    </w:pPr>
    <w:rPr>
      <w:rFonts w:ascii="Arial" w:eastAsia="MS Mincho" w:hAnsi="Arial" w:cs="Arial"/>
      <w:color w:val="000000"/>
      <w:sz w:val="24"/>
      <w:szCs w:val="24"/>
      <w:lang w:eastAsia="ja-JP"/>
    </w:rPr>
  </w:style>
  <w:style w:type="paragraph" w:customStyle="1" w:styleId="bodyfont">
    <w:name w:val="bodyfont"/>
    <w:basedOn w:val="Normal"/>
    <w:rsid w:val="00724288"/>
    <w:pPr>
      <w:spacing w:before="100" w:beforeAutospacing="1" w:after="100" w:afterAutospacing="1"/>
      <w:jc w:val="left"/>
    </w:pPr>
    <w:rPr>
      <w:rFonts w:eastAsia="MS Mincho" w:cs="Arial"/>
      <w:sz w:val="12"/>
      <w:szCs w:val="12"/>
      <w:lang w:val="en-US" w:eastAsia="ja-JP"/>
    </w:rPr>
  </w:style>
  <w:style w:type="paragraph" w:customStyle="1" w:styleId="JFHeading1">
    <w:name w:val="JF Heading 1"/>
    <w:basedOn w:val="Heading1"/>
    <w:rsid w:val="00724288"/>
    <w:pPr>
      <w:pBdr>
        <w:top w:val="none" w:sz="0" w:space="0" w:color="auto"/>
      </w:pBdr>
      <w:suppressAutoHyphens w:val="0"/>
      <w:spacing w:before="240" w:after="60"/>
      <w:jc w:val="left"/>
    </w:pPr>
    <w:rPr>
      <w:rFonts w:ascii="Times New Roman" w:hAnsi="Times New Roman" w:cs="Arial"/>
      <w:bCs/>
      <w:smallCaps w:val="0"/>
      <w:spacing w:val="0"/>
      <w:kern w:val="32"/>
      <w:sz w:val="24"/>
      <w:szCs w:val="32"/>
      <w:u w:val="single"/>
    </w:rPr>
  </w:style>
  <w:style w:type="paragraph" w:customStyle="1" w:styleId="Pa2">
    <w:name w:val="Pa2"/>
    <w:basedOn w:val="Default"/>
    <w:next w:val="Default"/>
    <w:rsid w:val="00D37FAF"/>
    <w:pPr>
      <w:spacing w:line="191" w:lineRule="atLeast"/>
    </w:pPr>
    <w:rPr>
      <w:rFonts w:ascii="Adobe Garamond Pro" w:hAnsi="Adobe Garamond Pro" w:cs="Times New Roman"/>
      <w:color w:val="auto"/>
    </w:rPr>
  </w:style>
  <w:style w:type="character" w:customStyle="1" w:styleId="bodytag3">
    <w:name w:val="bodytag3"/>
    <w:rsid w:val="00D37FAF"/>
    <w:rPr>
      <w:rFonts w:ascii="Trebuchet MS" w:hAnsi="Trebuchet MS" w:cs="Times New Roman"/>
      <w:sz w:val="15"/>
      <w:szCs w:val="15"/>
    </w:rPr>
  </w:style>
  <w:style w:type="paragraph" w:styleId="EndnoteText">
    <w:name w:val="endnote text"/>
    <w:aliases w:val=" Char"/>
    <w:basedOn w:val="Normal"/>
    <w:link w:val="EndnoteTextChar"/>
    <w:semiHidden/>
    <w:rsid w:val="00D37FAF"/>
    <w:pPr>
      <w:spacing w:after="0"/>
      <w:jc w:val="left"/>
    </w:pPr>
    <w:rPr>
      <w:sz w:val="20"/>
      <w:szCs w:val="20"/>
    </w:rPr>
  </w:style>
  <w:style w:type="character" w:customStyle="1" w:styleId="EndnoteTextChar">
    <w:name w:val="Endnote Text Char"/>
    <w:aliases w:val=" Char Char"/>
    <w:link w:val="EndnoteText"/>
    <w:semiHidden/>
    <w:locked/>
    <w:rsid w:val="00CB0802"/>
    <w:rPr>
      <w:rFonts w:ascii="Arial" w:hAnsi="Arial" w:cs="Times New Roman"/>
      <w:lang w:val="en-GB"/>
    </w:rPr>
  </w:style>
  <w:style w:type="character" w:styleId="EndnoteReference">
    <w:name w:val="endnote reference"/>
    <w:semiHidden/>
    <w:rsid w:val="00D37FAF"/>
    <w:rPr>
      <w:rFonts w:cs="Times New Roman"/>
      <w:vertAlign w:val="superscript"/>
    </w:rPr>
  </w:style>
  <w:style w:type="character" w:customStyle="1" w:styleId="mw-headline">
    <w:name w:val="mw-headline"/>
    <w:rsid w:val="00AF7267"/>
    <w:rPr>
      <w:rFonts w:cs="Times New Roman"/>
    </w:rPr>
  </w:style>
  <w:style w:type="paragraph" w:customStyle="1" w:styleId="CharCharCharCharCharCharChar">
    <w:name w:val="Char Char Char Char Char Char Char"/>
    <w:basedOn w:val="Heading2"/>
    <w:rsid w:val="00BC22BB"/>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CarCar">
    <w:name w:val="Car Car"/>
    <w:basedOn w:val="Heading2"/>
    <w:rsid w:val="00AE562C"/>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Arial">
    <w:name w:val="Arial"/>
    <w:basedOn w:val="Normal"/>
    <w:rsid w:val="00544099"/>
    <w:pPr>
      <w:spacing w:after="0"/>
    </w:pPr>
    <w:rPr>
      <w:rFonts w:ascii="Arial Narrow" w:hAnsi="Arial Narrow" w:cs="Arial"/>
      <w:sz w:val="20"/>
      <w:szCs w:val="20"/>
    </w:rPr>
  </w:style>
  <w:style w:type="paragraph" w:customStyle="1" w:styleId="Paragraph">
    <w:name w:val="Paragraph"/>
    <w:basedOn w:val="Normal"/>
    <w:link w:val="ParagraphChar"/>
    <w:qFormat/>
    <w:rsid w:val="000D00F9"/>
    <w:pPr>
      <w:numPr>
        <w:numId w:val="3"/>
      </w:numPr>
      <w:spacing w:after="240"/>
      <w:jc w:val="left"/>
    </w:pPr>
    <w:rPr>
      <w:rFonts w:ascii="Times New Roman" w:hAnsi="Times New Roman"/>
      <w:noProof/>
      <w:szCs w:val="22"/>
    </w:rPr>
  </w:style>
  <w:style w:type="character" w:customStyle="1" w:styleId="ParagraphChar">
    <w:name w:val="Paragraph Char"/>
    <w:link w:val="Paragraph"/>
    <w:rsid w:val="000D00F9"/>
    <w:rPr>
      <w:noProof/>
      <w:sz w:val="22"/>
      <w:szCs w:val="22"/>
      <w:lang w:val="en-GB"/>
    </w:rPr>
  </w:style>
  <w:style w:type="paragraph" w:customStyle="1" w:styleId="Bullets">
    <w:name w:val="Bullets"/>
    <w:basedOn w:val="Paragraph"/>
    <w:link w:val="BulletsChar"/>
    <w:qFormat/>
    <w:rsid w:val="000D00F9"/>
    <w:pPr>
      <w:numPr>
        <w:numId w:val="4"/>
      </w:numPr>
      <w:spacing w:before="60" w:after="0"/>
    </w:pPr>
  </w:style>
  <w:style w:type="character" w:customStyle="1" w:styleId="BulletsChar">
    <w:name w:val="Bullets Char"/>
    <w:basedOn w:val="ParagraphChar"/>
    <w:link w:val="Bullets"/>
    <w:rsid w:val="000D00F9"/>
    <w:rPr>
      <w:noProof/>
      <w:sz w:val="22"/>
      <w:szCs w:val="22"/>
      <w:lang w:val="en-GB"/>
    </w:rPr>
  </w:style>
  <w:style w:type="paragraph" w:styleId="TOC2">
    <w:name w:val="toc 2"/>
    <w:basedOn w:val="Normal"/>
    <w:next w:val="Normal"/>
    <w:autoRedefine/>
    <w:uiPriority w:val="39"/>
    <w:locked/>
    <w:rsid w:val="0082267F"/>
    <w:pPr>
      <w:ind w:left="220"/>
    </w:pPr>
  </w:style>
  <w:style w:type="paragraph" w:styleId="TOC1">
    <w:name w:val="toc 1"/>
    <w:basedOn w:val="Normal"/>
    <w:next w:val="Normal"/>
    <w:autoRedefine/>
    <w:uiPriority w:val="39"/>
    <w:locked/>
    <w:rsid w:val="00912DA1"/>
    <w:pPr>
      <w:tabs>
        <w:tab w:val="left" w:pos="540"/>
        <w:tab w:val="right" w:leader="dot" w:pos="9304"/>
      </w:tabs>
    </w:pPr>
  </w:style>
  <w:style w:type="character" w:customStyle="1" w:styleId="Heading2Char">
    <w:name w:val="Heading 2 Char"/>
    <w:semiHidden/>
    <w:locked/>
    <w:rsid w:val="00720790"/>
    <w:rPr>
      <w:rFonts w:ascii="Cambria" w:hAnsi="Cambria" w:cs="Times New Roman"/>
      <w:b/>
      <w:bCs/>
      <w:i/>
      <w:iCs/>
      <w:sz w:val="28"/>
      <w:szCs w:val="28"/>
      <w:lang w:val="en-GB"/>
    </w:rPr>
  </w:style>
  <w:style w:type="character" w:customStyle="1" w:styleId="FootnoteTextChar">
    <w:name w:val="Footnote Text Char"/>
    <w:uiPriority w:val="99"/>
    <w:semiHidden/>
    <w:locked/>
    <w:rsid w:val="00720790"/>
    <w:rPr>
      <w:rFonts w:ascii="Arial" w:hAnsi="Arial" w:cs="Times New Roman"/>
      <w:lang w:val="en-GB"/>
    </w:rPr>
  </w:style>
  <w:style w:type="paragraph" w:customStyle="1" w:styleId="Normalbullets">
    <w:name w:val="Normal bullets"/>
    <w:basedOn w:val="Normal"/>
    <w:rsid w:val="003847E4"/>
    <w:pPr>
      <w:numPr>
        <w:numId w:val="5"/>
      </w:numPr>
    </w:pPr>
  </w:style>
  <w:style w:type="paragraph" w:customStyle="1" w:styleId="Text">
    <w:name w:val="Text"/>
    <w:basedOn w:val="Normal"/>
    <w:rsid w:val="00C26FEC"/>
    <w:pPr>
      <w:spacing w:before="240" w:after="0" w:line="252" w:lineRule="auto"/>
    </w:pPr>
    <w:rPr>
      <w:rFonts w:ascii="Times New Roman" w:hAnsi="Times New Roman"/>
      <w:szCs w:val="20"/>
      <w:lang w:val="en-US"/>
    </w:rPr>
  </w:style>
  <w:style w:type="paragraph" w:customStyle="1" w:styleId="CharCharChar11">
    <w:name w:val="Char Char Char11"/>
    <w:basedOn w:val="Normal"/>
    <w:rsid w:val="00B27E19"/>
    <w:pPr>
      <w:spacing w:after="160" w:line="240" w:lineRule="exact"/>
      <w:jc w:val="left"/>
    </w:pPr>
    <w:rPr>
      <w:rFonts w:cs="Arial"/>
      <w:sz w:val="20"/>
      <w:szCs w:val="20"/>
      <w:lang w:val="en-US"/>
    </w:rPr>
  </w:style>
  <w:style w:type="paragraph" w:customStyle="1" w:styleId="BodyText23">
    <w:name w:val="Body Text 23"/>
    <w:basedOn w:val="Normal"/>
    <w:rsid w:val="00B27E19"/>
    <w:pPr>
      <w:widowControl w:val="0"/>
      <w:tabs>
        <w:tab w:val="left" w:pos="547"/>
      </w:tabs>
      <w:spacing w:after="0"/>
      <w:jc w:val="left"/>
    </w:pPr>
    <w:rPr>
      <w:rFonts w:ascii="Times New Roman" w:hAnsi="Times New Roman"/>
      <w:snapToGrid w:val="0"/>
      <w:szCs w:val="20"/>
      <w:lang w:val="en-US"/>
    </w:rPr>
  </w:style>
  <w:style w:type="paragraph" w:styleId="Caption">
    <w:name w:val="caption"/>
    <w:basedOn w:val="Normal"/>
    <w:next w:val="Normal"/>
    <w:qFormat/>
    <w:rsid w:val="0070606B"/>
    <w:pPr>
      <w:spacing w:after="0"/>
      <w:jc w:val="left"/>
    </w:pPr>
    <w:rPr>
      <w:rFonts w:ascii="Times New Roman" w:hAnsi="Times New Roman"/>
      <w:b/>
      <w:bCs/>
      <w:sz w:val="28"/>
      <w:lang w:val="en-US"/>
    </w:rPr>
  </w:style>
  <w:style w:type="paragraph" w:customStyle="1" w:styleId="TableT">
    <w:name w:val="TableT"/>
    <w:basedOn w:val="Normal"/>
    <w:autoRedefine/>
    <w:rsid w:val="00550BAE"/>
    <w:pPr>
      <w:jc w:val="left"/>
    </w:pPr>
    <w:rPr>
      <w:rFonts w:ascii="Times New Roman" w:hAnsi="Times New Roman"/>
      <w:noProof/>
      <w:sz w:val="20"/>
      <w:szCs w:val="20"/>
      <w:lang w:val="en-US"/>
    </w:rPr>
  </w:style>
  <w:style w:type="paragraph" w:customStyle="1" w:styleId="ParaCharChar">
    <w:name w:val="Para Char Char"/>
    <w:basedOn w:val="Normal"/>
    <w:link w:val="ParaCharCharChar"/>
    <w:autoRedefine/>
    <w:rsid w:val="00E0571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ind w:right="-7"/>
      <w:jc w:val="left"/>
    </w:pPr>
    <w:rPr>
      <w:rFonts w:eastAsia="Arial Unicode MS"/>
      <w:sz w:val="20"/>
      <w:szCs w:val="20"/>
    </w:rPr>
  </w:style>
  <w:style w:type="character" w:customStyle="1" w:styleId="ParaCharCharChar">
    <w:name w:val="Para Char Char Char"/>
    <w:link w:val="ParaCharChar"/>
    <w:rsid w:val="00E05714"/>
    <w:rPr>
      <w:rFonts w:ascii="Arial" w:eastAsia="Arial Unicode MS" w:hAnsi="Arial" w:cs="Arial"/>
    </w:rPr>
  </w:style>
  <w:style w:type="paragraph" w:customStyle="1" w:styleId="TableHCharCharChar">
    <w:name w:val="TableH Char Char Char"/>
    <w:basedOn w:val="Normal"/>
    <w:link w:val="TableHCharCharCharChar"/>
    <w:autoRedefine/>
    <w:rsid w:val="00E43E88"/>
    <w:pPr>
      <w:spacing w:before="240"/>
      <w:jc w:val="left"/>
    </w:pPr>
    <w:rPr>
      <w:rFonts w:ascii="Times New Roman" w:hAnsi="Times New Roman"/>
      <w:b/>
      <w:sz w:val="21"/>
      <w:szCs w:val="22"/>
    </w:rPr>
  </w:style>
  <w:style w:type="character" w:customStyle="1" w:styleId="TableHCharCharCharChar">
    <w:name w:val="TableH Char Char Char Char"/>
    <w:link w:val="TableHCharCharChar"/>
    <w:rsid w:val="00E43E88"/>
    <w:rPr>
      <w:b/>
      <w:sz w:val="21"/>
      <w:szCs w:val="22"/>
    </w:rPr>
  </w:style>
  <w:style w:type="character" w:customStyle="1" w:styleId="Heading8Char">
    <w:name w:val="Heading 8 Char"/>
    <w:link w:val="Heading8"/>
    <w:semiHidden/>
    <w:rsid w:val="000923DC"/>
    <w:rPr>
      <w:rFonts w:ascii="Calibri" w:eastAsia="Times New Roman" w:hAnsi="Calibri" w:cs="Times New Roman"/>
      <w:i/>
      <w:iCs/>
      <w:sz w:val="24"/>
      <w:szCs w:val="24"/>
      <w:lang w:val="en-GB"/>
    </w:rPr>
  </w:style>
  <w:style w:type="character" w:customStyle="1" w:styleId="highlighttext">
    <w:name w:val="highlighttext"/>
    <w:rsid w:val="00CA725C"/>
    <w:rPr>
      <w:rFonts w:ascii="Times New Roman" w:hAnsi="Times New Roman"/>
      <w:sz w:val="22"/>
      <w:bdr w:val="none" w:sz="0" w:space="0" w:color="auto"/>
      <w:shd w:val="clear" w:color="auto" w:fill="B3B3B3"/>
    </w:rPr>
  </w:style>
  <w:style w:type="paragraph" w:customStyle="1" w:styleId="steptext">
    <w:name w:val="steptext"/>
    <w:basedOn w:val="Normal"/>
    <w:rsid w:val="00CA725C"/>
    <w:pPr>
      <w:spacing w:after="0"/>
      <w:jc w:val="left"/>
    </w:pPr>
    <w:rPr>
      <w:rFonts w:ascii="Times New Roman" w:hAnsi="Times New Roman"/>
      <w:lang w:val="en-US"/>
    </w:rPr>
  </w:style>
  <w:style w:type="paragraph" w:customStyle="1" w:styleId="NumberedList2">
    <w:name w:val="Numbered List 2"/>
    <w:aliases w:val="nl2"/>
    <w:basedOn w:val="Normal"/>
    <w:rsid w:val="00CA725C"/>
    <w:pPr>
      <w:spacing w:after="0" w:line="240" w:lineRule="atLeast"/>
      <w:ind w:hanging="360"/>
      <w:jc w:val="left"/>
    </w:pPr>
    <w:rPr>
      <w:rFonts w:ascii="Arial Unicode MS" w:hAnsi="Arial Unicode MS"/>
      <w:szCs w:val="22"/>
      <w:lang w:val="en-US"/>
    </w:rPr>
  </w:style>
  <w:style w:type="paragraph" w:customStyle="1" w:styleId="CharChar">
    <w:name w:val="Char Char Знак Знак"/>
    <w:basedOn w:val="Normal"/>
    <w:rsid w:val="00E61BB0"/>
    <w:pPr>
      <w:spacing w:after="160" w:line="240" w:lineRule="exact"/>
      <w:jc w:val="left"/>
    </w:pPr>
    <w:rPr>
      <w:rFonts w:ascii="Times New Roman" w:hAnsi="Times New Roman" w:cs="Arial"/>
      <w:sz w:val="20"/>
      <w:szCs w:val="20"/>
      <w:lang w:val="de-CH" w:eastAsia="de-CH"/>
    </w:rPr>
  </w:style>
  <w:style w:type="paragraph" w:styleId="PlainText">
    <w:name w:val="Plain Text"/>
    <w:basedOn w:val="Normal"/>
    <w:link w:val="PlainTextChar"/>
    <w:uiPriority w:val="99"/>
    <w:unhideWhenUsed/>
    <w:rsid w:val="00FC1F80"/>
    <w:pPr>
      <w:spacing w:after="0"/>
      <w:jc w:val="left"/>
    </w:pPr>
    <w:rPr>
      <w:rFonts w:ascii="Consolas" w:eastAsia="Calibri" w:hAnsi="Consolas"/>
      <w:sz w:val="21"/>
      <w:szCs w:val="21"/>
    </w:rPr>
  </w:style>
  <w:style w:type="character" w:customStyle="1" w:styleId="PlainTextChar">
    <w:name w:val="Plain Text Char"/>
    <w:link w:val="PlainText"/>
    <w:uiPriority w:val="99"/>
    <w:rsid w:val="00FC1F80"/>
    <w:rPr>
      <w:rFonts w:ascii="Consolas" w:eastAsia="Calibri" w:hAnsi="Consolas"/>
      <w:sz w:val="21"/>
      <w:szCs w:val="21"/>
    </w:rPr>
  </w:style>
  <w:style w:type="character" w:customStyle="1" w:styleId="body1">
    <w:name w:val="body1"/>
    <w:rsid w:val="00B64175"/>
    <w:rPr>
      <w:rFonts w:ascii="Arial" w:hAnsi="Arial" w:cs="Arial" w:hint="default"/>
      <w:sz w:val="16"/>
      <w:szCs w:val="16"/>
    </w:rPr>
  </w:style>
  <w:style w:type="character" w:customStyle="1" w:styleId="apple-converted-space">
    <w:name w:val="apple-converted-space"/>
    <w:basedOn w:val="DefaultParagraphFont"/>
    <w:rsid w:val="00530577"/>
  </w:style>
  <w:style w:type="character" w:customStyle="1" w:styleId="spelle">
    <w:name w:val="spelle"/>
    <w:basedOn w:val="DefaultParagraphFont"/>
    <w:rsid w:val="00530577"/>
  </w:style>
  <w:style w:type="character" w:customStyle="1" w:styleId="a">
    <w:name w:val="_a"/>
    <w:basedOn w:val="DefaultParagraphFont"/>
    <w:rsid w:val="00D043D1"/>
  </w:style>
  <w:style w:type="paragraph" w:customStyle="1" w:styleId="Prrafo">
    <w:name w:val="Párrafo"/>
    <w:basedOn w:val="Heading1"/>
    <w:rsid w:val="00286767"/>
    <w:pPr>
      <w:keepNext w:val="0"/>
      <w:numPr>
        <w:numId w:val="0"/>
      </w:numPr>
      <w:pBdr>
        <w:top w:val="none" w:sz="0" w:space="0" w:color="auto"/>
      </w:pBdr>
      <w:suppressAutoHyphens w:val="0"/>
      <w:spacing w:before="0" w:after="480"/>
      <w:outlineLvl w:val="9"/>
    </w:pPr>
    <w:rPr>
      <w:rFonts w:ascii="CG Times" w:hAnsi="CG Times"/>
      <w:b w:val="0"/>
      <w:smallCaps w:val="0"/>
      <w:spacing w:val="0"/>
      <w:kern w:val="28"/>
      <w:sz w:val="24"/>
      <w:lang w:val="es-ES_tradnl"/>
    </w:rPr>
  </w:style>
  <w:style w:type="character" w:customStyle="1" w:styleId="Heading7Char">
    <w:name w:val="Heading 7 Char"/>
    <w:basedOn w:val="DefaultParagraphFont"/>
    <w:link w:val="Heading7"/>
    <w:semiHidden/>
    <w:rsid w:val="00003E56"/>
    <w:rPr>
      <w:rFonts w:asciiTheme="majorHAnsi" w:eastAsiaTheme="majorEastAsia" w:hAnsiTheme="majorHAnsi" w:cstheme="majorBidi"/>
      <w:i/>
      <w:iCs/>
      <w:color w:val="404040" w:themeColor="text1" w:themeTint="BF"/>
      <w:sz w:val="22"/>
      <w:szCs w:val="24"/>
      <w:lang w:val="en-GB"/>
    </w:rPr>
  </w:style>
  <w:style w:type="paragraph" w:styleId="Revision">
    <w:name w:val="Revision"/>
    <w:hidden/>
    <w:uiPriority w:val="99"/>
    <w:semiHidden/>
    <w:rsid w:val="00033039"/>
    <w:rPr>
      <w:rFonts w:ascii="Arial" w:hAnsi="Arial"/>
      <w:sz w:val="22"/>
      <w:szCs w:val="24"/>
      <w:lang w:val="en-GB"/>
    </w:rPr>
  </w:style>
  <w:style w:type="paragraph" w:customStyle="1" w:styleId="Style1">
    <w:name w:val="Style1"/>
    <w:basedOn w:val="BalloonText"/>
    <w:qFormat/>
    <w:rsid w:val="00F35166"/>
  </w:style>
  <w:style w:type="paragraph" w:styleId="TOCHeading">
    <w:name w:val="TOC Heading"/>
    <w:basedOn w:val="Heading1"/>
    <w:next w:val="Normal"/>
    <w:uiPriority w:val="39"/>
    <w:semiHidden/>
    <w:unhideWhenUsed/>
    <w:qFormat/>
    <w:rsid w:val="000C25EE"/>
    <w:pPr>
      <w:keepLines/>
      <w:numPr>
        <w:numId w:val="0"/>
      </w:numPr>
      <w:pBdr>
        <w:top w:val="none" w:sz="0" w:space="0" w:color="auto"/>
      </w:pBdr>
      <w:suppressAutoHyphens w:val="0"/>
      <w:spacing w:before="480" w:after="0" w:line="276" w:lineRule="auto"/>
      <w:jc w:val="left"/>
      <w:outlineLvl w:val="9"/>
    </w:pPr>
    <w:rPr>
      <w:rFonts w:asciiTheme="majorHAnsi" w:eastAsiaTheme="majorEastAsia" w:hAnsiTheme="majorHAnsi" w:cstheme="majorBidi"/>
      <w:bCs/>
      <w:smallCaps w:val="0"/>
      <w:color w:val="365F91" w:themeColor="accent1" w:themeShade="BF"/>
      <w:spacing w:val="0"/>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34163184">
      <w:bodyDiv w:val="1"/>
      <w:marLeft w:val="0"/>
      <w:marRight w:val="0"/>
      <w:marTop w:val="0"/>
      <w:marBottom w:val="0"/>
      <w:divBdr>
        <w:top w:val="none" w:sz="0" w:space="0" w:color="auto"/>
        <w:left w:val="none" w:sz="0" w:space="0" w:color="auto"/>
        <w:bottom w:val="none" w:sz="0" w:space="0" w:color="auto"/>
        <w:right w:val="none" w:sz="0" w:space="0" w:color="auto"/>
      </w:divBdr>
    </w:div>
    <w:div w:id="37704355">
      <w:bodyDiv w:val="1"/>
      <w:marLeft w:val="0"/>
      <w:marRight w:val="0"/>
      <w:marTop w:val="0"/>
      <w:marBottom w:val="0"/>
      <w:divBdr>
        <w:top w:val="none" w:sz="0" w:space="0" w:color="auto"/>
        <w:left w:val="none" w:sz="0" w:space="0" w:color="auto"/>
        <w:bottom w:val="none" w:sz="0" w:space="0" w:color="auto"/>
        <w:right w:val="none" w:sz="0" w:space="0" w:color="auto"/>
      </w:divBdr>
    </w:div>
    <w:div w:id="73862000">
      <w:bodyDiv w:val="1"/>
      <w:marLeft w:val="0"/>
      <w:marRight w:val="0"/>
      <w:marTop w:val="0"/>
      <w:marBottom w:val="0"/>
      <w:divBdr>
        <w:top w:val="none" w:sz="0" w:space="0" w:color="auto"/>
        <w:left w:val="none" w:sz="0" w:space="0" w:color="auto"/>
        <w:bottom w:val="none" w:sz="0" w:space="0" w:color="auto"/>
        <w:right w:val="none" w:sz="0" w:space="0" w:color="auto"/>
      </w:divBdr>
    </w:div>
    <w:div w:id="92746878">
      <w:bodyDiv w:val="1"/>
      <w:marLeft w:val="0"/>
      <w:marRight w:val="0"/>
      <w:marTop w:val="0"/>
      <w:marBottom w:val="0"/>
      <w:divBdr>
        <w:top w:val="none" w:sz="0" w:space="0" w:color="auto"/>
        <w:left w:val="none" w:sz="0" w:space="0" w:color="auto"/>
        <w:bottom w:val="none" w:sz="0" w:space="0" w:color="auto"/>
        <w:right w:val="none" w:sz="0" w:space="0" w:color="auto"/>
      </w:divBdr>
    </w:div>
    <w:div w:id="104540175">
      <w:bodyDiv w:val="1"/>
      <w:marLeft w:val="0"/>
      <w:marRight w:val="0"/>
      <w:marTop w:val="0"/>
      <w:marBottom w:val="0"/>
      <w:divBdr>
        <w:top w:val="none" w:sz="0" w:space="0" w:color="auto"/>
        <w:left w:val="none" w:sz="0" w:space="0" w:color="auto"/>
        <w:bottom w:val="none" w:sz="0" w:space="0" w:color="auto"/>
        <w:right w:val="none" w:sz="0" w:space="0" w:color="auto"/>
      </w:divBdr>
      <w:divsChild>
        <w:div w:id="1724863918">
          <w:marLeft w:val="0"/>
          <w:marRight w:val="0"/>
          <w:marTop w:val="0"/>
          <w:marBottom w:val="0"/>
          <w:divBdr>
            <w:top w:val="none" w:sz="0" w:space="0" w:color="auto"/>
            <w:left w:val="none" w:sz="0" w:space="0" w:color="auto"/>
            <w:bottom w:val="none" w:sz="0" w:space="0" w:color="auto"/>
            <w:right w:val="none" w:sz="0" w:space="0" w:color="auto"/>
          </w:divBdr>
          <w:divsChild>
            <w:div w:id="1793597999">
              <w:marLeft w:val="0"/>
              <w:marRight w:val="0"/>
              <w:marTop w:val="0"/>
              <w:marBottom w:val="0"/>
              <w:divBdr>
                <w:top w:val="none" w:sz="0" w:space="0" w:color="auto"/>
                <w:left w:val="none" w:sz="0" w:space="0" w:color="auto"/>
                <w:bottom w:val="none" w:sz="0" w:space="0" w:color="auto"/>
                <w:right w:val="none" w:sz="0" w:space="0" w:color="auto"/>
              </w:divBdr>
              <w:divsChild>
                <w:div w:id="6690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9794">
      <w:bodyDiv w:val="1"/>
      <w:marLeft w:val="0"/>
      <w:marRight w:val="0"/>
      <w:marTop w:val="0"/>
      <w:marBottom w:val="0"/>
      <w:divBdr>
        <w:top w:val="none" w:sz="0" w:space="0" w:color="auto"/>
        <w:left w:val="none" w:sz="0" w:space="0" w:color="auto"/>
        <w:bottom w:val="none" w:sz="0" w:space="0" w:color="auto"/>
        <w:right w:val="none" w:sz="0" w:space="0" w:color="auto"/>
      </w:divBdr>
    </w:div>
    <w:div w:id="159080579">
      <w:bodyDiv w:val="1"/>
      <w:marLeft w:val="0"/>
      <w:marRight w:val="0"/>
      <w:marTop w:val="0"/>
      <w:marBottom w:val="0"/>
      <w:divBdr>
        <w:top w:val="none" w:sz="0" w:space="0" w:color="auto"/>
        <w:left w:val="none" w:sz="0" w:space="0" w:color="auto"/>
        <w:bottom w:val="none" w:sz="0" w:space="0" w:color="auto"/>
        <w:right w:val="none" w:sz="0" w:space="0" w:color="auto"/>
      </w:divBdr>
    </w:div>
    <w:div w:id="226651027">
      <w:bodyDiv w:val="1"/>
      <w:marLeft w:val="0"/>
      <w:marRight w:val="0"/>
      <w:marTop w:val="0"/>
      <w:marBottom w:val="0"/>
      <w:divBdr>
        <w:top w:val="none" w:sz="0" w:space="0" w:color="auto"/>
        <w:left w:val="none" w:sz="0" w:space="0" w:color="auto"/>
        <w:bottom w:val="none" w:sz="0" w:space="0" w:color="auto"/>
        <w:right w:val="none" w:sz="0" w:space="0" w:color="auto"/>
      </w:divBdr>
    </w:div>
    <w:div w:id="235478770">
      <w:bodyDiv w:val="1"/>
      <w:marLeft w:val="0"/>
      <w:marRight w:val="0"/>
      <w:marTop w:val="0"/>
      <w:marBottom w:val="0"/>
      <w:divBdr>
        <w:top w:val="none" w:sz="0" w:space="0" w:color="auto"/>
        <w:left w:val="none" w:sz="0" w:space="0" w:color="auto"/>
        <w:bottom w:val="none" w:sz="0" w:space="0" w:color="auto"/>
        <w:right w:val="none" w:sz="0" w:space="0" w:color="auto"/>
      </w:divBdr>
      <w:divsChild>
        <w:div w:id="720207020">
          <w:marLeft w:val="0"/>
          <w:marRight w:val="0"/>
          <w:marTop w:val="0"/>
          <w:marBottom w:val="326"/>
          <w:divBdr>
            <w:top w:val="none" w:sz="0" w:space="0" w:color="auto"/>
            <w:left w:val="none" w:sz="0" w:space="0" w:color="auto"/>
            <w:bottom w:val="none" w:sz="0" w:space="0" w:color="auto"/>
            <w:right w:val="none" w:sz="0" w:space="0" w:color="auto"/>
          </w:divBdr>
        </w:div>
      </w:divsChild>
    </w:div>
    <w:div w:id="238950778">
      <w:bodyDiv w:val="1"/>
      <w:marLeft w:val="0"/>
      <w:marRight w:val="0"/>
      <w:marTop w:val="0"/>
      <w:marBottom w:val="0"/>
      <w:divBdr>
        <w:top w:val="none" w:sz="0" w:space="0" w:color="auto"/>
        <w:left w:val="none" w:sz="0" w:space="0" w:color="auto"/>
        <w:bottom w:val="none" w:sz="0" w:space="0" w:color="auto"/>
        <w:right w:val="none" w:sz="0" w:space="0" w:color="auto"/>
      </w:divBdr>
    </w:div>
    <w:div w:id="251205500">
      <w:bodyDiv w:val="1"/>
      <w:marLeft w:val="0"/>
      <w:marRight w:val="0"/>
      <w:marTop w:val="0"/>
      <w:marBottom w:val="0"/>
      <w:divBdr>
        <w:top w:val="none" w:sz="0" w:space="0" w:color="auto"/>
        <w:left w:val="none" w:sz="0" w:space="0" w:color="auto"/>
        <w:bottom w:val="none" w:sz="0" w:space="0" w:color="auto"/>
        <w:right w:val="none" w:sz="0" w:space="0" w:color="auto"/>
      </w:divBdr>
    </w:div>
    <w:div w:id="259801023">
      <w:bodyDiv w:val="1"/>
      <w:marLeft w:val="0"/>
      <w:marRight w:val="0"/>
      <w:marTop w:val="0"/>
      <w:marBottom w:val="0"/>
      <w:divBdr>
        <w:top w:val="none" w:sz="0" w:space="0" w:color="auto"/>
        <w:left w:val="none" w:sz="0" w:space="0" w:color="auto"/>
        <w:bottom w:val="none" w:sz="0" w:space="0" w:color="auto"/>
        <w:right w:val="none" w:sz="0" w:space="0" w:color="auto"/>
      </w:divBdr>
    </w:div>
    <w:div w:id="328366126">
      <w:bodyDiv w:val="1"/>
      <w:marLeft w:val="0"/>
      <w:marRight w:val="0"/>
      <w:marTop w:val="0"/>
      <w:marBottom w:val="0"/>
      <w:divBdr>
        <w:top w:val="none" w:sz="0" w:space="0" w:color="auto"/>
        <w:left w:val="none" w:sz="0" w:space="0" w:color="auto"/>
        <w:bottom w:val="none" w:sz="0" w:space="0" w:color="auto"/>
        <w:right w:val="none" w:sz="0" w:space="0" w:color="auto"/>
      </w:divBdr>
      <w:divsChild>
        <w:div w:id="814838712">
          <w:marLeft w:val="0"/>
          <w:marRight w:val="0"/>
          <w:marTop w:val="0"/>
          <w:marBottom w:val="0"/>
          <w:divBdr>
            <w:top w:val="none" w:sz="0" w:space="0" w:color="auto"/>
            <w:left w:val="none" w:sz="0" w:space="0" w:color="auto"/>
            <w:bottom w:val="none" w:sz="0" w:space="0" w:color="auto"/>
            <w:right w:val="none" w:sz="0" w:space="0" w:color="auto"/>
          </w:divBdr>
        </w:div>
        <w:div w:id="2064523314">
          <w:marLeft w:val="0"/>
          <w:marRight w:val="0"/>
          <w:marTop w:val="0"/>
          <w:marBottom w:val="0"/>
          <w:divBdr>
            <w:top w:val="none" w:sz="0" w:space="0" w:color="auto"/>
            <w:left w:val="none" w:sz="0" w:space="0" w:color="auto"/>
            <w:bottom w:val="none" w:sz="0" w:space="0" w:color="auto"/>
            <w:right w:val="none" w:sz="0" w:space="0" w:color="auto"/>
          </w:divBdr>
        </w:div>
        <w:div w:id="1102412845">
          <w:marLeft w:val="0"/>
          <w:marRight w:val="0"/>
          <w:marTop w:val="0"/>
          <w:marBottom w:val="0"/>
          <w:divBdr>
            <w:top w:val="none" w:sz="0" w:space="0" w:color="auto"/>
            <w:left w:val="none" w:sz="0" w:space="0" w:color="auto"/>
            <w:bottom w:val="none" w:sz="0" w:space="0" w:color="auto"/>
            <w:right w:val="none" w:sz="0" w:space="0" w:color="auto"/>
          </w:divBdr>
        </w:div>
        <w:div w:id="141041503">
          <w:marLeft w:val="0"/>
          <w:marRight w:val="0"/>
          <w:marTop w:val="0"/>
          <w:marBottom w:val="0"/>
          <w:divBdr>
            <w:top w:val="none" w:sz="0" w:space="0" w:color="auto"/>
            <w:left w:val="none" w:sz="0" w:space="0" w:color="auto"/>
            <w:bottom w:val="none" w:sz="0" w:space="0" w:color="auto"/>
            <w:right w:val="none" w:sz="0" w:space="0" w:color="auto"/>
          </w:divBdr>
        </w:div>
        <w:div w:id="412748017">
          <w:marLeft w:val="0"/>
          <w:marRight w:val="0"/>
          <w:marTop w:val="0"/>
          <w:marBottom w:val="0"/>
          <w:divBdr>
            <w:top w:val="none" w:sz="0" w:space="0" w:color="auto"/>
            <w:left w:val="none" w:sz="0" w:space="0" w:color="auto"/>
            <w:bottom w:val="none" w:sz="0" w:space="0" w:color="auto"/>
            <w:right w:val="none" w:sz="0" w:space="0" w:color="auto"/>
          </w:divBdr>
        </w:div>
      </w:divsChild>
    </w:div>
    <w:div w:id="363336824">
      <w:bodyDiv w:val="1"/>
      <w:marLeft w:val="0"/>
      <w:marRight w:val="0"/>
      <w:marTop w:val="0"/>
      <w:marBottom w:val="0"/>
      <w:divBdr>
        <w:top w:val="none" w:sz="0" w:space="0" w:color="auto"/>
        <w:left w:val="none" w:sz="0" w:space="0" w:color="auto"/>
        <w:bottom w:val="none" w:sz="0" w:space="0" w:color="auto"/>
        <w:right w:val="none" w:sz="0" w:space="0" w:color="auto"/>
      </w:divBdr>
      <w:divsChild>
        <w:div w:id="612975257">
          <w:marLeft w:val="0"/>
          <w:marRight w:val="0"/>
          <w:marTop w:val="0"/>
          <w:marBottom w:val="0"/>
          <w:divBdr>
            <w:top w:val="none" w:sz="0" w:space="0" w:color="auto"/>
            <w:left w:val="none" w:sz="0" w:space="0" w:color="auto"/>
            <w:bottom w:val="none" w:sz="0" w:space="0" w:color="auto"/>
            <w:right w:val="none" w:sz="0" w:space="0" w:color="auto"/>
          </w:divBdr>
        </w:div>
      </w:divsChild>
    </w:div>
    <w:div w:id="452408144">
      <w:bodyDiv w:val="1"/>
      <w:marLeft w:val="0"/>
      <w:marRight w:val="0"/>
      <w:marTop w:val="0"/>
      <w:marBottom w:val="0"/>
      <w:divBdr>
        <w:top w:val="none" w:sz="0" w:space="0" w:color="auto"/>
        <w:left w:val="none" w:sz="0" w:space="0" w:color="auto"/>
        <w:bottom w:val="none" w:sz="0" w:space="0" w:color="auto"/>
        <w:right w:val="none" w:sz="0" w:space="0" w:color="auto"/>
      </w:divBdr>
    </w:div>
    <w:div w:id="470178754">
      <w:bodyDiv w:val="1"/>
      <w:marLeft w:val="0"/>
      <w:marRight w:val="0"/>
      <w:marTop w:val="0"/>
      <w:marBottom w:val="0"/>
      <w:divBdr>
        <w:top w:val="none" w:sz="0" w:space="0" w:color="auto"/>
        <w:left w:val="none" w:sz="0" w:space="0" w:color="auto"/>
        <w:bottom w:val="none" w:sz="0" w:space="0" w:color="auto"/>
        <w:right w:val="none" w:sz="0" w:space="0" w:color="auto"/>
      </w:divBdr>
      <w:divsChild>
        <w:div w:id="1901213858">
          <w:marLeft w:val="0"/>
          <w:marRight w:val="0"/>
          <w:marTop w:val="0"/>
          <w:marBottom w:val="0"/>
          <w:divBdr>
            <w:top w:val="none" w:sz="0" w:space="0" w:color="auto"/>
            <w:left w:val="none" w:sz="0" w:space="0" w:color="auto"/>
            <w:bottom w:val="none" w:sz="0" w:space="0" w:color="auto"/>
            <w:right w:val="none" w:sz="0" w:space="0" w:color="auto"/>
          </w:divBdr>
        </w:div>
        <w:div w:id="714738784">
          <w:marLeft w:val="0"/>
          <w:marRight w:val="0"/>
          <w:marTop w:val="0"/>
          <w:marBottom w:val="0"/>
          <w:divBdr>
            <w:top w:val="none" w:sz="0" w:space="0" w:color="auto"/>
            <w:left w:val="none" w:sz="0" w:space="0" w:color="auto"/>
            <w:bottom w:val="none" w:sz="0" w:space="0" w:color="auto"/>
            <w:right w:val="none" w:sz="0" w:space="0" w:color="auto"/>
          </w:divBdr>
        </w:div>
        <w:div w:id="1254316323">
          <w:marLeft w:val="0"/>
          <w:marRight w:val="0"/>
          <w:marTop w:val="0"/>
          <w:marBottom w:val="0"/>
          <w:divBdr>
            <w:top w:val="none" w:sz="0" w:space="0" w:color="auto"/>
            <w:left w:val="none" w:sz="0" w:space="0" w:color="auto"/>
            <w:bottom w:val="none" w:sz="0" w:space="0" w:color="auto"/>
            <w:right w:val="none" w:sz="0" w:space="0" w:color="auto"/>
          </w:divBdr>
        </w:div>
        <w:div w:id="1164855085">
          <w:marLeft w:val="0"/>
          <w:marRight w:val="0"/>
          <w:marTop w:val="0"/>
          <w:marBottom w:val="0"/>
          <w:divBdr>
            <w:top w:val="none" w:sz="0" w:space="0" w:color="auto"/>
            <w:left w:val="none" w:sz="0" w:space="0" w:color="auto"/>
            <w:bottom w:val="none" w:sz="0" w:space="0" w:color="auto"/>
            <w:right w:val="none" w:sz="0" w:space="0" w:color="auto"/>
          </w:divBdr>
        </w:div>
        <w:div w:id="601576547">
          <w:marLeft w:val="0"/>
          <w:marRight w:val="0"/>
          <w:marTop w:val="0"/>
          <w:marBottom w:val="0"/>
          <w:divBdr>
            <w:top w:val="none" w:sz="0" w:space="0" w:color="auto"/>
            <w:left w:val="none" w:sz="0" w:space="0" w:color="auto"/>
            <w:bottom w:val="none" w:sz="0" w:space="0" w:color="auto"/>
            <w:right w:val="none" w:sz="0" w:space="0" w:color="auto"/>
          </w:divBdr>
        </w:div>
        <w:div w:id="2015719943">
          <w:marLeft w:val="0"/>
          <w:marRight w:val="0"/>
          <w:marTop w:val="0"/>
          <w:marBottom w:val="0"/>
          <w:divBdr>
            <w:top w:val="none" w:sz="0" w:space="0" w:color="auto"/>
            <w:left w:val="none" w:sz="0" w:space="0" w:color="auto"/>
            <w:bottom w:val="none" w:sz="0" w:space="0" w:color="auto"/>
            <w:right w:val="none" w:sz="0" w:space="0" w:color="auto"/>
          </w:divBdr>
        </w:div>
      </w:divsChild>
    </w:div>
    <w:div w:id="475531819">
      <w:bodyDiv w:val="1"/>
      <w:marLeft w:val="0"/>
      <w:marRight w:val="0"/>
      <w:marTop w:val="0"/>
      <w:marBottom w:val="0"/>
      <w:divBdr>
        <w:top w:val="none" w:sz="0" w:space="0" w:color="auto"/>
        <w:left w:val="none" w:sz="0" w:space="0" w:color="auto"/>
        <w:bottom w:val="none" w:sz="0" w:space="0" w:color="auto"/>
        <w:right w:val="none" w:sz="0" w:space="0" w:color="auto"/>
      </w:divBdr>
    </w:div>
    <w:div w:id="541595640">
      <w:bodyDiv w:val="1"/>
      <w:marLeft w:val="0"/>
      <w:marRight w:val="0"/>
      <w:marTop w:val="0"/>
      <w:marBottom w:val="0"/>
      <w:divBdr>
        <w:top w:val="none" w:sz="0" w:space="0" w:color="auto"/>
        <w:left w:val="none" w:sz="0" w:space="0" w:color="auto"/>
        <w:bottom w:val="none" w:sz="0" w:space="0" w:color="auto"/>
        <w:right w:val="none" w:sz="0" w:space="0" w:color="auto"/>
      </w:divBdr>
    </w:div>
    <w:div w:id="626013761">
      <w:bodyDiv w:val="1"/>
      <w:marLeft w:val="0"/>
      <w:marRight w:val="0"/>
      <w:marTop w:val="0"/>
      <w:marBottom w:val="0"/>
      <w:divBdr>
        <w:top w:val="none" w:sz="0" w:space="0" w:color="auto"/>
        <w:left w:val="none" w:sz="0" w:space="0" w:color="auto"/>
        <w:bottom w:val="none" w:sz="0" w:space="0" w:color="auto"/>
        <w:right w:val="none" w:sz="0" w:space="0" w:color="auto"/>
      </w:divBdr>
      <w:divsChild>
        <w:div w:id="1968657521">
          <w:marLeft w:val="0"/>
          <w:marRight w:val="0"/>
          <w:marTop w:val="0"/>
          <w:marBottom w:val="0"/>
          <w:divBdr>
            <w:top w:val="none" w:sz="0" w:space="0" w:color="auto"/>
            <w:left w:val="none" w:sz="0" w:space="0" w:color="auto"/>
            <w:bottom w:val="none" w:sz="0" w:space="0" w:color="auto"/>
            <w:right w:val="none" w:sz="0" w:space="0" w:color="auto"/>
          </w:divBdr>
        </w:div>
        <w:div w:id="168061860">
          <w:marLeft w:val="0"/>
          <w:marRight w:val="0"/>
          <w:marTop w:val="0"/>
          <w:marBottom w:val="0"/>
          <w:divBdr>
            <w:top w:val="none" w:sz="0" w:space="0" w:color="auto"/>
            <w:left w:val="none" w:sz="0" w:space="0" w:color="auto"/>
            <w:bottom w:val="none" w:sz="0" w:space="0" w:color="auto"/>
            <w:right w:val="none" w:sz="0" w:space="0" w:color="auto"/>
          </w:divBdr>
        </w:div>
        <w:div w:id="584531297">
          <w:marLeft w:val="0"/>
          <w:marRight w:val="0"/>
          <w:marTop w:val="0"/>
          <w:marBottom w:val="0"/>
          <w:divBdr>
            <w:top w:val="none" w:sz="0" w:space="0" w:color="auto"/>
            <w:left w:val="none" w:sz="0" w:space="0" w:color="auto"/>
            <w:bottom w:val="none" w:sz="0" w:space="0" w:color="auto"/>
            <w:right w:val="none" w:sz="0" w:space="0" w:color="auto"/>
          </w:divBdr>
        </w:div>
        <w:div w:id="1282958871">
          <w:marLeft w:val="0"/>
          <w:marRight w:val="0"/>
          <w:marTop w:val="0"/>
          <w:marBottom w:val="0"/>
          <w:divBdr>
            <w:top w:val="none" w:sz="0" w:space="0" w:color="auto"/>
            <w:left w:val="none" w:sz="0" w:space="0" w:color="auto"/>
            <w:bottom w:val="none" w:sz="0" w:space="0" w:color="auto"/>
            <w:right w:val="none" w:sz="0" w:space="0" w:color="auto"/>
          </w:divBdr>
        </w:div>
        <w:div w:id="544947692">
          <w:marLeft w:val="0"/>
          <w:marRight w:val="0"/>
          <w:marTop w:val="0"/>
          <w:marBottom w:val="0"/>
          <w:divBdr>
            <w:top w:val="none" w:sz="0" w:space="0" w:color="auto"/>
            <w:left w:val="none" w:sz="0" w:space="0" w:color="auto"/>
            <w:bottom w:val="none" w:sz="0" w:space="0" w:color="auto"/>
            <w:right w:val="none" w:sz="0" w:space="0" w:color="auto"/>
          </w:divBdr>
        </w:div>
        <w:div w:id="413473194">
          <w:marLeft w:val="0"/>
          <w:marRight w:val="0"/>
          <w:marTop w:val="0"/>
          <w:marBottom w:val="0"/>
          <w:divBdr>
            <w:top w:val="none" w:sz="0" w:space="0" w:color="auto"/>
            <w:left w:val="none" w:sz="0" w:space="0" w:color="auto"/>
            <w:bottom w:val="none" w:sz="0" w:space="0" w:color="auto"/>
            <w:right w:val="none" w:sz="0" w:space="0" w:color="auto"/>
          </w:divBdr>
        </w:div>
        <w:div w:id="538474266">
          <w:marLeft w:val="0"/>
          <w:marRight w:val="0"/>
          <w:marTop w:val="0"/>
          <w:marBottom w:val="0"/>
          <w:divBdr>
            <w:top w:val="none" w:sz="0" w:space="0" w:color="auto"/>
            <w:left w:val="none" w:sz="0" w:space="0" w:color="auto"/>
            <w:bottom w:val="none" w:sz="0" w:space="0" w:color="auto"/>
            <w:right w:val="none" w:sz="0" w:space="0" w:color="auto"/>
          </w:divBdr>
        </w:div>
        <w:div w:id="1125931428">
          <w:marLeft w:val="0"/>
          <w:marRight w:val="0"/>
          <w:marTop w:val="0"/>
          <w:marBottom w:val="0"/>
          <w:divBdr>
            <w:top w:val="none" w:sz="0" w:space="0" w:color="auto"/>
            <w:left w:val="none" w:sz="0" w:space="0" w:color="auto"/>
            <w:bottom w:val="none" w:sz="0" w:space="0" w:color="auto"/>
            <w:right w:val="none" w:sz="0" w:space="0" w:color="auto"/>
          </w:divBdr>
        </w:div>
        <w:div w:id="459617616">
          <w:marLeft w:val="0"/>
          <w:marRight w:val="0"/>
          <w:marTop w:val="0"/>
          <w:marBottom w:val="0"/>
          <w:divBdr>
            <w:top w:val="none" w:sz="0" w:space="0" w:color="auto"/>
            <w:left w:val="none" w:sz="0" w:space="0" w:color="auto"/>
            <w:bottom w:val="none" w:sz="0" w:space="0" w:color="auto"/>
            <w:right w:val="none" w:sz="0" w:space="0" w:color="auto"/>
          </w:divBdr>
        </w:div>
        <w:div w:id="1467426826">
          <w:marLeft w:val="0"/>
          <w:marRight w:val="0"/>
          <w:marTop w:val="0"/>
          <w:marBottom w:val="0"/>
          <w:divBdr>
            <w:top w:val="none" w:sz="0" w:space="0" w:color="auto"/>
            <w:left w:val="none" w:sz="0" w:space="0" w:color="auto"/>
            <w:bottom w:val="none" w:sz="0" w:space="0" w:color="auto"/>
            <w:right w:val="none" w:sz="0" w:space="0" w:color="auto"/>
          </w:divBdr>
        </w:div>
        <w:div w:id="301349878">
          <w:marLeft w:val="0"/>
          <w:marRight w:val="0"/>
          <w:marTop w:val="0"/>
          <w:marBottom w:val="0"/>
          <w:divBdr>
            <w:top w:val="none" w:sz="0" w:space="0" w:color="auto"/>
            <w:left w:val="none" w:sz="0" w:space="0" w:color="auto"/>
            <w:bottom w:val="none" w:sz="0" w:space="0" w:color="auto"/>
            <w:right w:val="none" w:sz="0" w:space="0" w:color="auto"/>
          </w:divBdr>
        </w:div>
        <w:div w:id="1869873506">
          <w:marLeft w:val="0"/>
          <w:marRight w:val="0"/>
          <w:marTop w:val="0"/>
          <w:marBottom w:val="0"/>
          <w:divBdr>
            <w:top w:val="none" w:sz="0" w:space="0" w:color="auto"/>
            <w:left w:val="none" w:sz="0" w:space="0" w:color="auto"/>
            <w:bottom w:val="none" w:sz="0" w:space="0" w:color="auto"/>
            <w:right w:val="none" w:sz="0" w:space="0" w:color="auto"/>
          </w:divBdr>
        </w:div>
        <w:div w:id="280650987">
          <w:marLeft w:val="0"/>
          <w:marRight w:val="0"/>
          <w:marTop w:val="0"/>
          <w:marBottom w:val="0"/>
          <w:divBdr>
            <w:top w:val="none" w:sz="0" w:space="0" w:color="auto"/>
            <w:left w:val="none" w:sz="0" w:space="0" w:color="auto"/>
            <w:bottom w:val="none" w:sz="0" w:space="0" w:color="auto"/>
            <w:right w:val="none" w:sz="0" w:space="0" w:color="auto"/>
          </w:divBdr>
        </w:div>
        <w:div w:id="835196238">
          <w:marLeft w:val="0"/>
          <w:marRight w:val="0"/>
          <w:marTop w:val="0"/>
          <w:marBottom w:val="0"/>
          <w:divBdr>
            <w:top w:val="none" w:sz="0" w:space="0" w:color="auto"/>
            <w:left w:val="none" w:sz="0" w:space="0" w:color="auto"/>
            <w:bottom w:val="none" w:sz="0" w:space="0" w:color="auto"/>
            <w:right w:val="none" w:sz="0" w:space="0" w:color="auto"/>
          </w:divBdr>
        </w:div>
        <w:div w:id="1892157271">
          <w:marLeft w:val="0"/>
          <w:marRight w:val="0"/>
          <w:marTop w:val="0"/>
          <w:marBottom w:val="0"/>
          <w:divBdr>
            <w:top w:val="none" w:sz="0" w:space="0" w:color="auto"/>
            <w:left w:val="none" w:sz="0" w:space="0" w:color="auto"/>
            <w:bottom w:val="none" w:sz="0" w:space="0" w:color="auto"/>
            <w:right w:val="none" w:sz="0" w:space="0" w:color="auto"/>
          </w:divBdr>
        </w:div>
        <w:div w:id="687099110">
          <w:marLeft w:val="0"/>
          <w:marRight w:val="0"/>
          <w:marTop w:val="0"/>
          <w:marBottom w:val="0"/>
          <w:divBdr>
            <w:top w:val="none" w:sz="0" w:space="0" w:color="auto"/>
            <w:left w:val="none" w:sz="0" w:space="0" w:color="auto"/>
            <w:bottom w:val="none" w:sz="0" w:space="0" w:color="auto"/>
            <w:right w:val="none" w:sz="0" w:space="0" w:color="auto"/>
          </w:divBdr>
        </w:div>
        <w:div w:id="644630669">
          <w:marLeft w:val="0"/>
          <w:marRight w:val="0"/>
          <w:marTop w:val="0"/>
          <w:marBottom w:val="0"/>
          <w:divBdr>
            <w:top w:val="none" w:sz="0" w:space="0" w:color="auto"/>
            <w:left w:val="none" w:sz="0" w:space="0" w:color="auto"/>
            <w:bottom w:val="none" w:sz="0" w:space="0" w:color="auto"/>
            <w:right w:val="none" w:sz="0" w:space="0" w:color="auto"/>
          </w:divBdr>
        </w:div>
        <w:div w:id="1458059224">
          <w:marLeft w:val="0"/>
          <w:marRight w:val="0"/>
          <w:marTop w:val="0"/>
          <w:marBottom w:val="0"/>
          <w:divBdr>
            <w:top w:val="none" w:sz="0" w:space="0" w:color="auto"/>
            <w:left w:val="none" w:sz="0" w:space="0" w:color="auto"/>
            <w:bottom w:val="none" w:sz="0" w:space="0" w:color="auto"/>
            <w:right w:val="none" w:sz="0" w:space="0" w:color="auto"/>
          </w:divBdr>
        </w:div>
        <w:div w:id="1810706379">
          <w:marLeft w:val="0"/>
          <w:marRight w:val="0"/>
          <w:marTop w:val="0"/>
          <w:marBottom w:val="0"/>
          <w:divBdr>
            <w:top w:val="none" w:sz="0" w:space="0" w:color="auto"/>
            <w:left w:val="none" w:sz="0" w:space="0" w:color="auto"/>
            <w:bottom w:val="none" w:sz="0" w:space="0" w:color="auto"/>
            <w:right w:val="none" w:sz="0" w:space="0" w:color="auto"/>
          </w:divBdr>
        </w:div>
        <w:div w:id="638073145">
          <w:marLeft w:val="0"/>
          <w:marRight w:val="0"/>
          <w:marTop w:val="0"/>
          <w:marBottom w:val="0"/>
          <w:divBdr>
            <w:top w:val="none" w:sz="0" w:space="0" w:color="auto"/>
            <w:left w:val="none" w:sz="0" w:space="0" w:color="auto"/>
            <w:bottom w:val="none" w:sz="0" w:space="0" w:color="auto"/>
            <w:right w:val="none" w:sz="0" w:space="0" w:color="auto"/>
          </w:divBdr>
        </w:div>
        <w:div w:id="1508985767">
          <w:marLeft w:val="0"/>
          <w:marRight w:val="0"/>
          <w:marTop w:val="0"/>
          <w:marBottom w:val="0"/>
          <w:divBdr>
            <w:top w:val="none" w:sz="0" w:space="0" w:color="auto"/>
            <w:left w:val="none" w:sz="0" w:space="0" w:color="auto"/>
            <w:bottom w:val="none" w:sz="0" w:space="0" w:color="auto"/>
            <w:right w:val="none" w:sz="0" w:space="0" w:color="auto"/>
          </w:divBdr>
        </w:div>
        <w:div w:id="1496608838">
          <w:marLeft w:val="0"/>
          <w:marRight w:val="0"/>
          <w:marTop w:val="0"/>
          <w:marBottom w:val="0"/>
          <w:divBdr>
            <w:top w:val="none" w:sz="0" w:space="0" w:color="auto"/>
            <w:left w:val="none" w:sz="0" w:space="0" w:color="auto"/>
            <w:bottom w:val="none" w:sz="0" w:space="0" w:color="auto"/>
            <w:right w:val="none" w:sz="0" w:space="0" w:color="auto"/>
          </w:divBdr>
        </w:div>
        <w:div w:id="1234241484">
          <w:marLeft w:val="0"/>
          <w:marRight w:val="0"/>
          <w:marTop w:val="0"/>
          <w:marBottom w:val="0"/>
          <w:divBdr>
            <w:top w:val="none" w:sz="0" w:space="0" w:color="auto"/>
            <w:left w:val="none" w:sz="0" w:space="0" w:color="auto"/>
            <w:bottom w:val="none" w:sz="0" w:space="0" w:color="auto"/>
            <w:right w:val="none" w:sz="0" w:space="0" w:color="auto"/>
          </w:divBdr>
        </w:div>
      </w:divsChild>
    </w:div>
    <w:div w:id="638337560">
      <w:bodyDiv w:val="1"/>
      <w:marLeft w:val="0"/>
      <w:marRight w:val="0"/>
      <w:marTop w:val="0"/>
      <w:marBottom w:val="0"/>
      <w:divBdr>
        <w:top w:val="none" w:sz="0" w:space="0" w:color="auto"/>
        <w:left w:val="none" w:sz="0" w:space="0" w:color="auto"/>
        <w:bottom w:val="none" w:sz="0" w:space="0" w:color="auto"/>
        <w:right w:val="none" w:sz="0" w:space="0" w:color="auto"/>
      </w:divBdr>
      <w:divsChild>
        <w:div w:id="85272079">
          <w:marLeft w:val="0"/>
          <w:marRight w:val="0"/>
          <w:marTop w:val="0"/>
          <w:marBottom w:val="326"/>
          <w:divBdr>
            <w:top w:val="none" w:sz="0" w:space="0" w:color="auto"/>
            <w:left w:val="none" w:sz="0" w:space="0" w:color="auto"/>
            <w:bottom w:val="none" w:sz="0" w:space="0" w:color="auto"/>
            <w:right w:val="none" w:sz="0" w:space="0" w:color="auto"/>
          </w:divBdr>
        </w:div>
      </w:divsChild>
    </w:div>
    <w:div w:id="640964802">
      <w:bodyDiv w:val="1"/>
      <w:marLeft w:val="0"/>
      <w:marRight w:val="0"/>
      <w:marTop w:val="0"/>
      <w:marBottom w:val="0"/>
      <w:divBdr>
        <w:top w:val="none" w:sz="0" w:space="0" w:color="auto"/>
        <w:left w:val="none" w:sz="0" w:space="0" w:color="auto"/>
        <w:bottom w:val="none" w:sz="0" w:space="0" w:color="auto"/>
        <w:right w:val="none" w:sz="0" w:space="0" w:color="auto"/>
      </w:divBdr>
      <w:divsChild>
        <w:div w:id="1991403131">
          <w:marLeft w:val="0"/>
          <w:marRight w:val="0"/>
          <w:marTop w:val="0"/>
          <w:marBottom w:val="326"/>
          <w:divBdr>
            <w:top w:val="none" w:sz="0" w:space="0" w:color="auto"/>
            <w:left w:val="none" w:sz="0" w:space="0" w:color="auto"/>
            <w:bottom w:val="none" w:sz="0" w:space="0" w:color="auto"/>
            <w:right w:val="none" w:sz="0" w:space="0" w:color="auto"/>
          </w:divBdr>
        </w:div>
      </w:divsChild>
    </w:div>
    <w:div w:id="653723425">
      <w:bodyDiv w:val="1"/>
      <w:marLeft w:val="0"/>
      <w:marRight w:val="0"/>
      <w:marTop w:val="0"/>
      <w:marBottom w:val="0"/>
      <w:divBdr>
        <w:top w:val="none" w:sz="0" w:space="0" w:color="auto"/>
        <w:left w:val="none" w:sz="0" w:space="0" w:color="auto"/>
        <w:bottom w:val="none" w:sz="0" w:space="0" w:color="auto"/>
        <w:right w:val="none" w:sz="0" w:space="0" w:color="auto"/>
      </w:divBdr>
    </w:div>
    <w:div w:id="716973235">
      <w:bodyDiv w:val="1"/>
      <w:marLeft w:val="0"/>
      <w:marRight w:val="0"/>
      <w:marTop w:val="0"/>
      <w:marBottom w:val="0"/>
      <w:divBdr>
        <w:top w:val="none" w:sz="0" w:space="0" w:color="auto"/>
        <w:left w:val="none" w:sz="0" w:space="0" w:color="auto"/>
        <w:bottom w:val="none" w:sz="0" w:space="0" w:color="auto"/>
        <w:right w:val="none" w:sz="0" w:space="0" w:color="auto"/>
      </w:divBdr>
    </w:div>
    <w:div w:id="782767706">
      <w:bodyDiv w:val="1"/>
      <w:marLeft w:val="0"/>
      <w:marRight w:val="0"/>
      <w:marTop w:val="0"/>
      <w:marBottom w:val="0"/>
      <w:divBdr>
        <w:top w:val="none" w:sz="0" w:space="0" w:color="auto"/>
        <w:left w:val="none" w:sz="0" w:space="0" w:color="auto"/>
        <w:bottom w:val="none" w:sz="0" w:space="0" w:color="auto"/>
        <w:right w:val="none" w:sz="0" w:space="0" w:color="auto"/>
      </w:divBdr>
    </w:div>
    <w:div w:id="820462788">
      <w:bodyDiv w:val="1"/>
      <w:marLeft w:val="0"/>
      <w:marRight w:val="0"/>
      <w:marTop w:val="0"/>
      <w:marBottom w:val="0"/>
      <w:divBdr>
        <w:top w:val="none" w:sz="0" w:space="0" w:color="auto"/>
        <w:left w:val="none" w:sz="0" w:space="0" w:color="auto"/>
        <w:bottom w:val="none" w:sz="0" w:space="0" w:color="auto"/>
        <w:right w:val="none" w:sz="0" w:space="0" w:color="auto"/>
      </w:divBdr>
      <w:divsChild>
        <w:div w:id="1862706">
          <w:marLeft w:val="0"/>
          <w:marRight w:val="0"/>
          <w:marTop w:val="77"/>
          <w:marBottom w:val="0"/>
          <w:divBdr>
            <w:top w:val="none" w:sz="0" w:space="0" w:color="auto"/>
            <w:left w:val="none" w:sz="0" w:space="0" w:color="auto"/>
            <w:bottom w:val="none" w:sz="0" w:space="0" w:color="auto"/>
            <w:right w:val="none" w:sz="0" w:space="0" w:color="auto"/>
          </w:divBdr>
        </w:div>
        <w:div w:id="18817870">
          <w:marLeft w:val="0"/>
          <w:marRight w:val="0"/>
          <w:marTop w:val="77"/>
          <w:marBottom w:val="0"/>
          <w:divBdr>
            <w:top w:val="none" w:sz="0" w:space="0" w:color="auto"/>
            <w:left w:val="none" w:sz="0" w:space="0" w:color="auto"/>
            <w:bottom w:val="none" w:sz="0" w:space="0" w:color="auto"/>
            <w:right w:val="none" w:sz="0" w:space="0" w:color="auto"/>
          </w:divBdr>
        </w:div>
        <w:div w:id="42951994">
          <w:marLeft w:val="0"/>
          <w:marRight w:val="0"/>
          <w:marTop w:val="77"/>
          <w:marBottom w:val="0"/>
          <w:divBdr>
            <w:top w:val="none" w:sz="0" w:space="0" w:color="auto"/>
            <w:left w:val="none" w:sz="0" w:space="0" w:color="auto"/>
            <w:bottom w:val="none" w:sz="0" w:space="0" w:color="auto"/>
            <w:right w:val="none" w:sz="0" w:space="0" w:color="auto"/>
          </w:divBdr>
        </w:div>
        <w:div w:id="46269441">
          <w:marLeft w:val="0"/>
          <w:marRight w:val="0"/>
          <w:marTop w:val="77"/>
          <w:marBottom w:val="0"/>
          <w:divBdr>
            <w:top w:val="none" w:sz="0" w:space="0" w:color="auto"/>
            <w:left w:val="none" w:sz="0" w:space="0" w:color="auto"/>
            <w:bottom w:val="none" w:sz="0" w:space="0" w:color="auto"/>
            <w:right w:val="none" w:sz="0" w:space="0" w:color="auto"/>
          </w:divBdr>
        </w:div>
        <w:div w:id="247083944">
          <w:marLeft w:val="0"/>
          <w:marRight w:val="0"/>
          <w:marTop w:val="77"/>
          <w:marBottom w:val="0"/>
          <w:divBdr>
            <w:top w:val="none" w:sz="0" w:space="0" w:color="auto"/>
            <w:left w:val="none" w:sz="0" w:space="0" w:color="auto"/>
            <w:bottom w:val="none" w:sz="0" w:space="0" w:color="auto"/>
            <w:right w:val="none" w:sz="0" w:space="0" w:color="auto"/>
          </w:divBdr>
        </w:div>
        <w:div w:id="253320122">
          <w:marLeft w:val="0"/>
          <w:marRight w:val="0"/>
          <w:marTop w:val="77"/>
          <w:marBottom w:val="0"/>
          <w:divBdr>
            <w:top w:val="none" w:sz="0" w:space="0" w:color="auto"/>
            <w:left w:val="none" w:sz="0" w:space="0" w:color="auto"/>
            <w:bottom w:val="none" w:sz="0" w:space="0" w:color="auto"/>
            <w:right w:val="none" w:sz="0" w:space="0" w:color="auto"/>
          </w:divBdr>
        </w:div>
        <w:div w:id="287398702">
          <w:marLeft w:val="0"/>
          <w:marRight w:val="0"/>
          <w:marTop w:val="77"/>
          <w:marBottom w:val="0"/>
          <w:divBdr>
            <w:top w:val="none" w:sz="0" w:space="0" w:color="auto"/>
            <w:left w:val="none" w:sz="0" w:space="0" w:color="auto"/>
            <w:bottom w:val="none" w:sz="0" w:space="0" w:color="auto"/>
            <w:right w:val="none" w:sz="0" w:space="0" w:color="auto"/>
          </w:divBdr>
        </w:div>
        <w:div w:id="375466505">
          <w:marLeft w:val="0"/>
          <w:marRight w:val="0"/>
          <w:marTop w:val="77"/>
          <w:marBottom w:val="0"/>
          <w:divBdr>
            <w:top w:val="none" w:sz="0" w:space="0" w:color="auto"/>
            <w:left w:val="none" w:sz="0" w:space="0" w:color="auto"/>
            <w:bottom w:val="none" w:sz="0" w:space="0" w:color="auto"/>
            <w:right w:val="none" w:sz="0" w:space="0" w:color="auto"/>
          </w:divBdr>
        </w:div>
        <w:div w:id="545142906">
          <w:marLeft w:val="0"/>
          <w:marRight w:val="0"/>
          <w:marTop w:val="77"/>
          <w:marBottom w:val="0"/>
          <w:divBdr>
            <w:top w:val="none" w:sz="0" w:space="0" w:color="auto"/>
            <w:left w:val="none" w:sz="0" w:space="0" w:color="auto"/>
            <w:bottom w:val="none" w:sz="0" w:space="0" w:color="auto"/>
            <w:right w:val="none" w:sz="0" w:space="0" w:color="auto"/>
          </w:divBdr>
        </w:div>
        <w:div w:id="565996709">
          <w:marLeft w:val="0"/>
          <w:marRight w:val="0"/>
          <w:marTop w:val="77"/>
          <w:marBottom w:val="0"/>
          <w:divBdr>
            <w:top w:val="none" w:sz="0" w:space="0" w:color="auto"/>
            <w:left w:val="none" w:sz="0" w:space="0" w:color="auto"/>
            <w:bottom w:val="none" w:sz="0" w:space="0" w:color="auto"/>
            <w:right w:val="none" w:sz="0" w:space="0" w:color="auto"/>
          </w:divBdr>
        </w:div>
        <w:div w:id="570431907">
          <w:marLeft w:val="0"/>
          <w:marRight w:val="0"/>
          <w:marTop w:val="77"/>
          <w:marBottom w:val="0"/>
          <w:divBdr>
            <w:top w:val="none" w:sz="0" w:space="0" w:color="auto"/>
            <w:left w:val="none" w:sz="0" w:space="0" w:color="auto"/>
            <w:bottom w:val="none" w:sz="0" w:space="0" w:color="auto"/>
            <w:right w:val="none" w:sz="0" w:space="0" w:color="auto"/>
          </w:divBdr>
        </w:div>
        <w:div w:id="591815486">
          <w:marLeft w:val="0"/>
          <w:marRight w:val="0"/>
          <w:marTop w:val="77"/>
          <w:marBottom w:val="0"/>
          <w:divBdr>
            <w:top w:val="none" w:sz="0" w:space="0" w:color="auto"/>
            <w:left w:val="none" w:sz="0" w:space="0" w:color="auto"/>
            <w:bottom w:val="none" w:sz="0" w:space="0" w:color="auto"/>
            <w:right w:val="none" w:sz="0" w:space="0" w:color="auto"/>
          </w:divBdr>
        </w:div>
        <w:div w:id="706760376">
          <w:marLeft w:val="0"/>
          <w:marRight w:val="0"/>
          <w:marTop w:val="77"/>
          <w:marBottom w:val="0"/>
          <w:divBdr>
            <w:top w:val="none" w:sz="0" w:space="0" w:color="auto"/>
            <w:left w:val="none" w:sz="0" w:space="0" w:color="auto"/>
            <w:bottom w:val="none" w:sz="0" w:space="0" w:color="auto"/>
            <w:right w:val="none" w:sz="0" w:space="0" w:color="auto"/>
          </w:divBdr>
        </w:div>
        <w:div w:id="814565160">
          <w:marLeft w:val="0"/>
          <w:marRight w:val="0"/>
          <w:marTop w:val="77"/>
          <w:marBottom w:val="0"/>
          <w:divBdr>
            <w:top w:val="none" w:sz="0" w:space="0" w:color="auto"/>
            <w:left w:val="none" w:sz="0" w:space="0" w:color="auto"/>
            <w:bottom w:val="none" w:sz="0" w:space="0" w:color="auto"/>
            <w:right w:val="none" w:sz="0" w:space="0" w:color="auto"/>
          </w:divBdr>
        </w:div>
        <w:div w:id="964509765">
          <w:marLeft w:val="0"/>
          <w:marRight w:val="0"/>
          <w:marTop w:val="77"/>
          <w:marBottom w:val="0"/>
          <w:divBdr>
            <w:top w:val="none" w:sz="0" w:space="0" w:color="auto"/>
            <w:left w:val="none" w:sz="0" w:space="0" w:color="auto"/>
            <w:bottom w:val="none" w:sz="0" w:space="0" w:color="auto"/>
            <w:right w:val="none" w:sz="0" w:space="0" w:color="auto"/>
          </w:divBdr>
        </w:div>
        <w:div w:id="1066342660">
          <w:marLeft w:val="0"/>
          <w:marRight w:val="0"/>
          <w:marTop w:val="77"/>
          <w:marBottom w:val="0"/>
          <w:divBdr>
            <w:top w:val="none" w:sz="0" w:space="0" w:color="auto"/>
            <w:left w:val="none" w:sz="0" w:space="0" w:color="auto"/>
            <w:bottom w:val="none" w:sz="0" w:space="0" w:color="auto"/>
            <w:right w:val="none" w:sz="0" w:space="0" w:color="auto"/>
          </w:divBdr>
        </w:div>
        <w:div w:id="1210607413">
          <w:marLeft w:val="0"/>
          <w:marRight w:val="0"/>
          <w:marTop w:val="77"/>
          <w:marBottom w:val="0"/>
          <w:divBdr>
            <w:top w:val="none" w:sz="0" w:space="0" w:color="auto"/>
            <w:left w:val="none" w:sz="0" w:space="0" w:color="auto"/>
            <w:bottom w:val="none" w:sz="0" w:space="0" w:color="auto"/>
            <w:right w:val="none" w:sz="0" w:space="0" w:color="auto"/>
          </w:divBdr>
        </w:div>
        <w:div w:id="1250695589">
          <w:marLeft w:val="0"/>
          <w:marRight w:val="0"/>
          <w:marTop w:val="77"/>
          <w:marBottom w:val="0"/>
          <w:divBdr>
            <w:top w:val="none" w:sz="0" w:space="0" w:color="auto"/>
            <w:left w:val="none" w:sz="0" w:space="0" w:color="auto"/>
            <w:bottom w:val="none" w:sz="0" w:space="0" w:color="auto"/>
            <w:right w:val="none" w:sz="0" w:space="0" w:color="auto"/>
          </w:divBdr>
        </w:div>
        <w:div w:id="1399130559">
          <w:marLeft w:val="0"/>
          <w:marRight w:val="0"/>
          <w:marTop w:val="77"/>
          <w:marBottom w:val="0"/>
          <w:divBdr>
            <w:top w:val="none" w:sz="0" w:space="0" w:color="auto"/>
            <w:left w:val="none" w:sz="0" w:space="0" w:color="auto"/>
            <w:bottom w:val="none" w:sz="0" w:space="0" w:color="auto"/>
            <w:right w:val="none" w:sz="0" w:space="0" w:color="auto"/>
          </w:divBdr>
        </w:div>
        <w:div w:id="1460414549">
          <w:marLeft w:val="0"/>
          <w:marRight w:val="0"/>
          <w:marTop w:val="77"/>
          <w:marBottom w:val="0"/>
          <w:divBdr>
            <w:top w:val="none" w:sz="0" w:space="0" w:color="auto"/>
            <w:left w:val="none" w:sz="0" w:space="0" w:color="auto"/>
            <w:bottom w:val="none" w:sz="0" w:space="0" w:color="auto"/>
            <w:right w:val="none" w:sz="0" w:space="0" w:color="auto"/>
          </w:divBdr>
        </w:div>
        <w:div w:id="1461069198">
          <w:marLeft w:val="0"/>
          <w:marRight w:val="0"/>
          <w:marTop w:val="77"/>
          <w:marBottom w:val="0"/>
          <w:divBdr>
            <w:top w:val="none" w:sz="0" w:space="0" w:color="auto"/>
            <w:left w:val="none" w:sz="0" w:space="0" w:color="auto"/>
            <w:bottom w:val="none" w:sz="0" w:space="0" w:color="auto"/>
            <w:right w:val="none" w:sz="0" w:space="0" w:color="auto"/>
          </w:divBdr>
        </w:div>
        <w:div w:id="1595700393">
          <w:marLeft w:val="0"/>
          <w:marRight w:val="0"/>
          <w:marTop w:val="77"/>
          <w:marBottom w:val="0"/>
          <w:divBdr>
            <w:top w:val="none" w:sz="0" w:space="0" w:color="auto"/>
            <w:left w:val="none" w:sz="0" w:space="0" w:color="auto"/>
            <w:bottom w:val="none" w:sz="0" w:space="0" w:color="auto"/>
            <w:right w:val="none" w:sz="0" w:space="0" w:color="auto"/>
          </w:divBdr>
        </w:div>
        <w:div w:id="1600479340">
          <w:marLeft w:val="0"/>
          <w:marRight w:val="0"/>
          <w:marTop w:val="77"/>
          <w:marBottom w:val="0"/>
          <w:divBdr>
            <w:top w:val="none" w:sz="0" w:space="0" w:color="auto"/>
            <w:left w:val="none" w:sz="0" w:space="0" w:color="auto"/>
            <w:bottom w:val="none" w:sz="0" w:space="0" w:color="auto"/>
            <w:right w:val="none" w:sz="0" w:space="0" w:color="auto"/>
          </w:divBdr>
        </w:div>
        <w:div w:id="1642733307">
          <w:marLeft w:val="0"/>
          <w:marRight w:val="0"/>
          <w:marTop w:val="77"/>
          <w:marBottom w:val="0"/>
          <w:divBdr>
            <w:top w:val="none" w:sz="0" w:space="0" w:color="auto"/>
            <w:left w:val="none" w:sz="0" w:space="0" w:color="auto"/>
            <w:bottom w:val="none" w:sz="0" w:space="0" w:color="auto"/>
            <w:right w:val="none" w:sz="0" w:space="0" w:color="auto"/>
          </w:divBdr>
        </w:div>
        <w:div w:id="1801799363">
          <w:marLeft w:val="0"/>
          <w:marRight w:val="0"/>
          <w:marTop w:val="77"/>
          <w:marBottom w:val="0"/>
          <w:divBdr>
            <w:top w:val="none" w:sz="0" w:space="0" w:color="auto"/>
            <w:left w:val="none" w:sz="0" w:space="0" w:color="auto"/>
            <w:bottom w:val="none" w:sz="0" w:space="0" w:color="auto"/>
            <w:right w:val="none" w:sz="0" w:space="0" w:color="auto"/>
          </w:divBdr>
        </w:div>
        <w:div w:id="1821270670">
          <w:marLeft w:val="0"/>
          <w:marRight w:val="0"/>
          <w:marTop w:val="77"/>
          <w:marBottom w:val="0"/>
          <w:divBdr>
            <w:top w:val="none" w:sz="0" w:space="0" w:color="auto"/>
            <w:left w:val="none" w:sz="0" w:space="0" w:color="auto"/>
            <w:bottom w:val="none" w:sz="0" w:space="0" w:color="auto"/>
            <w:right w:val="none" w:sz="0" w:space="0" w:color="auto"/>
          </w:divBdr>
        </w:div>
        <w:div w:id="1947233439">
          <w:marLeft w:val="0"/>
          <w:marRight w:val="0"/>
          <w:marTop w:val="77"/>
          <w:marBottom w:val="0"/>
          <w:divBdr>
            <w:top w:val="none" w:sz="0" w:space="0" w:color="auto"/>
            <w:left w:val="none" w:sz="0" w:space="0" w:color="auto"/>
            <w:bottom w:val="none" w:sz="0" w:space="0" w:color="auto"/>
            <w:right w:val="none" w:sz="0" w:space="0" w:color="auto"/>
          </w:divBdr>
        </w:div>
        <w:div w:id="1995716799">
          <w:marLeft w:val="0"/>
          <w:marRight w:val="0"/>
          <w:marTop w:val="77"/>
          <w:marBottom w:val="0"/>
          <w:divBdr>
            <w:top w:val="none" w:sz="0" w:space="0" w:color="auto"/>
            <w:left w:val="none" w:sz="0" w:space="0" w:color="auto"/>
            <w:bottom w:val="none" w:sz="0" w:space="0" w:color="auto"/>
            <w:right w:val="none" w:sz="0" w:space="0" w:color="auto"/>
          </w:divBdr>
        </w:div>
      </w:divsChild>
    </w:div>
    <w:div w:id="830221940">
      <w:bodyDiv w:val="1"/>
      <w:marLeft w:val="0"/>
      <w:marRight w:val="0"/>
      <w:marTop w:val="0"/>
      <w:marBottom w:val="0"/>
      <w:divBdr>
        <w:top w:val="none" w:sz="0" w:space="0" w:color="auto"/>
        <w:left w:val="none" w:sz="0" w:space="0" w:color="auto"/>
        <w:bottom w:val="none" w:sz="0" w:space="0" w:color="auto"/>
        <w:right w:val="none" w:sz="0" w:space="0" w:color="auto"/>
      </w:divBdr>
      <w:divsChild>
        <w:div w:id="39012371">
          <w:marLeft w:val="0"/>
          <w:marRight w:val="0"/>
          <w:marTop w:val="77"/>
          <w:marBottom w:val="0"/>
          <w:divBdr>
            <w:top w:val="none" w:sz="0" w:space="0" w:color="auto"/>
            <w:left w:val="none" w:sz="0" w:space="0" w:color="auto"/>
            <w:bottom w:val="none" w:sz="0" w:space="0" w:color="auto"/>
            <w:right w:val="none" w:sz="0" w:space="0" w:color="auto"/>
          </w:divBdr>
        </w:div>
        <w:div w:id="205531433">
          <w:marLeft w:val="0"/>
          <w:marRight w:val="0"/>
          <w:marTop w:val="77"/>
          <w:marBottom w:val="0"/>
          <w:divBdr>
            <w:top w:val="none" w:sz="0" w:space="0" w:color="auto"/>
            <w:left w:val="none" w:sz="0" w:space="0" w:color="auto"/>
            <w:bottom w:val="none" w:sz="0" w:space="0" w:color="auto"/>
            <w:right w:val="none" w:sz="0" w:space="0" w:color="auto"/>
          </w:divBdr>
        </w:div>
        <w:div w:id="239413552">
          <w:marLeft w:val="0"/>
          <w:marRight w:val="0"/>
          <w:marTop w:val="77"/>
          <w:marBottom w:val="0"/>
          <w:divBdr>
            <w:top w:val="none" w:sz="0" w:space="0" w:color="auto"/>
            <w:left w:val="none" w:sz="0" w:space="0" w:color="auto"/>
            <w:bottom w:val="none" w:sz="0" w:space="0" w:color="auto"/>
            <w:right w:val="none" w:sz="0" w:space="0" w:color="auto"/>
          </w:divBdr>
        </w:div>
        <w:div w:id="338387469">
          <w:marLeft w:val="0"/>
          <w:marRight w:val="0"/>
          <w:marTop w:val="77"/>
          <w:marBottom w:val="0"/>
          <w:divBdr>
            <w:top w:val="none" w:sz="0" w:space="0" w:color="auto"/>
            <w:left w:val="none" w:sz="0" w:space="0" w:color="auto"/>
            <w:bottom w:val="none" w:sz="0" w:space="0" w:color="auto"/>
            <w:right w:val="none" w:sz="0" w:space="0" w:color="auto"/>
          </w:divBdr>
        </w:div>
        <w:div w:id="413937195">
          <w:marLeft w:val="0"/>
          <w:marRight w:val="0"/>
          <w:marTop w:val="77"/>
          <w:marBottom w:val="0"/>
          <w:divBdr>
            <w:top w:val="none" w:sz="0" w:space="0" w:color="auto"/>
            <w:left w:val="none" w:sz="0" w:space="0" w:color="auto"/>
            <w:bottom w:val="none" w:sz="0" w:space="0" w:color="auto"/>
            <w:right w:val="none" w:sz="0" w:space="0" w:color="auto"/>
          </w:divBdr>
        </w:div>
        <w:div w:id="454560537">
          <w:marLeft w:val="0"/>
          <w:marRight w:val="0"/>
          <w:marTop w:val="77"/>
          <w:marBottom w:val="0"/>
          <w:divBdr>
            <w:top w:val="none" w:sz="0" w:space="0" w:color="auto"/>
            <w:left w:val="none" w:sz="0" w:space="0" w:color="auto"/>
            <w:bottom w:val="none" w:sz="0" w:space="0" w:color="auto"/>
            <w:right w:val="none" w:sz="0" w:space="0" w:color="auto"/>
          </w:divBdr>
        </w:div>
        <w:div w:id="595407014">
          <w:marLeft w:val="0"/>
          <w:marRight w:val="0"/>
          <w:marTop w:val="77"/>
          <w:marBottom w:val="0"/>
          <w:divBdr>
            <w:top w:val="none" w:sz="0" w:space="0" w:color="auto"/>
            <w:left w:val="none" w:sz="0" w:space="0" w:color="auto"/>
            <w:bottom w:val="none" w:sz="0" w:space="0" w:color="auto"/>
            <w:right w:val="none" w:sz="0" w:space="0" w:color="auto"/>
          </w:divBdr>
        </w:div>
        <w:div w:id="611673165">
          <w:marLeft w:val="0"/>
          <w:marRight w:val="0"/>
          <w:marTop w:val="77"/>
          <w:marBottom w:val="0"/>
          <w:divBdr>
            <w:top w:val="none" w:sz="0" w:space="0" w:color="auto"/>
            <w:left w:val="none" w:sz="0" w:space="0" w:color="auto"/>
            <w:bottom w:val="none" w:sz="0" w:space="0" w:color="auto"/>
            <w:right w:val="none" w:sz="0" w:space="0" w:color="auto"/>
          </w:divBdr>
        </w:div>
        <w:div w:id="622227635">
          <w:marLeft w:val="0"/>
          <w:marRight w:val="0"/>
          <w:marTop w:val="77"/>
          <w:marBottom w:val="0"/>
          <w:divBdr>
            <w:top w:val="none" w:sz="0" w:space="0" w:color="auto"/>
            <w:left w:val="none" w:sz="0" w:space="0" w:color="auto"/>
            <w:bottom w:val="none" w:sz="0" w:space="0" w:color="auto"/>
            <w:right w:val="none" w:sz="0" w:space="0" w:color="auto"/>
          </w:divBdr>
        </w:div>
        <w:div w:id="711080371">
          <w:marLeft w:val="0"/>
          <w:marRight w:val="0"/>
          <w:marTop w:val="77"/>
          <w:marBottom w:val="0"/>
          <w:divBdr>
            <w:top w:val="none" w:sz="0" w:space="0" w:color="auto"/>
            <w:left w:val="none" w:sz="0" w:space="0" w:color="auto"/>
            <w:bottom w:val="none" w:sz="0" w:space="0" w:color="auto"/>
            <w:right w:val="none" w:sz="0" w:space="0" w:color="auto"/>
          </w:divBdr>
        </w:div>
        <w:div w:id="800540430">
          <w:marLeft w:val="0"/>
          <w:marRight w:val="0"/>
          <w:marTop w:val="77"/>
          <w:marBottom w:val="0"/>
          <w:divBdr>
            <w:top w:val="none" w:sz="0" w:space="0" w:color="auto"/>
            <w:left w:val="none" w:sz="0" w:space="0" w:color="auto"/>
            <w:bottom w:val="none" w:sz="0" w:space="0" w:color="auto"/>
            <w:right w:val="none" w:sz="0" w:space="0" w:color="auto"/>
          </w:divBdr>
        </w:div>
        <w:div w:id="828860800">
          <w:marLeft w:val="0"/>
          <w:marRight w:val="0"/>
          <w:marTop w:val="77"/>
          <w:marBottom w:val="0"/>
          <w:divBdr>
            <w:top w:val="none" w:sz="0" w:space="0" w:color="auto"/>
            <w:left w:val="none" w:sz="0" w:space="0" w:color="auto"/>
            <w:bottom w:val="none" w:sz="0" w:space="0" w:color="auto"/>
            <w:right w:val="none" w:sz="0" w:space="0" w:color="auto"/>
          </w:divBdr>
        </w:div>
        <w:div w:id="858860078">
          <w:marLeft w:val="0"/>
          <w:marRight w:val="0"/>
          <w:marTop w:val="77"/>
          <w:marBottom w:val="0"/>
          <w:divBdr>
            <w:top w:val="none" w:sz="0" w:space="0" w:color="auto"/>
            <w:left w:val="none" w:sz="0" w:space="0" w:color="auto"/>
            <w:bottom w:val="none" w:sz="0" w:space="0" w:color="auto"/>
            <w:right w:val="none" w:sz="0" w:space="0" w:color="auto"/>
          </w:divBdr>
        </w:div>
        <w:div w:id="868294985">
          <w:marLeft w:val="0"/>
          <w:marRight w:val="0"/>
          <w:marTop w:val="77"/>
          <w:marBottom w:val="0"/>
          <w:divBdr>
            <w:top w:val="none" w:sz="0" w:space="0" w:color="auto"/>
            <w:left w:val="none" w:sz="0" w:space="0" w:color="auto"/>
            <w:bottom w:val="none" w:sz="0" w:space="0" w:color="auto"/>
            <w:right w:val="none" w:sz="0" w:space="0" w:color="auto"/>
          </w:divBdr>
        </w:div>
        <w:div w:id="912423555">
          <w:marLeft w:val="0"/>
          <w:marRight w:val="0"/>
          <w:marTop w:val="77"/>
          <w:marBottom w:val="0"/>
          <w:divBdr>
            <w:top w:val="none" w:sz="0" w:space="0" w:color="auto"/>
            <w:left w:val="none" w:sz="0" w:space="0" w:color="auto"/>
            <w:bottom w:val="none" w:sz="0" w:space="0" w:color="auto"/>
            <w:right w:val="none" w:sz="0" w:space="0" w:color="auto"/>
          </w:divBdr>
        </w:div>
        <w:div w:id="924415192">
          <w:marLeft w:val="0"/>
          <w:marRight w:val="0"/>
          <w:marTop w:val="77"/>
          <w:marBottom w:val="0"/>
          <w:divBdr>
            <w:top w:val="none" w:sz="0" w:space="0" w:color="auto"/>
            <w:left w:val="none" w:sz="0" w:space="0" w:color="auto"/>
            <w:bottom w:val="none" w:sz="0" w:space="0" w:color="auto"/>
            <w:right w:val="none" w:sz="0" w:space="0" w:color="auto"/>
          </w:divBdr>
        </w:div>
        <w:div w:id="992369512">
          <w:marLeft w:val="0"/>
          <w:marRight w:val="0"/>
          <w:marTop w:val="77"/>
          <w:marBottom w:val="0"/>
          <w:divBdr>
            <w:top w:val="none" w:sz="0" w:space="0" w:color="auto"/>
            <w:left w:val="none" w:sz="0" w:space="0" w:color="auto"/>
            <w:bottom w:val="none" w:sz="0" w:space="0" w:color="auto"/>
            <w:right w:val="none" w:sz="0" w:space="0" w:color="auto"/>
          </w:divBdr>
        </w:div>
        <w:div w:id="1000811561">
          <w:marLeft w:val="0"/>
          <w:marRight w:val="0"/>
          <w:marTop w:val="77"/>
          <w:marBottom w:val="0"/>
          <w:divBdr>
            <w:top w:val="none" w:sz="0" w:space="0" w:color="auto"/>
            <w:left w:val="none" w:sz="0" w:space="0" w:color="auto"/>
            <w:bottom w:val="none" w:sz="0" w:space="0" w:color="auto"/>
            <w:right w:val="none" w:sz="0" w:space="0" w:color="auto"/>
          </w:divBdr>
        </w:div>
        <w:div w:id="1046299460">
          <w:marLeft w:val="0"/>
          <w:marRight w:val="0"/>
          <w:marTop w:val="77"/>
          <w:marBottom w:val="0"/>
          <w:divBdr>
            <w:top w:val="none" w:sz="0" w:space="0" w:color="auto"/>
            <w:left w:val="none" w:sz="0" w:space="0" w:color="auto"/>
            <w:bottom w:val="none" w:sz="0" w:space="0" w:color="auto"/>
            <w:right w:val="none" w:sz="0" w:space="0" w:color="auto"/>
          </w:divBdr>
        </w:div>
        <w:div w:id="1065253494">
          <w:marLeft w:val="0"/>
          <w:marRight w:val="0"/>
          <w:marTop w:val="77"/>
          <w:marBottom w:val="0"/>
          <w:divBdr>
            <w:top w:val="none" w:sz="0" w:space="0" w:color="auto"/>
            <w:left w:val="none" w:sz="0" w:space="0" w:color="auto"/>
            <w:bottom w:val="none" w:sz="0" w:space="0" w:color="auto"/>
            <w:right w:val="none" w:sz="0" w:space="0" w:color="auto"/>
          </w:divBdr>
        </w:div>
        <w:div w:id="1136336305">
          <w:marLeft w:val="0"/>
          <w:marRight w:val="0"/>
          <w:marTop w:val="77"/>
          <w:marBottom w:val="0"/>
          <w:divBdr>
            <w:top w:val="none" w:sz="0" w:space="0" w:color="auto"/>
            <w:left w:val="none" w:sz="0" w:space="0" w:color="auto"/>
            <w:bottom w:val="none" w:sz="0" w:space="0" w:color="auto"/>
            <w:right w:val="none" w:sz="0" w:space="0" w:color="auto"/>
          </w:divBdr>
        </w:div>
        <w:div w:id="1155296362">
          <w:marLeft w:val="0"/>
          <w:marRight w:val="0"/>
          <w:marTop w:val="77"/>
          <w:marBottom w:val="0"/>
          <w:divBdr>
            <w:top w:val="none" w:sz="0" w:space="0" w:color="auto"/>
            <w:left w:val="none" w:sz="0" w:space="0" w:color="auto"/>
            <w:bottom w:val="none" w:sz="0" w:space="0" w:color="auto"/>
            <w:right w:val="none" w:sz="0" w:space="0" w:color="auto"/>
          </w:divBdr>
        </w:div>
        <w:div w:id="1398283160">
          <w:marLeft w:val="0"/>
          <w:marRight w:val="0"/>
          <w:marTop w:val="77"/>
          <w:marBottom w:val="0"/>
          <w:divBdr>
            <w:top w:val="none" w:sz="0" w:space="0" w:color="auto"/>
            <w:left w:val="none" w:sz="0" w:space="0" w:color="auto"/>
            <w:bottom w:val="none" w:sz="0" w:space="0" w:color="auto"/>
            <w:right w:val="none" w:sz="0" w:space="0" w:color="auto"/>
          </w:divBdr>
        </w:div>
        <w:div w:id="1444612794">
          <w:marLeft w:val="0"/>
          <w:marRight w:val="0"/>
          <w:marTop w:val="77"/>
          <w:marBottom w:val="0"/>
          <w:divBdr>
            <w:top w:val="none" w:sz="0" w:space="0" w:color="auto"/>
            <w:left w:val="none" w:sz="0" w:space="0" w:color="auto"/>
            <w:bottom w:val="none" w:sz="0" w:space="0" w:color="auto"/>
            <w:right w:val="none" w:sz="0" w:space="0" w:color="auto"/>
          </w:divBdr>
        </w:div>
        <w:div w:id="1511291965">
          <w:marLeft w:val="0"/>
          <w:marRight w:val="0"/>
          <w:marTop w:val="77"/>
          <w:marBottom w:val="0"/>
          <w:divBdr>
            <w:top w:val="none" w:sz="0" w:space="0" w:color="auto"/>
            <w:left w:val="none" w:sz="0" w:space="0" w:color="auto"/>
            <w:bottom w:val="none" w:sz="0" w:space="0" w:color="auto"/>
            <w:right w:val="none" w:sz="0" w:space="0" w:color="auto"/>
          </w:divBdr>
        </w:div>
        <w:div w:id="1694306683">
          <w:marLeft w:val="0"/>
          <w:marRight w:val="0"/>
          <w:marTop w:val="77"/>
          <w:marBottom w:val="0"/>
          <w:divBdr>
            <w:top w:val="none" w:sz="0" w:space="0" w:color="auto"/>
            <w:left w:val="none" w:sz="0" w:space="0" w:color="auto"/>
            <w:bottom w:val="none" w:sz="0" w:space="0" w:color="auto"/>
            <w:right w:val="none" w:sz="0" w:space="0" w:color="auto"/>
          </w:divBdr>
        </w:div>
        <w:div w:id="1773548902">
          <w:marLeft w:val="0"/>
          <w:marRight w:val="0"/>
          <w:marTop w:val="77"/>
          <w:marBottom w:val="0"/>
          <w:divBdr>
            <w:top w:val="none" w:sz="0" w:space="0" w:color="auto"/>
            <w:left w:val="none" w:sz="0" w:space="0" w:color="auto"/>
            <w:bottom w:val="none" w:sz="0" w:space="0" w:color="auto"/>
            <w:right w:val="none" w:sz="0" w:space="0" w:color="auto"/>
          </w:divBdr>
        </w:div>
        <w:div w:id="2104370774">
          <w:marLeft w:val="0"/>
          <w:marRight w:val="0"/>
          <w:marTop w:val="77"/>
          <w:marBottom w:val="0"/>
          <w:divBdr>
            <w:top w:val="none" w:sz="0" w:space="0" w:color="auto"/>
            <w:left w:val="none" w:sz="0" w:space="0" w:color="auto"/>
            <w:bottom w:val="none" w:sz="0" w:space="0" w:color="auto"/>
            <w:right w:val="none" w:sz="0" w:space="0" w:color="auto"/>
          </w:divBdr>
        </w:div>
      </w:divsChild>
    </w:div>
    <w:div w:id="834144831">
      <w:bodyDiv w:val="1"/>
      <w:marLeft w:val="0"/>
      <w:marRight w:val="0"/>
      <w:marTop w:val="0"/>
      <w:marBottom w:val="0"/>
      <w:divBdr>
        <w:top w:val="none" w:sz="0" w:space="0" w:color="auto"/>
        <w:left w:val="none" w:sz="0" w:space="0" w:color="auto"/>
        <w:bottom w:val="none" w:sz="0" w:space="0" w:color="auto"/>
        <w:right w:val="none" w:sz="0" w:space="0" w:color="auto"/>
      </w:divBdr>
    </w:div>
    <w:div w:id="845902114">
      <w:bodyDiv w:val="1"/>
      <w:marLeft w:val="0"/>
      <w:marRight w:val="0"/>
      <w:marTop w:val="0"/>
      <w:marBottom w:val="0"/>
      <w:divBdr>
        <w:top w:val="none" w:sz="0" w:space="0" w:color="auto"/>
        <w:left w:val="none" w:sz="0" w:space="0" w:color="auto"/>
        <w:bottom w:val="none" w:sz="0" w:space="0" w:color="auto"/>
        <w:right w:val="none" w:sz="0" w:space="0" w:color="auto"/>
      </w:divBdr>
      <w:divsChild>
        <w:div w:id="828593103">
          <w:marLeft w:val="0"/>
          <w:marRight w:val="0"/>
          <w:marTop w:val="0"/>
          <w:marBottom w:val="0"/>
          <w:divBdr>
            <w:top w:val="none" w:sz="0" w:space="0" w:color="auto"/>
            <w:left w:val="none" w:sz="0" w:space="0" w:color="auto"/>
            <w:bottom w:val="none" w:sz="0" w:space="0" w:color="auto"/>
            <w:right w:val="none" w:sz="0" w:space="0" w:color="auto"/>
          </w:divBdr>
        </w:div>
        <w:div w:id="1061951408">
          <w:marLeft w:val="0"/>
          <w:marRight w:val="0"/>
          <w:marTop w:val="0"/>
          <w:marBottom w:val="0"/>
          <w:divBdr>
            <w:top w:val="none" w:sz="0" w:space="0" w:color="auto"/>
            <w:left w:val="none" w:sz="0" w:space="0" w:color="auto"/>
            <w:bottom w:val="none" w:sz="0" w:space="0" w:color="auto"/>
            <w:right w:val="none" w:sz="0" w:space="0" w:color="auto"/>
          </w:divBdr>
        </w:div>
        <w:div w:id="1118256374">
          <w:marLeft w:val="0"/>
          <w:marRight w:val="0"/>
          <w:marTop w:val="0"/>
          <w:marBottom w:val="0"/>
          <w:divBdr>
            <w:top w:val="none" w:sz="0" w:space="0" w:color="auto"/>
            <w:left w:val="none" w:sz="0" w:space="0" w:color="auto"/>
            <w:bottom w:val="none" w:sz="0" w:space="0" w:color="auto"/>
            <w:right w:val="none" w:sz="0" w:space="0" w:color="auto"/>
          </w:divBdr>
        </w:div>
        <w:div w:id="854459593">
          <w:marLeft w:val="0"/>
          <w:marRight w:val="0"/>
          <w:marTop w:val="0"/>
          <w:marBottom w:val="0"/>
          <w:divBdr>
            <w:top w:val="none" w:sz="0" w:space="0" w:color="auto"/>
            <w:left w:val="none" w:sz="0" w:space="0" w:color="auto"/>
            <w:bottom w:val="none" w:sz="0" w:space="0" w:color="auto"/>
            <w:right w:val="none" w:sz="0" w:space="0" w:color="auto"/>
          </w:divBdr>
        </w:div>
        <w:div w:id="410471505">
          <w:marLeft w:val="0"/>
          <w:marRight w:val="0"/>
          <w:marTop w:val="0"/>
          <w:marBottom w:val="0"/>
          <w:divBdr>
            <w:top w:val="none" w:sz="0" w:space="0" w:color="auto"/>
            <w:left w:val="none" w:sz="0" w:space="0" w:color="auto"/>
            <w:bottom w:val="none" w:sz="0" w:space="0" w:color="auto"/>
            <w:right w:val="none" w:sz="0" w:space="0" w:color="auto"/>
          </w:divBdr>
        </w:div>
        <w:div w:id="1338843109">
          <w:marLeft w:val="0"/>
          <w:marRight w:val="0"/>
          <w:marTop w:val="0"/>
          <w:marBottom w:val="0"/>
          <w:divBdr>
            <w:top w:val="none" w:sz="0" w:space="0" w:color="auto"/>
            <w:left w:val="none" w:sz="0" w:space="0" w:color="auto"/>
            <w:bottom w:val="none" w:sz="0" w:space="0" w:color="auto"/>
            <w:right w:val="none" w:sz="0" w:space="0" w:color="auto"/>
          </w:divBdr>
        </w:div>
        <w:div w:id="545871949">
          <w:marLeft w:val="0"/>
          <w:marRight w:val="0"/>
          <w:marTop w:val="0"/>
          <w:marBottom w:val="0"/>
          <w:divBdr>
            <w:top w:val="none" w:sz="0" w:space="0" w:color="auto"/>
            <w:left w:val="none" w:sz="0" w:space="0" w:color="auto"/>
            <w:bottom w:val="none" w:sz="0" w:space="0" w:color="auto"/>
            <w:right w:val="none" w:sz="0" w:space="0" w:color="auto"/>
          </w:divBdr>
        </w:div>
        <w:div w:id="338125542">
          <w:marLeft w:val="0"/>
          <w:marRight w:val="0"/>
          <w:marTop w:val="0"/>
          <w:marBottom w:val="0"/>
          <w:divBdr>
            <w:top w:val="none" w:sz="0" w:space="0" w:color="auto"/>
            <w:left w:val="none" w:sz="0" w:space="0" w:color="auto"/>
            <w:bottom w:val="none" w:sz="0" w:space="0" w:color="auto"/>
            <w:right w:val="none" w:sz="0" w:space="0" w:color="auto"/>
          </w:divBdr>
        </w:div>
        <w:div w:id="673071858">
          <w:marLeft w:val="0"/>
          <w:marRight w:val="0"/>
          <w:marTop w:val="0"/>
          <w:marBottom w:val="0"/>
          <w:divBdr>
            <w:top w:val="none" w:sz="0" w:space="0" w:color="auto"/>
            <w:left w:val="none" w:sz="0" w:space="0" w:color="auto"/>
            <w:bottom w:val="none" w:sz="0" w:space="0" w:color="auto"/>
            <w:right w:val="none" w:sz="0" w:space="0" w:color="auto"/>
          </w:divBdr>
        </w:div>
        <w:div w:id="1201045182">
          <w:marLeft w:val="0"/>
          <w:marRight w:val="0"/>
          <w:marTop w:val="0"/>
          <w:marBottom w:val="0"/>
          <w:divBdr>
            <w:top w:val="none" w:sz="0" w:space="0" w:color="auto"/>
            <w:left w:val="none" w:sz="0" w:space="0" w:color="auto"/>
            <w:bottom w:val="none" w:sz="0" w:space="0" w:color="auto"/>
            <w:right w:val="none" w:sz="0" w:space="0" w:color="auto"/>
          </w:divBdr>
        </w:div>
        <w:div w:id="1644579241">
          <w:marLeft w:val="0"/>
          <w:marRight w:val="0"/>
          <w:marTop w:val="0"/>
          <w:marBottom w:val="0"/>
          <w:divBdr>
            <w:top w:val="none" w:sz="0" w:space="0" w:color="auto"/>
            <w:left w:val="none" w:sz="0" w:space="0" w:color="auto"/>
            <w:bottom w:val="none" w:sz="0" w:space="0" w:color="auto"/>
            <w:right w:val="none" w:sz="0" w:space="0" w:color="auto"/>
          </w:divBdr>
        </w:div>
        <w:div w:id="1855604617">
          <w:marLeft w:val="0"/>
          <w:marRight w:val="0"/>
          <w:marTop w:val="0"/>
          <w:marBottom w:val="0"/>
          <w:divBdr>
            <w:top w:val="none" w:sz="0" w:space="0" w:color="auto"/>
            <w:left w:val="none" w:sz="0" w:space="0" w:color="auto"/>
            <w:bottom w:val="none" w:sz="0" w:space="0" w:color="auto"/>
            <w:right w:val="none" w:sz="0" w:space="0" w:color="auto"/>
          </w:divBdr>
        </w:div>
        <w:div w:id="1950619878">
          <w:marLeft w:val="0"/>
          <w:marRight w:val="0"/>
          <w:marTop w:val="0"/>
          <w:marBottom w:val="0"/>
          <w:divBdr>
            <w:top w:val="none" w:sz="0" w:space="0" w:color="auto"/>
            <w:left w:val="none" w:sz="0" w:space="0" w:color="auto"/>
            <w:bottom w:val="none" w:sz="0" w:space="0" w:color="auto"/>
            <w:right w:val="none" w:sz="0" w:space="0" w:color="auto"/>
          </w:divBdr>
        </w:div>
      </w:divsChild>
    </w:div>
    <w:div w:id="862859895">
      <w:bodyDiv w:val="1"/>
      <w:marLeft w:val="0"/>
      <w:marRight w:val="0"/>
      <w:marTop w:val="0"/>
      <w:marBottom w:val="0"/>
      <w:divBdr>
        <w:top w:val="none" w:sz="0" w:space="0" w:color="auto"/>
        <w:left w:val="none" w:sz="0" w:space="0" w:color="auto"/>
        <w:bottom w:val="none" w:sz="0" w:space="0" w:color="auto"/>
        <w:right w:val="none" w:sz="0" w:space="0" w:color="auto"/>
      </w:divBdr>
    </w:div>
    <w:div w:id="873931428">
      <w:bodyDiv w:val="1"/>
      <w:marLeft w:val="0"/>
      <w:marRight w:val="0"/>
      <w:marTop w:val="0"/>
      <w:marBottom w:val="0"/>
      <w:divBdr>
        <w:top w:val="none" w:sz="0" w:space="0" w:color="auto"/>
        <w:left w:val="none" w:sz="0" w:space="0" w:color="auto"/>
        <w:bottom w:val="none" w:sz="0" w:space="0" w:color="auto"/>
        <w:right w:val="none" w:sz="0" w:space="0" w:color="auto"/>
      </w:divBdr>
    </w:div>
    <w:div w:id="911424087">
      <w:bodyDiv w:val="1"/>
      <w:marLeft w:val="0"/>
      <w:marRight w:val="0"/>
      <w:marTop w:val="0"/>
      <w:marBottom w:val="0"/>
      <w:divBdr>
        <w:top w:val="none" w:sz="0" w:space="0" w:color="auto"/>
        <w:left w:val="none" w:sz="0" w:space="0" w:color="auto"/>
        <w:bottom w:val="none" w:sz="0" w:space="0" w:color="auto"/>
        <w:right w:val="none" w:sz="0" w:space="0" w:color="auto"/>
      </w:divBdr>
    </w:div>
    <w:div w:id="913053804">
      <w:bodyDiv w:val="1"/>
      <w:marLeft w:val="0"/>
      <w:marRight w:val="0"/>
      <w:marTop w:val="0"/>
      <w:marBottom w:val="0"/>
      <w:divBdr>
        <w:top w:val="none" w:sz="0" w:space="0" w:color="auto"/>
        <w:left w:val="none" w:sz="0" w:space="0" w:color="auto"/>
        <w:bottom w:val="none" w:sz="0" w:space="0" w:color="auto"/>
        <w:right w:val="none" w:sz="0" w:space="0" w:color="auto"/>
      </w:divBdr>
      <w:divsChild>
        <w:div w:id="1892110888">
          <w:marLeft w:val="0"/>
          <w:marRight w:val="0"/>
          <w:marTop w:val="0"/>
          <w:marBottom w:val="0"/>
          <w:divBdr>
            <w:top w:val="none" w:sz="0" w:space="0" w:color="auto"/>
            <w:left w:val="none" w:sz="0" w:space="0" w:color="auto"/>
            <w:bottom w:val="none" w:sz="0" w:space="0" w:color="auto"/>
            <w:right w:val="none" w:sz="0" w:space="0" w:color="auto"/>
          </w:divBdr>
        </w:div>
        <w:div w:id="1608465364">
          <w:marLeft w:val="0"/>
          <w:marRight w:val="0"/>
          <w:marTop w:val="0"/>
          <w:marBottom w:val="0"/>
          <w:divBdr>
            <w:top w:val="none" w:sz="0" w:space="0" w:color="auto"/>
            <w:left w:val="none" w:sz="0" w:space="0" w:color="auto"/>
            <w:bottom w:val="none" w:sz="0" w:space="0" w:color="auto"/>
            <w:right w:val="none" w:sz="0" w:space="0" w:color="auto"/>
          </w:divBdr>
        </w:div>
        <w:div w:id="1020467657">
          <w:marLeft w:val="0"/>
          <w:marRight w:val="0"/>
          <w:marTop w:val="0"/>
          <w:marBottom w:val="0"/>
          <w:divBdr>
            <w:top w:val="none" w:sz="0" w:space="0" w:color="auto"/>
            <w:left w:val="none" w:sz="0" w:space="0" w:color="auto"/>
            <w:bottom w:val="none" w:sz="0" w:space="0" w:color="auto"/>
            <w:right w:val="none" w:sz="0" w:space="0" w:color="auto"/>
          </w:divBdr>
        </w:div>
      </w:divsChild>
    </w:div>
    <w:div w:id="916787646">
      <w:bodyDiv w:val="1"/>
      <w:marLeft w:val="0"/>
      <w:marRight w:val="0"/>
      <w:marTop w:val="0"/>
      <w:marBottom w:val="0"/>
      <w:divBdr>
        <w:top w:val="none" w:sz="0" w:space="0" w:color="auto"/>
        <w:left w:val="none" w:sz="0" w:space="0" w:color="auto"/>
        <w:bottom w:val="none" w:sz="0" w:space="0" w:color="auto"/>
        <w:right w:val="none" w:sz="0" w:space="0" w:color="auto"/>
      </w:divBdr>
      <w:divsChild>
        <w:div w:id="1708093796">
          <w:marLeft w:val="0"/>
          <w:marRight w:val="0"/>
          <w:marTop w:val="0"/>
          <w:marBottom w:val="326"/>
          <w:divBdr>
            <w:top w:val="none" w:sz="0" w:space="0" w:color="auto"/>
            <w:left w:val="none" w:sz="0" w:space="0" w:color="auto"/>
            <w:bottom w:val="none" w:sz="0" w:space="0" w:color="auto"/>
            <w:right w:val="none" w:sz="0" w:space="0" w:color="auto"/>
          </w:divBdr>
        </w:div>
      </w:divsChild>
    </w:div>
    <w:div w:id="942112759">
      <w:bodyDiv w:val="1"/>
      <w:marLeft w:val="0"/>
      <w:marRight w:val="0"/>
      <w:marTop w:val="0"/>
      <w:marBottom w:val="0"/>
      <w:divBdr>
        <w:top w:val="none" w:sz="0" w:space="0" w:color="auto"/>
        <w:left w:val="none" w:sz="0" w:space="0" w:color="auto"/>
        <w:bottom w:val="none" w:sz="0" w:space="0" w:color="auto"/>
        <w:right w:val="none" w:sz="0" w:space="0" w:color="auto"/>
      </w:divBdr>
    </w:div>
    <w:div w:id="970667850">
      <w:bodyDiv w:val="1"/>
      <w:marLeft w:val="0"/>
      <w:marRight w:val="0"/>
      <w:marTop w:val="0"/>
      <w:marBottom w:val="0"/>
      <w:divBdr>
        <w:top w:val="none" w:sz="0" w:space="0" w:color="auto"/>
        <w:left w:val="none" w:sz="0" w:space="0" w:color="auto"/>
        <w:bottom w:val="none" w:sz="0" w:space="0" w:color="auto"/>
        <w:right w:val="none" w:sz="0" w:space="0" w:color="auto"/>
      </w:divBdr>
    </w:div>
    <w:div w:id="977222725">
      <w:bodyDiv w:val="1"/>
      <w:marLeft w:val="0"/>
      <w:marRight w:val="0"/>
      <w:marTop w:val="0"/>
      <w:marBottom w:val="0"/>
      <w:divBdr>
        <w:top w:val="none" w:sz="0" w:space="0" w:color="auto"/>
        <w:left w:val="none" w:sz="0" w:space="0" w:color="auto"/>
        <w:bottom w:val="none" w:sz="0" w:space="0" w:color="auto"/>
        <w:right w:val="none" w:sz="0" w:space="0" w:color="auto"/>
      </w:divBdr>
    </w:div>
    <w:div w:id="993533996">
      <w:bodyDiv w:val="1"/>
      <w:marLeft w:val="0"/>
      <w:marRight w:val="0"/>
      <w:marTop w:val="0"/>
      <w:marBottom w:val="0"/>
      <w:divBdr>
        <w:top w:val="none" w:sz="0" w:space="0" w:color="auto"/>
        <w:left w:val="none" w:sz="0" w:space="0" w:color="auto"/>
        <w:bottom w:val="none" w:sz="0" w:space="0" w:color="auto"/>
        <w:right w:val="none" w:sz="0" w:space="0" w:color="auto"/>
      </w:divBdr>
      <w:divsChild>
        <w:div w:id="1574974848">
          <w:marLeft w:val="677"/>
          <w:marRight w:val="0"/>
          <w:marTop w:val="0"/>
          <w:marBottom w:val="0"/>
          <w:divBdr>
            <w:top w:val="none" w:sz="0" w:space="0" w:color="auto"/>
            <w:left w:val="none" w:sz="0" w:space="0" w:color="auto"/>
            <w:bottom w:val="none" w:sz="0" w:space="0" w:color="auto"/>
            <w:right w:val="none" w:sz="0" w:space="0" w:color="auto"/>
          </w:divBdr>
        </w:div>
        <w:div w:id="1707874878">
          <w:marLeft w:val="677"/>
          <w:marRight w:val="0"/>
          <w:marTop w:val="0"/>
          <w:marBottom w:val="0"/>
          <w:divBdr>
            <w:top w:val="none" w:sz="0" w:space="0" w:color="auto"/>
            <w:left w:val="none" w:sz="0" w:space="0" w:color="auto"/>
            <w:bottom w:val="none" w:sz="0" w:space="0" w:color="auto"/>
            <w:right w:val="none" w:sz="0" w:space="0" w:color="auto"/>
          </w:divBdr>
        </w:div>
        <w:div w:id="2131196604">
          <w:marLeft w:val="677"/>
          <w:marRight w:val="0"/>
          <w:marTop w:val="0"/>
          <w:marBottom w:val="0"/>
          <w:divBdr>
            <w:top w:val="none" w:sz="0" w:space="0" w:color="auto"/>
            <w:left w:val="none" w:sz="0" w:space="0" w:color="auto"/>
            <w:bottom w:val="none" w:sz="0" w:space="0" w:color="auto"/>
            <w:right w:val="none" w:sz="0" w:space="0" w:color="auto"/>
          </w:divBdr>
        </w:div>
      </w:divsChild>
    </w:div>
    <w:div w:id="999849443">
      <w:bodyDiv w:val="1"/>
      <w:marLeft w:val="0"/>
      <w:marRight w:val="0"/>
      <w:marTop w:val="0"/>
      <w:marBottom w:val="0"/>
      <w:divBdr>
        <w:top w:val="none" w:sz="0" w:space="0" w:color="auto"/>
        <w:left w:val="none" w:sz="0" w:space="0" w:color="auto"/>
        <w:bottom w:val="none" w:sz="0" w:space="0" w:color="auto"/>
        <w:right w:val="none" w:sz="0" w:space="0" w:color="auto"/>
      </w:divBdr>
    </w:div>
    <w:div w:id="1047223707">
      <w:bodyDiv w:val="1"/>
      <w:marLeft w:val="0"/>
      <w:marRight w:val="0"/>
      <w:marTop w:val="0"/>
      <w:marBottom w:val="0"/>
      <w:divBdr>
        <w:top w:val="none" w:sz="0" w:space="0" w:color="auto"/>
        <w:left w:val="none" w:sz="0" w:space="0" w:color="auto"/>
        <w:bottom w:val="none" w:sz="0" w:space="0" w:color="auto"/>
        <w:right w:val="none" w:sz="0" w:space="0" w:color="auto"/>
      </w:divBdr>
    </w:div>
    <w:div w:id="1054740083">
      <w:bodyDiv w:val="1"/>
      <w:marLeft w:val="0"/>
      <w:marRight w:val="0"/>
      <w:marTop w:val="0"/>
      <w:marBottom w:val="0"/>
      <w:divBdr>
        <w:top w:val="none" w:sz="0" w:space="0" w:color="auto"/>
        <w:left w:val="none" w:sz="0" w:space="0" w:color="auto"/>
        <w:bottom w:val="none" w:sz="0" w:space="0" w:color="auto"/>
        <w:right w:val="none" w:sz="0" w:space="0" w:color="auto"/>
      </w:divBdr>
    </w:div>
    <w:div w:id="1066757831">
      <w:bodyDiv w:val="1"/>
      <w:marLeft w:val="0"/>
      <w:marRight w:val="0"/>
      <w:marTop w:val="0"/>
      <w:marBottom w:val="0"/>
      <w:divBdr>
        <w:top w:val="none" w:sz="0" w:space="0" w:color="auto"/>
        <w:left w:val="none" w:sz="0" w:space="0" w:color="auto"/>
        <w:bottom w:val="none" w:sz="0" w:space="0" w:color="auto"/>
        <w:right w:val="none" w:sz="0" w:space="0" w:color="auto"/>
      </w:divBdr>
    </w:div>
    <w:div w:id="1077939224">
      <w:bodyDiv w:val="1"/>
      <w:marLeft w:val="0"/>
      <w:marRight w:val="0"/>
      <w:marTop w:val="0"/>
      <w:marBottom w:val="0"/>
      <w:divBdr>
        <w:top w:val="none" w:sz="0" w:space="0" w:color="auto"/>
        <w:left w:val="none" w:sz="0" w:space="0" w:color="auto"/>
        <w:bottom w:val="none" w:sz="0" w:space="0" w:color="auto"/>
        <w:right w:val="none" w:sz="0" w:space="0" w:color="auto"/>
      </w:divBdr>
    </w:div>
    <w:div w:id="1096247092">
      <w:bodyDiv w:val="1"/>
      <w:marLeft w:val="0"/>
      <w:marRight w:val="0"/>
      <w:marTop w:val="0"/>
      <w:marBottom w:val="0"/>
      <w:divBdr>
        <w:top w:val="none" w:sz="0" w:space="0" w:color="auto"/>
        <w:left w:val="none" w:sz="0" w:space="0" w:color="auto"/>
        <w:bottom w:val="none" w:sz="0" w:space="0" w:color="auto"/>
        <w:right w:val="none" w:sz="0" w:space="0" w:color="auto"/>
      </w:divBdr>
      <w:divsChild>
        <w:div w:id="1154684182">
          <w:marLeft w:val="0"/>
          <w:marRight w:val="0"/>
          <w:marTop w:val="0"/>
          <w:marBottom w:val="0"/>
          <w:divBdr>
            <w:top w:val="none" w:sz="0" w:space="0" w:color="auto"/>
            <w:left w:val="none" w:sz="0" w:space="0" w:color="auto"/>
            <w:bottom w:val="none" w:sz="0" w:space="0" w:color="auto"/>
            <w:right w:val="none" w:sz="0" w:space="0" w:color="auto"/>
          </w:divBdr>
        </w:div>
        <w:div w:id="98917846">
          <w:marLeft w:val="0"/>
          <w:marRight w:val="0"/>
          <w:marTop w:val="0"/>
          <w:marBottom w:val="0"/>
          <w:divBdr>
            <w:top w:val="none" w:sz="0" w:space="0" w:color="auto"/>
            <w:left w:val="none" w:sz="0" w:space="0" w:color="auto"/>
            <w:bottom w:val="none" w:sz="0" w:space="0" w:color="auto"/>
            <w:right w:val="none" w:sz="0" w:space="0" w:color="auto"/>
          </w:divBdr>
        </w:div>
        <w:div w:id="2100910465">
          <w:marLeft w:val="0"/>
          <w:marRight w:val="0"/>
          <w:marTop w:val="0"/>
          <w:marBottom w:val="0"/>
          <w:divBdr>
            <w:top w:val="none" w:sz="0" w:space="0" w:color="auto"/>
            <w:left w:val="none" w:sz="0" w:space="0" w:color="auto"/>
            <w:bottom w:val="none" w:sz="0" w:space="0" w:color="auto"/>
            <w:right w:val="none" w:sz="0" w:space="0" w:color="auto"/>
          </w:divBdr>
        </w:div>
      </w:divsChild>
    </w:div>
    <w:div w:id="1124812609">
      <w:bodyDiv w:val="1"/>
      <w:marLeft w:val="0"/>
      <w:marRight w:val="0"/>
      <w:marTop w:val="0"/>
      <w:marBottom w:val="0"/>
      <w:divBdr>
        <w:top w:val="none" w:sz="0" w:space="0" w:color="auto"/>
        <w:left w:val="none" w:sz="0" w:space="0" w:color="auto"/>
        <w:bottom w:val="none" w:sz="0" w:space="0" w:color="auto"/>
        <w:right w:val="none" w:sz="0" w:space="0" w:color="auto"/>
      </w:divBdr>
    </w:div>
    <w:div w:id="1159687010">
      <w:bodyDiv w:val="1"/>
      <w:marLeft w:val="0"/>
      <w:marRight w:val="0"/>
      <w:marTop w:val="0"/>
      <w:marBottom w:val="0"/>
      <w:divBdr>
        <w:top w:val="none" w:sz="0" w:space="0" w:color="auto"/>
        <w:left w:val="none" w:sz="0" w:space="0" w:color="auto"/>
        <w:bottom w:val="none" w:sz="0" w:space="0" w:color="auto"/>
        <w:right w:val="none" w:sz="0" w:space="0" w:color="auto"/>
      </w:divBdr>
    </w:div>
    <w:div w:id="1171144443">
      <w:bodyDiv w:val="1"/>
      <w:marLeft w:val="0"/>
      <w:marRight w:val="0"/>
      <w:marTop w:val="0"/>
      <w:marBottom w:val="0"/>
      <w:divBdr>
        <w:top w:val="none" w:sz="0" w:space="0" w:color="auto"/>
        <w:left w:val="none" w:sz="0" w:space="0" w:color="auto"/>
        <w:bottom w:val="none" w:sz="0" w:space="0" w:color="auto"/>
        <w:right w:val="none" w:sz="0" w:space="0" w:color="auto"/>
      </w:divBdr>
      <w:divsChild>
        <w:div w:id="366609737">
          <w:marLeft w:val="0"/>
          <w:marRight w:val="0"/>
          <w:marTop w:val="0"/>
          <w:marBottom w:val="0"/>
          <w:divBdr>
            <w:top w:val="none" w:sz="0" w:space="0" w:color="auto"/>
            <w:left w:val="none" w:sz="0" w:space="0" w:color="auto"/>
            <w:bottom w:val="none" w:sz="0" w:space="0" w:color="auto"/>
            <w:right w:val="none" w:sz="0" w:space="0" w:color="auto"/>
          </w:divBdr>
          <w:divsChild>
            <w:div w:id="139152097">
              <w:marLeft w:val="0"/>
              <w:marRight w:val="0"/>
              <w:marTop w:val="0"/>
              <w:marBottom w:val="0"/>
              <w:divBdr>
                <w:top w:val="none" w:sz="0" w:space="0" w:color="auto"/>
                <w:left w:val="none" w:sz="0" w:space="0" w:color="auto"/>
                <w:bottom w:val="none" w:sz="0" w:space="0" w:color="auto"/>
                <w:right w:val="none" w:sz="0" w:space="0" w:color="auto"/>
              </w:divBdr>
            </w:div>
            <w:div w:id="198592198">
              <w:marLeft w:val="0"/>
              <w:marRight w:val="0"/>
              <w:marTop w:val="0"/>
              <w:marBottom w:val="0"/>
              <w:divBdr>
                <w:top w:val="none" w:sz="0" w:space="0" w:color="auto"/>
                <w:left w:val="none" w:sz="0" w:space="0" w:color="auto"/>
                <w:bottom w:val="none" w:sz="0" w:space="0" w:color="auto"/>
                <w:right w:val="none" w:sz="0" w:space="0" w:color="auto"/>
              </w:divBdr>
            </w:div>
            <w:div w:id="214858676">
              <w:marLeft w:val="0"/>
              <w:marRight w:val="0"/>
              <w:marTop w:val="0"/>
              <w:marBottom w:val="0"/>
              <w:divBdr>
                <w:top w:val="none" w:sz="0" w:space="0" w:color="auto"/>
                <w:left w:val="none" w:sz="0" w:space="0" w:color="auto"/>
                <w:bottom w:val="none" w:sz="0" w:space="0" w:color="auto"/>
                <w:right w:val="none" w:sz="0" w:space="0" w:color="auto"/>
              </w:divBdr>
            </w:div>
            <w:div w:id="1139154884">
              <w:marLeft w:val="0"/>
              <w:marRight w:val="0"/>
              <w:marTop w:val="0"/>
              <w:marBottom w:val="0"/>
              <w:divBdr>
                <w:top w:val="none" w:sz="0" w:space="0" w:color="auto"/>
                <w:left w:val="none" w:sz="0" w:space="0" w:color="auto"/>
                <w:bottom w:val="none" w:sz="0" w:space="0" w:color="auto"/>
                <w:right w:val="none" w:sz="0" w:space="0" w:color="auto"/>
              </w:divBdr>
            </w:div>
            <w:div w:id="1440443583">
              <w:marLeft w:val="0"/>
              <w:marRight w:val="0"/>
              <w:marTop w:val="0"/>
              <w:marBottom w:val="0"/>
              <w:divBdr>
                <w:top w:val="none" w:sz="0" w:space="0" w:color="auto"/>
                <w:left w:val="none" w:sz="0" w:space="0" w:color="auto"/>
                <w:bottom w:val="none" w:sz="0" w:space="0" w:color="auto"/>
                <w:right w:val="none" w:sz="0" w:space="0" w:color="auto"/>
              </w:divBdr>
            </w:div>
            <w:div w:id="1479686707">
              <w:marLeft w:val="0"/>
              <w:marRight w:val="0"/>
              <w:marTop w:val="0"/>
              <w:marBottom w:val="0"/>
              <w:divBdr>
                <w:top w:val="none" w:sz="0" w:space="0" w:color="auto"/>
                <w:left w:val="none" w:sz="0" w:space="0" w:color="auto"/>
                <w:bottom w:val="none" w:sz="0" w:space="0" w:color="auto"/>
                <w:right w:val="none" w:sz="0" w:space="0" w:color="auto"/>
              </w:divBdr>
            </w:div>
            <w:div w:id="1562328638">
              <w:marLeft w:val="0"/>
              <w:marRight w:val="0"/>
              <w:marTop w:val="0"/>
              <w:marBottom w:val="0"/>
              <w:divBdr>
                <w:top w:val="none" w:sz="0" w:space="0" w:color="auto"/>
                <w:left w:val="none" w:sz="0" w:space="0" w:color="auto"/>
                <w:bottom w:val="none" w:sz="0" w:space="0" w:color="auto"/>
                <w:right w:val="none" w:sz="0" w:space="0" w:color="auto"/>
              </w:divBdr>
            </w:div>
            <w:div w:id="1683773467">
              <w:marLeft w:val="0"/>
              <w:marRight w:val="0"/>
              <w:marTop w:val="0"/>
              <w:marBottom w:val="0"/>
              <w:divBdr>
                <w:top w:val="none" w:sz="0" w:space="0" w:color="auto"/>
                <w:left w:val="none" w:sz="0" w:space="0" w:color="auto"/>
                <w:bottom w:val="none" w:sz="0" w:space="0" w:color="auto"/>
                <w:right w:val="none" w:sz="0" w:space="0" w:color="auto"/>
              </w:divBdr>
            </w:div>
            <w:div w:id="20522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1822">
      <w:bodyDiv w:val="1"/>
      <w:marLeft w:val="0"/>
      <w:marRight w:val="0"/>
      <w:marTop w:val="0"/>
      <w:marBottom w:val="0"/>
      <w:divBdr>
        <w:top w:val="none" w:sz="0" w:space="0" w:color="auto"/>
        <w:left w:val="none" w:sz="0" w:space="0" w:color="auto"/>
        <w:bottom w:val="none" w:sz="0" w:space="0" w:color="auto"/>
        <w:right w:val="none" w:sz="0" w:space="0" w:color="auto"/>
      </w:divBdr>
      <w:divsChild>
        <w:div w:id="1860701443">
          <w:marLeft w:val="0"/>
          <w:marRight w:val="0"/>
          <w:marTop w:val="0"/>
          <w:marBottom w:val="326"/>
          <w:divBdr>
            <w:top w:val="none" w:sz="0" w:space="0" w:color="auto"/>
            <w:left w:val="none" w:sz="0" w:space="0" w:color="auto"/>
            <w:bottom w:val="none" w:sz="0" w:space="0" w:color="auto"/>
            <w:right w:val="none" w:sz="0" w:space="0" w:color="auto"/>
          </w:divBdr>
        </w:div>
      </w:divsChild>
    </w:div>
    <w:div w:id="1261795929">
      <w:bodyDiv w:val="1"/>
      <w:marLeft w:val="0"/>
      <w:marRight w:val="0"/>
      <w:marTop w:val="0"/>
      <w:marBottom w:val="0"/>
      <w:divBdr>
        <w:top w:val="none" w:sz="0" w:space="0" w:color="auto"/>
        <w:left w:val="none" w:sz="0" w:space="0" w:color="auto"/>
        <w:bottom w:val="none" w:sz="0" w:space="0" w:color="auto"/>
        <w:right w:val="none" w:sz="0" w:space="0" w:color="auto"/>
      </w:divBdr>
      <w:divsChild>
        <w:div w:id="1632973714">
          <w:marLeft w:val="0"/>
          <w:marRight w:val="0"/>
          <w:marTop w:val="0"/>
          <w:marBottom w:val="0"/>
          <w:divBdr>
            <w:top w:val="none" w:sz="0" w:space="0" w:color="auto"/>
            <w:left w:val="none" w:sz="0" w:space="0" w:color="auto"/>
            <w:bottom w:val="none" w:sz="0" w:space="0" w:color="auto"/>
            <w:right w:val="none" w:sz="0" w:space="0" w:color="auto"/>
          </w:divBdr>
        </w:div>
        <w:div w:id="1904683247">
          <w:marLeft w:val="0"/>
          <w:marRight w:val="0"/>
          <w:marTop w:val="0"/>
          <w:marBottom w:val="0"/>
          <w:divBdr>
            <w:top w:val="none" w:sz="0" w:space="0" w:color="auto"/>
            <w:left w:val="none" w:sz="0" w:space="0" w:color="auto"/>
            <w:bottom w:val="none" w:sz="0" w:space="0" w:color="auto"/>
            <w:right w:val="none" w:sz="0" w:space="0" w:color="auto"/>
          </w:divBdr>
        </w:div>
        <w:div w:id="1812483550">
          <w:marLeft w:val="0"/>
          <w:marRight w:val="0"/>
          <w:marTop w:val="0"/>
          <w:marBottom w:val="0"/>
          <w:divBdr>
            <w:top w:val="none" w:sz="0" w:space="0" w:color="auto"/>
            <w:left w:val="none" w:sz="0" w:space="0" w:color="auto"/>
            <w:bottom w:val="none" w:sz="0" w:space="0" w:color="auto"/>
            <w:right w:val="none" w:sz="0" w:space="0" w:color="auto"/>
          </w:divBdr>
        </w:div>
        <w:div w:id="1717271031">
          <w:marLeft w:val="0"/>
          <w:marRight w:val="0"/>
          <w:marTop w:val="0"/>
          <w:marBottom w:val="0"/>
          <w:divBdr>
            <w:top w:val="none" w:sz="0" w:space="0" w:color="auto"/>
            <w:left w:val="none" w:sz="0" w:space="0" w:color="auto"/>
            <w:bottom w:val="none" w:sz="0" w:space="0" w:color="auto"/>
            <w:right w:val="none" w:sz="0" w:space="0" w:color="auto"/>
          </w:divBdr>
        </w:div>
        <w:div w:id="312680176">
          <w:marLeft w:val="0"/>
          <w:marRight w:val="0"/>
          <w:marTop w:val="0"/>
          <w:marBottom w:val="0"/>
          <w:divBdr>
            <w:top w:val="none" w:sz="0" w:space="0" w:color="auto"/>
            <w:left w:val="none" w:sz="0" w:space="0" w:color="auto"/>
            <w:bottom w:val="none" w:sz="0" w:space="0" w:color="auto"/>
            <w:right w:val="none" w:sz="0" w:space="0" w:color="auto"/>
          </w:divBdr>
        </w:div>
        <w:div w:id="2023431184">
          <w:marLeft w:val="0"/>
          <w:marRight w:val="0"/>
          <w:marTop w:val="0"/>
          <w:marBottom w:val="0"/>
          <w:divBdr>
            <w:top w:val="none" w:sz="0" w:space="0" w:color="auto"/>
            <w:left w:val="none" w:sz="0" w:space="0" w:color="auto"/>
            <w:bottom w:val="none" w:sz="0" w:space="0" w:color="auto"/>
            <w:right w:val="none" w:sz="0" w:space="0" w:color="auto"/>
          </w:divBdr>
        </w:div>
        <w:div w:id="522981889">
          <w:marLeft w:val="0"/>
          <w:marRight w:val="0"/>
          <w:marTop w:val="0"/>
          <w:marBottom w:val="0"/>
          <w:divBdr>
            <w:top w:val="none" w:sz="0" w:space="0" w:color="auto"/>
            <w:left w:val="none" w:sz="0" w:space="0" w:color="auto"/>
            <w:bottom w:val="none" w:sz="0" w:space="0" w:color="auto"/>
            <w:right w:val="none" w:sz="0" w:space="0" w:color="auto"/>
          </w:divBdr>
        </w:div>
        <w:div w:id="1244683068">
          <w:marLeft w:val="0"/>
          <w:marRight w:val="0"/>
          <w:marTop w:val="0"/>
          <w:marBottom w:val="0"/>
          <w:divBdr>
            <w:top w:val="none" w:sz="0" w:space="0" w:color="auto"/>
            <w:left w:val="none" w:sz="0" w:space="0" w:color="auto"/>
            <w:bottom w:val="none" w:sz="0" w:space="0" w:color="auto"/>
            <w:right w:val="none" w:sz="0" w:space="0" w:color="auto"/>
          </w:divBdr>
        </w:div>
        <w:div w:id="869418836">
          <w:marLeft w:val="0"/>
          <w:marRight w:val="0"/>
          <w:marTop w:val="0"/>
          <w:marBottom w:val="0"/>
          <w:divBdr>
            <w:top w:val="none" w:sz="0" w:space="0" w:color="auto"/>
            <w:left w:val="none" w:sz="0" w:space="0" w:color="auto"/>
            <w:bottom w:val="none" w:sz="0" w:space="0" w:color="auto"/>
            <w:right w:val="none" w:sz="0" w:space="0" w:color="auto"/>
          </w:divBdr>
        </w:div>
        <w:div w:id="2033919194">
          <w:marLeft w:val="0"/>
          <w:marRight w:val="0"/>
          <w:marTop w:val="0"/>
          <w:marBottom w:val="0"/>
          <w:divBdr>
            <w:top w:val="none" w:sz="0" w:space="0" w:color="auto"/>
            <w:left w:val="none" w:sz="0" w:space="0" w:color="auto"/>
            <w:bottom w:val="none" w:sz="0" w:space="0" w:color="auto"/>
            <w:right w:val="none" w:sz="0" w:space="0" w:color="auto"/>
          </w:divBdr>
        </w:div>
        <w:div w:id="1579629754">
          <w:marLeft w:val="0"/>
          <w:marRight w:val="0"/>
          <w:marTop w:val="0"/>
          <w:marBottom w:val="0"/>
          <w:divBdr>
            <w:top w:val="none" w:sz="0" w:space="0" w:color="auto"/>
            <w:left w:val="none" w:sz="0" w:space="0" w:color="auto"/>
            <w:bottom w:val="none" w:sz="0" w:space="0" w:color="auto"/>
            <w:right w:val="none" w:sz="0" w:space="0" w:color="auto"/>
          </w:divBdr>
        </w:div>
        <w:div w:id="1197694660">
          <w:marLeft w:val="0"/>
          <w:marRight w:val="0"/>
          <w:marTop w:val="0"/>
          <w:marBottom w:val="0"/>
          <w:divBdr>
            <w:top w:val="none" w:sz="0" w:space="0" w:color="auto"/>
            <w:left w:val="none" w:sz="0" w:space="0" w:color="auto"/>
            <w:bottom w:val="none" w:sz="0" w:space="0" w:color="auto"/>
            <w:right w:val="none" w:sz="0" w:space="0" w:color="auto"/>
          </w:divBdr>
        </w:div>
        <w:div w:id="865675539">
          <w:marLeft w:val="0"/>
          <w:marRight w:val="0"/>
          <w:marTop w:val="0"/>
          <w:marBottom w:val="0"/>
          <w:divBdr>
            <w:top w:val="none" w:sz="0" w:space="0" w:color="auto"/>
            <w:left w:val="none" w:sz="0" w:space="0" w:color="auto"/>
            <w:bottom w:val="none" w:sz="0" w:space="0" w:color="auto"/>
            <w:right w:val="none" w:sz="0" w:space="0" w:color="auto"/>
          </w:divBdr>
        </w:div>
        <w:div w:id="1388996633">
          <w:marLeft w:val="0"/>
          <w:marRight w:val="0"/>
          <w:marTop w:val="0"/>
          <w:marBottom w:val="0"/>
          <w:divBdr>
            <w:top w:val="none" w:sz="0" w:space="0" w:color="auto"/>
            <w:left w:val="none" w:sz="0" w:space="0" w:color="auto"/>
            <w:bottom w:val="none" w:sz="0" w:space="0" w:color="auto"/>
            <w:right w:val="none" w:sz="0" w:space="0" w:color="auto"/>
          </w:divBdr>
        </w:div>
        <w:div w:id="1028987869">
          <w:marLeft w:val="0"/>
          <w:marRight w:val="0"/>
          <w:marTop w:val="0"/>
          <w:marBottom w:val="0"/>
          <w:divBdr>
            <w:top w:val="none" w:sz="0" w:space="0" w:color="auto"/>
            <w:left w:val="none" w:sz="0" w:space="0" w:color="auto"/>
            <w:bottom w:val="none" w:sz="0" w:space="0" w:color="auto"/>
            <w:right w:val="none" w:sz="0" w:space="0" w:color="auto"/>
          </w:divBdr>
        </w:div>
        <w:div w:id="1834031434">
          <w:marLeft w:val="0"/>
          <w:marRight w:val="0"/>
          <w:marTop w:val="0"/>
          <w:marBottom w:val="0"/>
          <w:divBdr>
            <w:top w:val="none" w:sz="0" w:space="0" w:color="auto"/>
            <w:left w:val="none" w:sz="0" w:space="0" w:color="auto"/>
            <w:bottom w:val="none" w:sz="0" w:space="0" w:color="auto"/>
            <w:right w:val="none" w:sz="0" w:space="0" w:color="auto"/>
          </w:divBdr>
        </w:div>
      </w:divsChild>
    </w:div>
    <w:div w:id="1268854466">
      <w:bodyDiv w:val="1"/>
      <w:marLeft w:val="0"/>
      <w:marRight w:val="0"/>
      <w:marTop w:val="0"/>
      <w:marBottom w:val="0"/>
      <w:divBdr>
        <w:top w:val="none" w:sz="0" w:space="0" w:color="auto"/>
        <w:left w:val="none" w:sz="0" w:space="0" w:color="auto"/>
        <w:bottom w:val="none" w:sz="0" w:space="0" w:color="auto"/>
        <w:right w:val="none" w:sz="0" w:space="0" w:color="auto"/>
      </w:divBdr>
    </w:div>
    <w:div w:id="1294680514">
      <w:bodyDiv w:val="1"/>
      <w:marLeft w:val="0"/>
      <w:marRight w:val="0"/>
      <w:marTop w:val="0"/>
      <w:marBottom w:val="0"/>
      <w:divBdr>
        <w:top w:val="none" w:sz="0" w:space="0" w:color="auto"/>
        <w:left w:val="none" w:sz="0" w:space="0" w:color="auto"/>
        <w:bottom w:val="none" w:sz="0" w:space="0" w:color="auto"/>
        <w:right w:val="none" w:sz="0" w:space="0" w:color="auto"/>
      </w:divBdr>
    </w:div>
    <w:div w:id="1314797885">
      <w:bodyDiv w:val="1"/>
      <w:marLeft w:val="0"/>
      <w:marRight w:val="0"/>
      <w:marTop w:val="0"/>
      <w:marBottom w:val="0"/>
      <w:divBdr>
        <w:top w:val="none" w:sz="0" w:space="0" w:color="auto"/>
        <w:left w:val="none" w:sz="0" w:space="0" w:color="auto"/>
        <w:bottom w:val="none" w:sz="0" w:space="0" w:color="auto"/>
        <w:right w:val="none" w:sz="0" w:space="0" w:color="auto"/>
      </w:divBdr>
      <w:divsChild>
        <w:div w:id="1181504747">
          <w:marLeft w:val="0"/>
          <w:marRight w:val="0"/>
          <w:marTop w:val="0"/>
          <w:marBottom w:val="326"/>
          <w:divBdr>
            <w:top w:val="none" w:sz="0" w:space="0" w:color="auto"/>
            <w:left w:val="none" w:sz="0" w:space="0" w:color="auto"/>
            <w:bottom w:val="none" w:sz="0" w:space="0" w:color="auto"/>
            <w:right w:val="none" w:sz="0" w:space="0" w:color="auto"/>
          </w:divBdr>
        </w:div>
      </w:divsChild>
    </w:div>
    <w:div w:id="1322270829">
      <w:bodyDiv w:val="1"/>
      <w:marLeft w:val="0"/>
      <w:marRight w:val="0"/>
      <w:marTop w:val="0"/>
      <w:marBottom w:val="0"/>
      <w:divBdr>
        <w:top w:val="none" w:sz="0" w:space="0" w:color="auto"/>
        <w:left w:val="none" w:sz="0" w:space="0" w:color="auto"/>
        <w:bottom w:val="none" w:sz="0" w:space="0" w:color="auto"/>
        <w:right w:val="none" w:sz="0" w:space="0" w:color="auto"/>
      </w:divBdr>
    </w:div>
    <w:div w:id="1346207338">
      <w:bodyDiv w:val="1"/>
      <w:marLeft w:val="0"/>
      <w:marRight w:val="0"/>
      <w:marTop w:val="0"/>
      <w:marBottom w:val="0"/>
      <w:divBdr>
        <w:top w:val="none" w:sz="0" w:space="0" w:color="auto"/>
        <w:left w:val="none" w:sz="0" w:space="0" w:color="auto"/>
        <w:bottom w:val="none" w:sz="0" w:space="0" w:color="auto"/>
        <w:right w:val="none" w:sz="0" w:space="0" w:color="auto"/>
      </w:divBdr>
      <w:divsChild>
        <w:div w:id="592518505">
          <w:marLeft w:val="0"/>
          <w:marRight w:val="0"/>
          <w:marTop w:val="0"/>
          <w:marBottom w:val="326"/>
          <w:divBdr>
            <w:top w:val="none" w:sz="0" w:space="0" w:color="auto"/>
            <w:left w:val="none" w:sz="0" w:space="0" w:color="auto"/>
            <w:bottom w:val="none" w:sz="0" w:space="0" w:color="auto"/>
            <w:right w:val="none" w:sz="0" w:space="0" w:color="auto"/>
          </w:divBdr>
        </w:div>
      </w:divsChild>
    </w:div>
    <w:div w:id="1349213658">
      <w:bodyDiv w:val="1"/>
      <w:marLeft w:val="0"/>
      <w:marRight w:val="0"/>
      <w:marTop w:val="0"/>
      <w:marBottom w:val="0"/>
      <w:divBdr>
        <w:top w:val="none" w:sz="0" w:space="0" w:color="auto"/>
        <w:left w:val="none" w:sz="0" w:space="0" w:color="auto"/>
        <w:bottom w:val="none" w:sz="0" w:space="0" w:color="auto"/>
        <w:right w:val="none" w:sz="0" w:space="0" w:color="auto"/>
      </w:divBdr>
      <w:divsChild>
        <w:div w:id="864637056">
          <w:marLeft w:val="0"/>
          <w:marRight w:val="0"/>
          <w:marTop w:val="0"/>
          <w:marBottom w:val="326"/>
          <w:divBdr>
            <w:top w:val="none" w:sz="0" w:space="0" w:color="auto"/>
            <w:left w:val="none" w:sz="0" w:space="0" w:color="auto"/>
            <w:bottom w:val="none" w:sz="0" w:space="0" w:color="auto"/>
            <w:right w:val="none" w:sz="0" w:space="0" w:color="auto"/>
          </w:divBdr>
        </w:div>
      </w:divsChild>
    </w:div>
    <w:div w:id="1393118061">
      <w:bodyDiv w:val="1"/>
      <w:marLeft w:val="204"/>
      <w:marRight w:val="204"/>
      <w:marTop w:val="204"/>
      <w:marBottom w:val="204"/>
      <w:divBdr>
        <w:top w:val="none" w:sz="0" w:space="0" w:color="auto"/>
        <w:left w:val="none" w:sz="0" w:space="0" w:color="auto"/>
        <w:bottom w:val="none" w:sz="0" w:space="0" w:color="auto"/>
        <w:right w:val="none" w:sz="0" w:space="0" w:color="auto"/>
      </w:divBdr>
      <w:divsChild>
        <w:div w:id="1215579280">
          <w:marLeft w:val="0"/>
          <w:marRight w:val="0"/>
          <w:marTop w:val="0"/>
          <w:marBottom w:val="326"/>
          <w:divBdr>
            <w:top w:val="none" w:sz="0" w:space="0" w:color="auto"/>
            <w:left w:val="none" w:sz="0" w:space="0" w:color="auto"/>
            <w:bottom w:val="none" w:sz="0" w:space="0" w:color="auto"/>
            <w:right w:val="none" w:sz="0" w:space="0" w:color="auto"/>
          </w:divBdr>
        </w:div>
      </w:divsChild>
    </w:div>
    <w:div w:id="1404329505">
      <w:bodyDiv w:val="1"/>
      <w:marLeft w:val="0"/>
      <w:marRight w:val="0"/>
      <w:marTop w:val="0"/>
      <w:marBottom w:val="0"/>
      <w:divBdr>
        <w:top w:val="none" w:sz="0" w:space="0" w:color="auto"/>
        <w:left w:val="none" w:sz="0" w:space="0" w:color="auto"/>
        <w:bottom w:val="none" w:sz="0" w:space="0" w:color="auto"/>
        <w:right w:val="none" w:sz="0" w:space="0" w:color="auto"/>
      </w:divBdr>
    </w:div>
    <w:div w:id="1431699516">
      <w:bodyDiv w:val="1"/>
      <w:marLeft w:val="0"/>
      <w:marRight w:val="0"/>
      <w:marTop w:val="0"/>
      <w:marBottom w:val="0"/>
      <w:divBdr>
        <w:top w:val="none" w:sz="0" w:space="0" w:color="auto"/>
        <w:left w:val="none" w:sz="0" w:space="0" w:color="auto"/>
        <w:bottom w:val="none" w:sz="0" w:space="0" w:color="auto"/>
        <w:right w:val="none" w:sz="0" w:space="0" w:color="auto"/>
      </w:divBdr>
      <w:divsChild>
        <w:div w:id="1893997048">
          <w:marLeft w:val="0"/>
          <w:marRight w:val="0"/>
          <w:marTop w:val="0"/>
          <w:marBottom w:val="326"/>
          <w:divBdr>
            <w:top w:val="none" w:sz="0" w:space="0" w:color="auto"/>
            <w:left w:val="none" w:sz="0" w:space="0" w:color="auto"/>
            <w:bottom w:val="none" w:sz="0" w:space="0" w:color="auto"/>
            <w:right w:val="none" w:sz="0" w:space="0" w:color="auto"/>
          </w:divBdr>
        </w:div>
      </w:divsChild>
    </w:div>
    <w:div w:id="1449616587">
      <w:bodyDiv w:val="1"/>
      <w:marLeft w:val="0"/>
      <w:marRight w:val="0"/>
      <w:marTop w:val="0"/>
      <w:marBottom w:val="0"/>
      <w:divBdr>
        <w:top w:val="none" w:sz="0" w:space="0" w:color="auto"/>
        <w:left w:val="none" w:sz="0" w:space="0" w:color="auto"/>
        <w:bottom w:val="none" w:sz="0" w:space="0" w:color="auto"/>
        <w:right w:val="none" w:sz="0" w:space="0" w:color="auto"/>
      </w:divBdr>
      <w:divsChild>
        <w:div w:id="31199749">
          <w:marLeft w:val="0"/>
          <w:marRight w:val="0"/>
          <w:marTop w:val="0"/>
          <w:marBottom w:val="0"/>
          <w:divBdr>
            <w:top w:val="none" w:sz="0" w:space="0" w:color="auto"/>
            <w:left w:val="none" w:sz="0" w:space="0" w:color="auto"/>
            <w:bottom w:val="none" w:sz="0" w:space="0" w:color="auto"/>
            <w:right w:val="none" w:sz="0" w:space="0" w:color="auto"/>
          </w:divBdr>
        </w:div>
      </w:divsChild>
    </w:div>
    <w:div w:id="1455640787">
      <w:bodyDiv w:val="1"/>
      <w:marLeft w:val="0"/>
      <w:marRight w:val="0"/>
      <w:marTop w:val="0"/>
      <w:marBottom w:val="0"/>
      <w:divBdr>
        <w:top w:val="none" w:sz="0" w:space="0" w:color="auto"/>
        <w:left w:val="none" w:sz="0" w:space="0" w:color="auto"/>
        <w:bottom w:val="none" w:sz="0" w:space="0" w:color="auto"/>
        <w:right w:val="none" w:sz="0" w:space="0" w:color="auto"/>
      </w:divBdr>
    </w:div>
    <w:div w:id="1478768646">
      <w:bodyDiv w:val="1"/>
      <w:marLeft w:val="0"/>
      <w:marRight w:val="0"/>
      <w:marTop w:val="0"/>
      <w:marBottom w:val="0"/>
      <w:divBdr>
        <w:top w:val="none" w:sz="0" w:space="0" w:color="auto"/>
        <w:left w:val="none" w:sz="0" w:space="0" w:color="auto"/>
        <w:bottom w:val="none" w:sz="0" w:space="0" w:color="auto"/>
        <w:right w:val="none" w:sz="0" w:space="0" w:color="auto"/>
      </w:divBdr>
      <w:divsChild>
        <w:div w:id="1953974016">
          <w:marLeft w:val="0"/>
          <w:marRight w:val="0"/>
          <w:marTop w:val="0"/>
          <w:marBottom w:val="326"/>
          <w:divBdr>
            <w:top w:val="none" w:sz="0" w:space="0" w:color="auto"/>
            <w:left w:val="none" w:sz="0" w:space="0" w:color="auto"/>
            <w:bottom w:val="none" w:sz="0" w:space="0" w:color="auto"/>
            <w:right w:val="none" w:sz="0" w:space="0" w:color="auto"/>
          </w:divBdr>
        </w:div>
      </w:divsChild>
    </w:div>
    <w:div w:id="1497572667">
      <w:bodyDiv w:val="1"/>
      <w:marLeft w:val="0"/>
      <w:marRight w:val="0"/>
      <w:marTop w:val="0"/>
      <w:marBottom w:val="0"/>
      <w:divBdr>
        <w:top w:val="none" w:sz="0" w:space="0" w:color="auto"/>
        <w:left w:val="none" w:sz="0" w:space="0" w:color="auto"/>
        <w:bottom w:val="none" w:sz="0" w:space="0" w:color="auto"/>
        <w:right w:val="none" w:sz="0" w:space="0" w:color="auto"/>
      </w:divBdr>
    </w:div>
    <w:div w:id="1530221022">
      <w:bodyDiv w:val="1"/>
      <w:marLeft w:val="0"/>
      <w:marRight w:val="0"/>
      <w:marTop w:val="0"/>
      <w:marBottom w:val="0"/>
      <w:divBdr>
        <w:top w:val="none" w:sz="0" w:space="0" w:color="auto"/>
        <w:left w:val="none" w:sz="0" w:space="0" w:color="auto"/>
        <w:bottom w:val="none" w:sz="0" w:space="0" w:color="auto"/>
        <w:right w:val="none" w:sz="0" w:space="0" w:color="auto"/>
      </w:divBdr>
      <w:divsChild>
        <w:div w:id="1295915232">
          <w:marLeft w:val="0"/>
          <w:marRight w:val="0"/>
          <w:marTop w:val="0"/>
          <w:marBottom w:val="326"/>
          <w:divBdr>
            <w:top w:val="none" w:sz="0" w:space="0" w:color="auto"/>
            <w:left w:val="none" w:sz="0" w:space="0" w:color="auto"/>
            <w:bottom w:val="none" w:sz="0" w:space="0" w:color="auto"/>
            <w:right w:val="none" w:sz="0" w:space="0" w:color="auto"/>
          </w:divBdr>
        </w:div>
      </w:divsChild>
    </w:div>
    <w:div w:id="1558122405">
      <w:bodyDiv w:val="1"/>
      <w:marLeft w:val="0"/>
      <w:marRight w:val="0"/>
      <w:marTop w:val="0"/>
      <w:marBottom w:val="0"/>
      <w:divBdr>
        <w:top w:val="none" w:sz="0" w:space="0" w:color="auto"/>
        <w:left w:val="none" w:sz="0" w:space="0" w:color="auto"/>
        <w:bottom w:val="none" w:sz="0" w:space="0" w:color="auto"/>
        <w:right w:val="none" w:sz="0" w:space="0" w:color="auto"/>
      </w:divBdr>
      <w:divsChild>
        <w:div w:id="1414281262">
          <w:marLeft w:val="0"/>
          <w:marRight w:val="0"/>
          <w:marTop w:val="0"/>
          <w:marBottom w:val="0"/>
          <w:divBdr>
            <w:top w:val="none" w:sz="0" w:space="0" w:color="auto"/>
            <w:left w:val="none" w:sz="0" w:space="0" w:color="auto"/>
            <w:bottom w:val="none" w:sz="0" w:space="0" w:color="auto"/>
            <w:right w:val="none" w:sz="0" w:space="0" w:color="auto"/>
          </w:divBdr>
        </w:div>
      </w:divsChild>
    </w:div>
    <w:div w:id="1564684182">
      <w:bodyDiv w:val="1"/>
      <w:marLeft w:val="0"/>
      <w:marRight w:val="0"/>
      <w:marTop w:val="0"/>
      <w:marBottom w:val="0"/>
      <w:divBdr>
        <w:top w:val="none" w:sz="0" w:space="0" w:color="auto"/>
        <w:left w:val="none" w:sz="0" w:space="0" w:color="auto"/>
        <w:bottom w:val="none" w:sz="0" w:space="0" w:color="auto"/>
        <w:right w:val="none" w:sz="0" w:space="0" w:color="auto"/>
      </w:divBdr>
    </w:div>
    <w:div w:id="1603807236">
      <w:bodyDiv w:val="1"/>
      <w:marLeft w:val="0"/>
      <w:marRight w:val="0"/>
      <w:marTop w:val="0"/>
      <w:marBottom w:val="0"/>
      <w:divBdr>
        <w:top w:val="none" w:sz="0" w:space="0" w:color="auto"/>
        <w:left w:val="none" w:sz="0" w:space="0" w:color="auto"/>
        <w:bottom w:val="none" w:sz="0" w:space="0" w:color="auto"/>
        <w:right w:val="none" w:sz="0" w:space="0" w:color="auto"/>
      </w:divBdr>
    </w:div>
    <w:div w:id="1610158108">
      <w:bodyDiv w:val="1"/>
      <w:marLeft w:val="0"/>
      <w:marRight w:val="0"/>
      <w:marTop w:val="0"/>
      <w:marBottom w:val="0"/>
      <w:divBdr>
        <w:top w:val="none" w:sz="0" w:space="0" w:color="auto"/>
        <w:left w:val="none" w:sz="0" w:space="0" w:color="auto"/>
        <w:bottom w:val="none" w:sz="0" w:space="0" w:color="auto"/>
        <w:right w:val="none" w:sz="0" w:space="0" w:color="auto"/>
      </w:divBdr>
      <w:divsChild>
        <w:div w:id="1745830899">
          <w:marLeft w:val="0"/>
          <w:marRight w:val="0"/>
          <w:marTop w:val="0"/>
          <w:marBottom w:val="326"/>
          <w:divBdr>
            <w:top w:val="none" w:sz="0" w:space="0" w:color="auto"/>
            <w:left w:val="none" w:sz="0" w:space="0" w:color="auto"/>
            <w:bottom w:val="none" w:sz="0" w:space="0" w:color="auto"/>
            <w:right w:val="none" w:sz="0" w:space="0" w:color="auto"/>
          </w:divBdr>
        </w:div>
      </w:divsChild>
    </w:div>
    <w:div w:id="1618677159">
      <w:bodyDiv w:val="1"/>
      <w:marLeft w:val="0"/>
      <w:marRight w:val="0"/>
      <w:marTop w:val="0"/>
      <w:marBottom w:val="0"/>
      <w:divBdr>
        <w:top w:val="none" w:sz="0" w:space="0" w:color="auto"/>
        <w:left w:val="none" w:sz="0" w:space="0" w:color="auto"/>
        <w:bottom w:val="none" w:sz="0" w:space="0" w:color="auto"/>
        <w:right w:val="none" w:sz="0" w:space="0" w:color="auto"/>
      </w:divBdr>
    </w:div>
    <w:div w:id="1665477790">
      <w:bodyDiv w:val="1"/>
      <w:marLeft w:val="0"/>
      <w:marRight w:val="0"/>
      <w:marTop w:val="0"/>
      <w:marBottom w:val="0"/>
      <w:divBdr>
        <w:top w:val="none" w:sz="0" w:space="0" w:color="auto"/>
        <w:left w:val="none" w:sz="0" w:space="0" w:color="auto"/>
        <w:bottom w:val="none" w:sz="0" w:space="0" w:color="auto"/>
        <w:right w:val="none" w:sz="0" w:space="0" w:color="auto"/>
      </w:divBdr>
    </w:div>
    <w:div w:id="1679766790">
      <w:bodyDiv w:val="1"/>
      <w:marLeft w:val="0"/>
      <w:marRight w:val="0"/>
      <w:marTop w:val="0"/>
      <w:marBottom w:val="0"/>
      <w:divBdr>
        <w:top w:val="none" w:sz="0" w:space="0" w:color="auto"/>
        <w:left w:val="none" w:sz="0" w:space="0" w:color="auto"/>
        <w:bottom w:val="none" w:sz="0" w:space="0" w:color="auto"/>
        <w:right w:val="none" w:sz="0" w:space="0" w:color="auto"/>
      </w:divBdr>
    </w:div>
    <w:div w:id="1680429390">
      <w:bodyDiv w:val="1"/>
      <w:marLeft w:val="0"/>
      <w:marRight w:val="0"/>
      <w:marTop w:val="0"/>
      <w:marBottom w:val="0"/>
      <w:divBdr>
        <w:top w:val="none" w:sz="0" w:space="0" w:color="auto"/>
        <w:left w:val="none" w:sz="0" w:space="0" w:color="auto"/>
        <w:bottom w:val="none" w:sz="0" w:space="0" w:color="auto"/>
        <w:right w:val="none" w:sz="0" w:space="0" w:color="auto"/>
      </w:divBdr>
    </w:div>
    <w:div w:id="1703286832">
      <w:bodyDiv w:val="1"/>
      <w:marLeft w:val="0"/>
      <w:marRight w:val="0"/>
      <w:marTop w:val="0"/>
      <w:marBottom w:val="0"/>
      <w:divBdr>
        <w:top w:val="none" w:sz="0" w:space="0" w:color="auto"/>
        <w:left w:val="none" w:sz="0" w:space="0" w:color="auto"/>
        <w:bottom w:val="none" w:sz="0" w:space="0" w:color="auto"/>
        <w:right w:val="none" w:sz="0" w:space="0" w:color="auto"/>
      </w:divBdr>
      <w:divsChild>
        <w:div w:id="199166534">
          <w:marLeft w:val="547"/>
          <w:marRight w:val="0"/>
          <w:marTop w:val="0"/>
          <w:marBottom w:val="0"/>
          <w:divBdr>
            <w:top w:val="none" w:sz="0" w:space="0" w:color="auto"/>
            <w:left w:val="none" w:sz="0" w:space="0" w:color="auto"/>
            <w:bottom w:val="none" w:sz="0" w:space="0" w:color="auto"/>
            <w:right w:val="none" w:sz="0" w:space="0" w:color="auto"/>
          </w:divBdr>
        </w:div>
        <w:div w:id="541751993">
          <w:marLeft w:val="547"/>
          <w:marRight w:val="0"/>
          <w:marTop w:val="0"/>
          <w:marBottom w:val="0"/>
          <w:divBdr>
            <w:top w:val="none" w:sz="0" w:space="0" w:color="auto"/>
            <w:left w:val="none" w:sz="0" w:space="0" w:color="auto"/>
            <w:bottom w:val="none" w:sz="0" w:space="0" w:color="auto"/>
            <w:right w:val="none" w:sz="0" w:space="0" w:color="auto"/>
          </w:divBdr>
        </w:div>
        <w:div w:id="751393917">
          <w:marLeft w:val="547"/>
          <w:marRight w:val="0"/>
          <w:marTop w:val="0"/>
          <w:marBottom w:val="0"/>
          <w:divBdr>
            <w:top w:val="none" w:sz="0" w:space="0" w:color="auto"/>
            <w:left w:val="none" w:sz="0" w:space="0" w:color="auto"/>
            <w:bottom w:val="none" w:sz="0" w:space="0" w:color="auto"/>
            <w:right w:val="none" w:sz="0" w:space="0" w:color="auto"/>
          </w:divBdr>
        </w:div>
        <w:div w:id="1254044808">
          <w:marLeft w:val="547"/>
          <w:marRight w:val="0"/>
          <w:marTop w:val="0"/>
          <w:marBottom w:val="0"/>
          <w:divBdr>
            <w:top w:val="none" w:sz="0" w:space="0" w:color="auto"/>
            <w:left w:val="none" w:sz="0" w:space="0" w:color="auto"/>
            <w:bottom w:val="none" w:sz="0" w:space="0" w:color="auto"/>
            <w:right w:val="none" w:sz="0" w:space="0" w:color="auto"/>
          </w:divBdr>
        </w:div>
        <w:div w:id="1476334152">
          <w:marLeft w:val="547"/>
          <w:marRight w:val="0"/>
          <w:marTop w:val="0"/>
          <w:marBottom w:val="0"/>
          <w:divBdr>
            <w:top w:val="none" w:sz="0" w:space="0" w:color="auto"/>
            <w:left w:val="none" w:sz="0" w:space="0" w:color="auto"/>
            <w:bottom w:val="none" w:sz="0" w:space="0" w:color="auto"/>
            <w:right w:val="none" w:sz="0" w:space="0" w:color="auto"/>
          </w:divBdr>
        </w:div>
        <w:div w:id="1630359685">
          <w:marLeft w:val="547"/>
          <w:marRight w:val="0"/>
          <w:marTop w:val="0"/>
          <w:marBottom w:val="0"/>
          <w:divBdr>
            <w:top w:val="none" w:sz="0" w:space="0" w:color="auto"/>
            <w:left w:val="none" w:sz="0" w:space="0" w:color="auto"/>
            <w:bottom w:val="none" w:sz="0" w:space="0" w:color="auto"/>
            <w:right w:val="none" w:sz="0" w:space="0" w:color="auto"/>
          </w:divBdr>
        </w:div>
      </w:divsChild>
    </w:div>
    <w:div w:id="1727949751">
      <w:bodyDiv w:val="1"/>
      <w:marLeft w:val="0"/>
      <w:marRight w:val="0"/>
      <w:marTop w:val="0"/>
      <w:marBottom w:val="0"/>
      <w:divBdr>
        <w:top w:val="none" w:sz="0" w:space="0" w:color="auto"/>
        <w:left w:val="none" w:sz="0" w:space="0" w:color="auto"/>
        <w:bottom w:val="none" w:sz="0" w:space="0" w:color="auto"/>
        <w:right w:val="none" w:sz="0" w:space="0" w:color="auto"/>
      </w:divBdr>
    </w:div>
    <w:div w:id="1746415178">
      <w:bodyDiv w:val="1"/>
      <w:marLeft w:val="0"/>
      <w:marRight w:val="0"/>
      <w:marTop w:val="0"/>
      <w:marBottom w:val="0"/>
      <w:divBdr>
        <w:top w:val="none" w:sz="0" w:space="0" w:color="auto"/>
        <w:left w:val="none" w:sz="0" w:space="0" w:color="auto"/>
        <w:bottom w:val="none" w:sz="0" w:space="0" w:color="auto"/>
        <w:right w:val="none" w:sz="0" w:space="0" w:color="auto"/>
      </w:divBdr>
      <w:divsChild>
        <w:div w:id="2017613302">
          <w:marLeft w:val="0"/>
          <w:marRight w:val="0"/>
          <w:marTop w:val="0"/>
          <w:marBottom w:val="0"/>
          <w:divBdr>
            <w:top w:val="none" w:sz="0" w:space="0" w:color="auto"/>
            <w:left w:val="none" w:sz="0" w:space="0" w:color="auto"/>
            <w:bottom w:val="none" w:sz="0" w:space="0" w:color="auto"/>
            <w:right w:val="none" w:sz="0" w:space="0" w:color="auto"/>
          </w:divBdr>
        </w:div>
      </w:divsChild>
    </w:div>
    <w:div w:id="1748304789">
      <w:bodyDiv w:val="1"/>
      <w:marLeft w:val="0"/>
      <w:marRight w:val="0"/>
      <w:marTop w:val="0"/>
      <w:marBottom w:val="0"/>
      <w:divBdr>
        <w:top w:val="none" w:sz="0" w:space="0" w:color="auto"/>
        <w:left w:val="none" w:sz="0" w:space="0" w:color="auto"/>
        <w:bottom w:val="none" w:sz="0" w:space="0" w:color="auto"/>
        <w:right w:val="none" w:sz="0" w:space="0" w:color="auto"/>
      </w:divBdr>
      <w:divsChild>
        <w:div w:id="170605561">
          <w:marLeft w:val="0"/>
          <w:marRight w:val="0"/>
          <w:marTop w:val="0"/>
          <w:marBottom w:val="0"/>
          <w:divBdr>
            <w:top w:val="none" w:sz="0" w:space="0" w:color="auto"/>
            <w:left w:val="none" w:sz="0" w:space="0" w:color="auto"/>
            <w:bottom w:val="none" w:sz="0" w:space="0" w:color="auto"/>
            <w:right w:val="none" w:sz="0" w:space="0" w:color="auto"/>
          </w:divBdr>
          <w:divsChild>
            <w:div w:id="1652902053">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 w:id="1757752072">
      <w:bodyDiv w:val="1"/>
      <w:marLeft w:val="0"/>
      <w:marRight w:val="0"/>
      <w:marTop w:val="0"/>
      <w:marBottom w:val="0"/>
      <w:divBdr>
        <w:top w:val="none" w:sz="0" w:space="0" w:color="auto"/>
        <w:left w:val="none" w:sz="0" w:space="0" w:color="auto"/>
        <w:bottom w:val="none" w:sz="0" w:space="0" w:color="auto"/>
        <w:right w:val="none" w:sz="0" w:space="0" w:color="auto"/>
      </w:divBdr>
    </w:div>
    <w:div w:id="1764641833">
      <w:bodyDiv w:val="1"/>
      <w:marLeft w:val="0"/>
      <w:marRight w:val="0"/>
      <w:marTop w:val="0"/>
      <w:marBottom w:val="0"/>
      <w:divBdr>
        <w:top w:val="none" w:sz="0" w:space="0" w:color="auto"/>
        <w:left w:val="none" w:sz="0" w:space="0" w:color="auto"/>
        <w:bottom w:val="none" w:sz="0" w:space="0" w:color="auto"/>
        <w:right w:val="none" w:sz="0" w:space="0" w:color="auto"/>
      </w:divBdr>
      <w:divsChild>
        <w:div w:id="33847110">
          <w:marLeft w:val="0"/>
          <w:marRight w:val="0"/>
          <w:marTop w:val="0"/>
          <w:marBottom w:val="0"/>
          <w:divBdr>
            <w:top w:val="none" w:sz="0" w:space="0" w:color="auto"/>
            <w:left w:val="none" w:sz="0" w:space="0" w:color="auto"/>
            <w:bottom w:val="none" w:sz="0" w:space="0" w:color="auto"/>
            <w:right w:val="none" w:sz="0" w:space="0" w:color="auto"/>
          </w:divBdr>
        </w:div>
      </w:divsChild>
    </w:div>
    <w:div w:id="1773233987">
      <w:bodyDiv w:val="1"/>
      <w:marLeft w:val="0"/>
      <w:marRight w:val="0"/>
      <w:marTop w:val="0"/>
      <w:marBottom w:val="0"/>
      <w:divBdr>
        <w:top w:val="none" w:sz="0" w:space="0" w:color="auto"/>
        <w:left w:val="none" w:sz="0" w:space="0" w:color="auto"/>
        <w:bottom w:val="none" w:sz="0" w:space="0" w:color="auto"/>
        <w:right w:val="none" w:sz="0" w:space="0" w:color="auto"/>
      </w:divBdr>
      <w:divsChild>
        <w:div w:id="951866070">
          <w:marLeft w:val="0"/>
          <w:marRight w:val="0"/>
          <w:marTop w:val="0"/>
          <w:marBottom w:val="326"/>
          <w:divBdr>
            <w:top w:val="none" w:sz="0" w:space="0" w:color="auto"/>
            <w:left w:val="none" w:sz="0" w:space="0" w:color="auto"/>
            <w:bottom w:val="none" w:sz="0" w:space="0" w:color="auto"/>
            <w:right w:val="none" w:sz="0" w:space="0" w:color="auto"/>
          </w:divBdr>
          <w:divsChild>
            <w:div w:id="70084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3559">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71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0974027">
      <w:bodyDiv w:val="1"/>
      <w:marLeft w:val="0"/>
      <w:marRight w:val="0"/>
      <w:marTop w:val="0"/>
      <w:marBottom w:val="0"/>
      <w:divBdr>
        <w:top w:val="none" w:sz="0" w:space="0" w:color="auto"/>
        <w:left w:val="none" w:sz="0" w:space="0" w:color="auto"/>
        <w:bottom w:val="none" w:sz="0" w:space="0" w:color="auto"/>
        <w:right w:val="none" w:sz="0" w:space="0" w:color="auto"/>
      </w:divBdr>
    </w:div>
    <w:div w:id="1822379186">
      <w:bodyDiv w:val="1"/>
      <w:marLeft w:val="0"/>
      <w:marRight w:val="0"/>
      <w:marTop w:val="0"/>
      <w:marBottom w:val="0"/>
      <w:divBdr>
        <w:top w:val="none" w:sz="0" w:space="0" w:color="auto"/>
        <w:left w:val="none" w:sz="0" w:space="0" w:color="auto"/>
        <w:bottom w:val="none" w:sz="0" w:space="0" w:color="auto"/>
        <w:right w:val="none" w:sz="0" w:space="0" w:color="auto"/>
      </w:divBdr>
      <w:divsChild>
        <w:div w:id="880173027">
          <w:marLeft w:val="0"/>
          <w:marRight w:val="0"/>
          <w:marTop w:val="0"/>
          <w:marBottom w:val="0"/>
          <w:divBdr>
            <w:top w:val="none" w:sz="0" w:space="0" w:color="auto"/>
            <w:left w:val="none" w:sz="0" w:space="0" w:color="auto"/>
            <w:bottom w:val="none" w:sz="0" w:space="0" w:color="auto"/>
            <w:right w:val="none" w:sz="0" w:space="0" w:color="auto"/>
          </w:divBdr>
        </w:div>
        <w:div w:id="537398364">
          <w:marLeft w:val="0"/>
          <w:marRight w:val="0"/>
          <w:marTop w:val="0"/>
          <w:marBottom w:val="0"/>
          <w:divBdr>
            <w:top w:val="none" w:sz="0" w:space="0" w:color="auto"/>
            <w:left w:val="none" w:sz="0" w:space="0" w:color="auto"/>
            <w:bottom w:val="none" w:sz="0" w:space="0" w:color="auto"/>
            <w:right w:val="none" w:sz="0" w:space="0" w:color="auto"/>
          </w:divBdr>
        </w:div>
        <w:div w:id="826241270">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sChild>
    </w:div>
    <w:div w:id="1835073939">
      <w:bodyDiv w:val="1"/>
      <w:marLeft w:val="0"/>
      <w:marRight w:val="0"/>
      <w:marTop w:val="0"/>
      <w:marBottom w:val="0"/>
      <w:divBdr>
        <w:top w:val="none" w:sz="0" w:space="0" w:color="auto"/>
        <w:left w:val="none" w:sz="0" w:space="0" w:color="auto"/>
        <w:bottom w:val="none" w:sz="0" w:space="0" w:color="auto"/>
        <w:right w:val="none" w:sz="0" w:space="0" w:color="auto"/>
      </w:divBdr>
    </w:div>
    <w:div w:id="1870141628">
      <w:bodyDiv w:val="1"/>
      <w:marLeft w:val="0"/>
      <w:marRight w:val="0"/>
      <w:marTop w:val="0"/>
      <w:marBottom w:val="0"/>
      <w:divBdr>
        <w:top w:val="none" w:sz="0" w:space="0" w:color="auto"/>
        <w:left w:val="none" w:sz="0" w:space="0" w:color="auto"/>
        <w:bottom w:val="none" w:sz="0" w:space="0" w:color="auto"/>
        <w:right w:val="none" w:sz="0" w:space="0" w:color="auto"/>
      </w:divBdr>
      <w:divsChild>
        <w:div w:id="180045999">
          <w:marLeft w:val="0"/>
          <w:marRight w:val="0"/>
          <w:marTop w:val="0"/>
          <w:marBottom w:val="326"/>
          <w:divBdr>
            <w:top w:val="none" w:sz="0" w:space="0" w:color="auto"/>
            <w:left w:val="none" w:sz="0" w:space="0" w:color="auto"/>
            <w:bottom w:val="none" w:sz="0" w:space="0" w:color="auto"/>
            <w:right w:val="none" w:sz="0" w:space="0" w:color="auto"/>
          </w:divBdr>
        </w:div>
      </w:divsChild>
    </w:div>
    <w:div w:id="1900045067">
      <w:bodyDiv w:val="1"/>
      <w:marLeft w:val="0"/>
      <w:marRight w:val="0"/>
      <w:marTop w:val="0"/>
      <w:marBottom w:val="0"/>
      <w:divBdr>
        <w:top w:val="none" w:sz="0" w:space="0" w:color="auto"/>
        <w:left w:val="none" w:sz="0" w:space="0" w:color="auto"/>
        <w:bottom w:val="none" w:sz="0" w:space="0" w:color="auto"/>
        <w:right w:val="none" w:sz="0" w:space="0" w:color="auto"/>
      </w:divBdr>
    </w:div>
    <w:div w:id="1913808346">
      <w:bodyDiv w:val="1"/>
      <w:marLeft w:val="0"/>
      <w:marRight w:val="0"/>
      <w:marTop w:val="0"/>
      <w:marBottom w:val="0"/>
      <w:divBdr>
        <w:top w:val="none" w:sz="0" w:space="0" w:color="auto"/>
        <w:left w:val="none" w:sz="0" w:space="0" w:color="auto"/>
        <w:bottom w:val="none" w:sz="0" w:space="0" w:color="auto"/>
        <w:right w:val="none" w:sz="0" w:space="0" w:color="auto"/>
      </w:divBdr>
    </w:div>
    <w:div w:id="1927954010">
      <w:bodyDiv w:val="1"/>
      <w:marLeft w:val="0"/>
      <w:marRight w:val="0"/>
      <w:marTop w:val="0"/>
      <w:marBottom w:val="0"/>
      <w:divBdr>
        <w:top w:val="none" w:sz="0" w:space="0" w:color="auto"/>
        <w:left w:val="none" w:sz="0" w:space="0" w:color="auto"/>
        <w:bottom w:val="none" w:sz="0" w:space="0" w:color="auto"/>
        <w:right w:val="none" w:sz="0" w:space="0" w:color="auto"/>
      </w:divBdr>
      <w:divsChild>
        <w:div w:id="1711950717">
          <w:marLeft w:val="0"/>
          <w:marRight w:val="0"/>
          <w:marTop w:val="0"/>
          <w:marBottom w:val="0"/>
          <w:divBdr>
            <w:top w:val="none" w:sz="0" w:space="0" w:color="auto"/>
            <w:left w:val="none" w:sz="0" w:space="0" w:color="auto"/>
            <w:bottom w:val="none" w:sz="0" w:space="0" w:color="auto"/>
            <w:right w:val="none" w:sz="0" w:space="0" w:color="auto"/>
          </w:divBdr>
        </w:div>
        <w:div w:id="254284406">
          <w:marLeft w:val="0"/>
          <w:marRight w:val="0"/>
          <w:marTop w:val="0"/>
          <w:marBottom w:val="0"/>
          <w:divBdr>
            <w:top w:val="none" w:sz="0" w:space="0" w:color="auto"/>
            <w:left w:val="none" w:sz="0" w:space="0" w:color="auto"/>
            <w:bottom w:val="none" w:sz="0" w:space="0" w:color="auto"/>
            <w:right w:val="none" w:sz="0" w:space="0" w:color="auto"/>
          </w:divBdr>
        </w:div>
        <w:div w:id="1475296740">
          <w:marLeft w:val="0"/>
          <w:marRight w:val="0"/>
          <w:marTop w:val="0"/>
          <w:marBottom w:val="0"/>
          <w:divBdr>
            <w:top w:val="none" w:sz="0" w:space="0" w:color="auto"/>
            <w:left w:val="none" w:sz="0" w:space="0" w:color="auto"/>
            <w:bottom w:val="none" w:sz="0" w:space="0" w:color="auto"/>
            <w:right w:val="none" w:sz="0" w:space="0" w:color="auto"/>
          </w:divBdr>
        </w:div>
        <w:div w:id="1579972747">
          <w:marLeft w:val="0"/>
          <w:marRight w:val="0"/>
          <w:marTop w:val="0"/>
          <w:marBottom w:val="0"/>
          <w:divBdr>
            <w:top w:val="none" w:sz="0" w:space="0" w:color="auto"/>
            <w:left w:val="none" w:sz="0" w:space="0" w:color="auto"/>
            <w:bottom w:val="none" w:sz="0" w:space="0" w:color="auto"/>
            <w:right w:val="none" w:sz="0" w:space="0" w:color="auto"/>
          </w:divBdr>
        </w:div>
        <w:div w:id="626813275">
          <w:marLeft w:val="0"/>
          <w:marRight w:val="0"/>
          <w:marTop w:val="0"/>
          <w:marBottom w:val="0"/>
          <w:divBdr>
            <w:top w:val="none" w:sz="0" w:space="0" w:color="auto"/>
            <w:left w:val="none" w:sz="0" w:space="0" w:color="auto"/>
            <w:bottom w:val="none" w:sz="0" w:space="0" w:color="auto"/>
            <w:right w:val="none" w:sz="0" w:space="0" w:color="auto"/>
          </w:divBdr>
        </w:div>
        <w:div w:id="1773629347">
          <w:marLeft w:val="0"/>
          <w:marRight w:val="0"/>
          <w:marTop w:val="0"/>
          <w:marBottom w:val="0"/>
          <w:divBdr>
            <w:top w:val="none" w:sz="0" w:space="0" w:color="auto"/>
            <w:left w:val="none" w:sz="0" w:space="0" w:color="auto"/>
            <w:bottom w:val="none" w:sz="0" w:space="0" w:color="auto"/>
            <w:right w:val="none" w:sz="0" w:space="0" w:color="auto"/>
          </w:divBdr>
        </w:div>
        <w:div w:id="1731003838">
          <w:marLeft w:val="0"/>
          <w:marRight w:val="0"/>
          <w:marTop w:val="0"/>
          <w:marBottom w:val="0"/>
          <w:divBdr>
            <w:top w:val="none" w:sz="0" w:space="0" w:color="auto"/>
            <w:left w:val="none" w:sz="0" w:space="0" w:color="auto"/>
            <w:bottom w:val="none" w:sz="0" w:space="0" w:color="auto"/>
            <w:right w:val="none" w:sz="0" w:space="0" w:color="auto"/>
          </w:divBdr>
        </w:div>
        <w:div w:id="1205874708">
          <w:marLeft w:val="0"/>
          <w:marRight w:val="0"/>
          <w:marTop w:val="0"/>
          <w:marBottom w:val="0"/>
          <w:divBdr>
            <w:top w:val="none" w:sz="0" w:space="0" w:color="auto"/>
            <w:left w:val="none" w:sz="0" w:space="0" w:color="auto"/>
            <w:bottom w:val="none" w:sz="0" w:space="0" w:color="auto"/>
            <w:right w:val="none" w:sz="0" w:space="0" w:color="auto"/>
          </w:divBdr>
        </w:div>
        <w:div w:id="2001344376">
          <w:marLeft w:val="0"/>
          <w:marRight w:val="0"/>
          <w:marTop w:val="0"/>
          <w:marBottom w:val="0"/>
          <w:divBdr>
            <w:top w:val="none" w:sz="0" w:space="0" w:color="auto"/>
            <w:left w:val="none" w:sz="0" w:space="0" w:color="auto"/>
            <w:bottom w:val="none" w:sz="0" w:space="0" w:color="auto"/>
            <w:right w:val="none" w:sz="0" w:space="0" w:color="auto"/>
          </w:divBdr>
        </w:div>
        <w:div w:id="1518806632">
          <w:marLeft w:val="0"/>
          <w:marRight w:val="0"/>
          <w:marTop w:val="0"/>
          <w:marBottom w:val="0"/>
          <w:divBdr>
            <w:top w:val="none" w:sz="0" w:space="0" w:color="auto"/>
            <w:left w:val="none" w:sz="0" w:space="0" w:color="auto"/>
            <w:bottom w:val="none" w:sz="0" w:space="0" w:color="auto"/>
            <w:right w:val="none" w:sz="0" w:space="0" w:color="auto"/>
          </w:divBdr>
        </w:div>
      </w:divsChild>
    </w:div>
    <w:div w:id="1929270291">
      <w:bodyDiv w:val="1"/>
      <w:marLeft w:val="0"/>
      <w:marRight w:val="0"/>
      <w:marTop w:val="0"/>
      <w:marBottom w:val="0"/>
      <w:divBdr>
        <w:top w:val="none" w:sz="0" w:space="0" w:color="auto"/>
        <w:left w:val="none" w:sz="0" w:space="0" w:color="auto"/>
        <w:bottom w:val="none" w:sz="0" w:space="0" w:color="auto"/>
        <w:right w:val="none" w:sz="0" w:space="0" w:color="auto"/>
      </w:divBdr>
    </w:div>
    <w:div w:id="1954288823">
      <w:bodyDiv w:val="1"/>
      <w:marLeft w:val="0"/>
      <w:marRight w:val="0"/>
      <w:marTop w:val="0"/>
      <w:marBottom w:val="0"/>
      <w:divBdr>
        <w:top w:val="none" w:sz="0" w:space="0" w:color="auto"/>
        <w:left w:val="none" w:sz="0" w:space="0" w:color="auto"/>
        <w:bottom w:val="none" w:sz="0" w:space="0" w:color="auto"/>
        <w:right w:val="none" w:sz="0" w:space="0" w:color="auto"/>
      </w:divBdr>
      <w:divsChild>
        <w:div w:id="1188061330">
          <w:marLeft w:val="0"/>
          <w:marRight w:val="0"/>
          <w:marTop w:val="0"/>
          <w:marBottom w:val="0"/>
          <w:divBdr>
            <w:top w:val="none" w:sz="0" w:space="0" w:color="auto"/>
            <w:left w:val="none" w:sz="0" w:space="0" w:color="auto"/>
            <w:bottom w:val="none" w:sz="0" w:space="0" w:color="auto"/>
            <w:right w:val="none" w:sz="0" w:space="0" w:color="auto"/>
          </w:divBdr>
        </w:div>
        <w:div w:id="1788697614">
          <w:marLeft w:val="0"/>
          <w:marRight w:val="0"/>
          <w:marTop w:val="0"/>
          <w:marBottom w:val="0"/>
          <w:divBdr>
            <w:top w:val="none" w:sz="0" w:space="0" w:color="auto"/>
            <w:left w:val="none" w:sz="0" w:space="0" w:color="auto"/>
            <w:bottom w:val="none" w:sz="0" w:space="0" w:color="auto"/>
            <w:right w:val="none" w:sz="0" w:space="0" w:color="auto"/>
          </w:divBdr>
        </w:div>
        <w:div w:id="599728626">
          <w:marLeft w:val="0"/>
          <w:marRight w:val="0"/>
          <w:marTop w:val="0"/>
          <w:marBottom w:val="0"/>
          <w:divBdr>
            <w:top w:val="none" w:sz="0" w:space="0" w:color="auto"/>
            <w:left w:val="none" w:sz="0" w:space="0" w:color="auto"/>
            <w:bottom w:val="none" w:sz="0" w:space="0" w:color="auto"/>
            <w:right w:val="none" w:sz="0" w:space="0" w:color="auto"/>
          </w:divBdr>
        </w:div>
        <w:div w:id="1292370046">
          <w:marLeft w:val="0"/>
          <w:marRight w:val="0"/>
          <w:marTop w:val="0"/>
          <w:marBottom w:val="0"/>
          <w:divBdr>
            <w:top w:val="none" w:sz="0" w:space="0" w:color="auto"/>
            <w:left w:val="none" w:sz="0" w:space="0" w:color="auto"/>
            <w:bottom w:val="none" w:sz="0" w:space="0" w:color="auto"/>
            <w:right w:val="none" w:sz="0" w:space="0" w:color="auto"/>
          </w:divBdr>
        </w:div>
        <w:div w:id="1614360462">
          <w:marLeft w:val="0"/>
          <w:marRight w:val="0"/>
          <w:marTop w:val="0"/>
          <w:marBottom w:val="0"/>
          <w:divBdr>
            <w:top w:val="none" w:sz="0" w:space="0" w:color="auto"/>
            <w:left w:val="none" w:sz="0" w:space="0" w:color="auto"/>
            <w:bottom w:val="none" w:sz="0" w:space="0" w:color="auto"/>
            <w:right w:val="none" w:sz="0" w:space="0" w:color="auto"/>
          </w:divBdr>
        </w:div>
      </w:divsChild>
    </w:div>
    <w:div w:id="1957634333">
      <w:bodyDiv w:val="1"/>
      <w:marLeft w:val="0"/>
      <w:marRight w:val="0"/>
      <w:marTop w:val="0"/>
      <w:marBottom w:val="0"/>
      <w:divBdr>
        <w:top w:val="none" w:sz="0" w:space="0" w:color="auto"/>
        <w:left w:val="none" w:sz="0" w:space="0" w:color="auto"/>
        <w:bottom w:val="none" w:sz="0" w:space="0" w:color="auto"/>
        <w:right w:val="none" w:sz="0" w:space="0" w:color="auto"/>
      </w:divBdr>
    </w:div>
    <w:div w:id="1961036242">
      <w:bodyDiv w:val="1"/>
      <w:marLeft w:val="0"/>
      <w:marRight w:val="0"/>
      <w:marTop w:val="0"/>
      <w:marBottom w:val="0"/>
      <w:divBdr>
        <w:top w:val="none" w:sz="0" w:space="0" w:color="auto"/>
        <w:left w:val="none" w:sz="0" w:space="0" w:color="auto"/>
        <w:bottom w:val="none" w:sz="0" w:space="0" w:color="auto"/>
        <w:right w:val="none" w:sz="0" w:space="0" w:color="auto"/>
      </w:divBdr>
      <w:divsChild>
        <w:div w:id="1065178494">
          <w:marLeft w:val="0"/>
          <w:marRight w:val="0"/>
          <w:marTop w:val="0"/>
          <w:marBottom w:val="326"/>
          <w:divBdr>
            <w:top w:val="none" w:sz="0" w:space="0" w:color="auto"/>
            <w:left w:val="none" w:sz="0" w:space="0" w:color="auto"/>
            <w:bottom w:val="none" w:sz="0" w:space="0" w:color="auto"/>
            <w:right w:val="none" w:sz="0" w:space="0" w:color="auto"/>
          </w:divBdr>
        </w:div>
      </w:divsChild>
    </w:div>
    <w:div w:id="2027904812">
      <w:bodyDiv w:val="1"/>
      <w:marLeft w:val="0"/>
      <w:marRight w:val="0"/>
      <w:marTop w:val="0"/>
      <w:marBottom w:val="0"/>
      <w:divBdr>
        <w:top w:val="none" w:sz="0" w:space="0" w:color="auto"/>
        <w:left w:val="none" w:sz="0" w:space="0" w:color="auto"/>
        <w:bottom w:val="none" w:sz="0" w:space="0" w:color="auto"/>
        <w:right w:val="none" w:sz="0" w:space="0" w:color="auto"/>
      </w:divBdr>
    </w:div>
    <w:div w:id="2062365202">
      <w:bodyDiv w:val="1"/>
      <w:marLeft w:val="0"/>
      <w:marRight w:val="0"/>
      <w:marTop w:val="0"/>
      <w:marBottom w:val="0"/>
      <w:divBdr>
        <w:top w:val="none" w:sz="0" w:space="0" w:color="auto"/>
        <w:left w:val="none" w:sz="0" w:space="0" w:color="auto"/>
        <w:bottom w:val="none" w:sz="0" w:space="0" w:color="auto"/>
        <w:right w:val="none" w:sz="0" w:space="0" w:color="auto"/>
      </w:divBdr>
      <w:divsChild>
        <w:div w:id="1390032749">
          <w:marLeft w:val="0"/>
          <w:marRight w:val="0"/>
          <w:marTop w:val="0"/>
          <w:marBottom w:val="0"/>
          <w:divBdr>
            <w:top w:val="none" w:sz="0" w:space="0" w:color="auto"/>
            <w:left w:val="none" w:sz="0" w:space="0" w:color="auto"/>
            <w:bottom w:val="none" w:sz="0" w:space="0" w:color="auto"/>
            <w:right w:val="none" w:sz="0" w:space="0" w:color="auto"/>
          </w:divBdr>
          <w:divsChild>
            <w:div w:id="1283540849">
              <w:marLeft w:val="0"/>
              <w:marRight w:val="0"/>
              <w:marTop w:val="0"/>
              <w:marBottom w:val="0"/>
              <w:divBdr>
                <w:top w:val="none" w:sz="0" w:space="0" w:color="auto"/>
                <w:left w:val="none" w:sz="0" w:space="0" w:color="auto"/>
                <w:bottom w:val="none" w:sz="0" w:space="0" w:color="auto"/>
                <w:right w:val="none" w:sz="0" w:space="0" w:color="auto"/>
              </w:divBdr>
              <w:divsChild>
                <w:div w:id="504782336">
                  <w:marLeft w:val="0"/>
                  <w:marRight w:val="0"/>
                  <w:marTop w:val="0"/>
                  <w:marBottom w:val="0"/>
                  <w:divBdr>
                    <w:top w:val="none" w:sz="0" w:space="0" w:color="auto"/>
                    <w:left w:val="none" w:sz="0" w:space="0" w:color="auto"/>
                    <w:bottom w:val="none" w:sz="0" w:space="0" w:color="auto"/>
                    <w:right w:val="none" w:sz="0" w:space="0" w:color="auto"/>
                  </w:divBdr>
                  <w:divsChild>
                    <w:div w:id="1749379914">
                      <w:marLeft w:val="0"/>
                      <w:marRight w:val="0"/>
                      <w:marTop w:val="0"/>
                      <w:marBottom w:val="0"/>
                      <w:divBdr>
                        <w:top w:val="none" w:sz="0" w:space="0" w:color="auto"/>
                        <w:left w:val="none" w:sz="0" w:space="0" w:color="auto"/>
                        <w:bottom w:val="none" w:sz="0" w:space="0" w:color="auto"/>
                        <w:right w:val="none" w:sz="0" w:space="0" w:color="auto"/>
                      </w:divBdr>
                      <w:divsChild>
                        <w:div w:id="1587575669">
                          <w:marLeft w:val="0"/>
                          <w:marRight w:val="0"/>
                          <w:marTop w:val="0"/>
                          <w:marBottom w:val="0"/>
                          <w:divBdr>
                            <w:top w:val="none" w:sz="0" w:space="0" w:color="auto"/>
                            <w:left w:val="none" w:sz="0" w:space="0" w:color="auto"/>
                            <w:bottom w:val="none" w:sz="0" w:space="0" w:color="auto"/>
                            <w:right w:val="none" w:sz="0" w:space="0" w:color="auto"/>
                          </w:divBdr>
                          <w:divsChild>
                            <w:div w:id="294064575">
                              <w:marLeft w:val="0"/>
                              <w:marRight w:val="0"/>
                              <w:marTop w:val="0"/>
                              <w:marBottom w:val="225"/>
                              <w:divBdr>
                                <w:top w:val="none" w:sz="0" w:space="0" w:color="auto"/>
                                <w:left w:val="none" w:sz="0" w:space="0" w:color="auto"/>
                                <w:bottom w:val="none" w:sz="0" w:space="0" w:color="auto"/>
                                <w:right w:val="none" w:sz="0" w:space="0" w:color="auto"/>
                              </w:divBdr>
                              <w:divsChild>
                                <w:div w:id="11736400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103718">
      <w:bodyDiv w:val="1"/>
      <w:marLeft w:val="0"/>
      <w:marRight w:val="0"/>
      <w:marTop w:val="0"/>
      <w:marBottom w:val="0"/>
      <w:divBdr>
        <w:top w:val="none" w:sz="0" w:space="0" w:color="auto"/>
        <w:left w:val="none" w:sz="0" w:space="0" w:color="auto"/>
        <w:bottom w:val="none" w:sz="0" w:space="0" w:color="auto"/>
        <w:right w:val="none" w:sz="0" w:space="0" w:color="auto"/>
      </w:divBdr>
    </w:div>
    <w:div w:id="2119250741">
      <w:bodyDiv w:val="1"/>
      <w:marLeft w:val="0"/>
      <w:marRight w:val="0"/>
      <w:marTop w:val="0"/>
      <w:marBottom w:val="0"/>
      <w:divBdr>
        <w:top w:val="none" w:sz="0" w:space="0" w:color="auto"/>
        <w:left w:val="none" w:sz="0" w:space="0" w:color="auto"/>
        <w:bottom w:val="none" w:sz="0" w:space="0" w:color="auto"/>
        <w:right w:val="none" w:sz="0" w:space="0" w:color="auto"/>
      </w:divBdr>
    </w:div>
    <w:div w:id="2135361587">
      <w:bodyDiv w:val="1"/>
      <w:marLeft w:val="0"/>
      <w:marRight w:val="0"/>
      <w:marTop w:val="0"/>
      <w:marBottom w:val="0"/>
      <w:divBdr>
        <w:top w:val="none" w:sz="0" w:space="0" w:color="auto"/>
        <w:left w:val="none" w:sz="0" w:space="0" w:color="auto"/>
        <w:bottom w:val="none" w:sz="0" w:space="0" w:color="auto"/>
        <w:right w:val="none" w:sz="0" w:space="0" w:color="auto"/>
      </w:divBdr>
      <w:divsChild>
        <w:div w:id="2129083656">
          <w:marLeft w:val="0"/>
          <w:marRight w:val="0"/>
          <w:marTop w:val="0"/>
          <w:marBottom w:val="32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intra.undp.org/coa/branding.shtml" TargetMode="External"/><Relationship Id="rId26" Type="http://schemas.openxmlformats.org/officeDocument/2006/relationships/hyperlink" Target="http://www.un.org/Docs/sc/committees/1267/1267ListEng.htm" TargetMode="External"/><Relationship Id="rId3" Type="http://schemas.openxmlformats.org/officeDocument/2006/relationships/customXml" Target="../customXml/item3.xml"/><Relationship Id="rId21" Type="http://schemas.openxmlformats.org/officeDocument/2006/relationships/hyperlink" Target="http://www.thegef.org/gef/GEF_logo" TargetMode="External"/><Relationship Id="rId34"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4.xml"/><Relationship Id="rId25" Type="http://schemas.openxmlformats.org/officeDocument/2006/relationships/hyperlink" Target="http://intra.undp.org/bdp/archive-programming-manual/docs/reference-centre/chapter6/sbaa.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thegef.org/gef/GEF_logo"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thegef.org/gef/sites/thegef.org/files/documents/C.40.08_Branding_the_GEF%20final_0.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intra.undp.org/coa/branding.shtml" TargetMode="External"/><Relationship Id="rId28"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hyperlink" Target="http://intra.undp.org/branding/useOfLogo.html"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intra.undp.org/coa/branding.shtml" TargetMode="External"/><Relationship Id="rId27" Type="http://schemas.openxmlformats.org/officeDocument/2006/relationships/hyperlink" Target="http://content.undp.org/go/prescriptive/Project-Management---Prescriptive-Content-Documents/download/?d_id=1266198&amp;" TargetMode="External"/><Relationship Id="rId30" Type="http://schemas.openxmlformats.org/officeDocument/2006/relationships/header" Target="header1.xml"/><Relationship Id="rId35" Type="http://schemas.openxmlformats.org/officeDocument/2006/relationships/customXml" Target="../customXml/item6.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2015-09-23T13:00:00+00:00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Botswana</TermName>
          <TermId xmlns="http://schemas.microsoft.com/office/infopath/2007/PartnerControls">7aecd7dd-2d64-4091-89d6-90f432d8d055</TermId>
        </TermInfo>
      </Terms>
    </UNDPCountryTaxHTField0>
    <UndpOUCode xmlns="1ed4137b-41b2-488b-8250-6d369ec27664">BWA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Climate Change</TermName>
          <TermId xmlns="http://schemas.microsoft.com/office/infopath/2007/PartnerControls">122d186e-e8ec-4e9f-9198-709198a9f127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1263</Value>
      <Value>1110</Value>
      <Value>1262</Value>
      <Value>1</Value>
      <Value>374</Value>
    </TaxCatchAll>
    <c4e2ab2cc9354bbf9064eeb465a566ea xmlns="1ed4137b-41b2-488b-8250-6d369ec27664">
      <Terms xmlns="http://schemas.microsoft.com/office/infopath/2007/PartnerControls"/>
    </c4e2ab2cc9354bbf9064eeb465a566ea>
    <UndpProjectNo xmlns="1ed4137b-41b2-488b-8250-6d369ec27664">00096356</UndpProjectNo>
    <UndpDocStatus xmlns="1ed4137b-41b2-488b-8250-6d369ec27664">Final</UndpDocStatus>
    <Outcome1 xmlns="f1161f5b-24a3-4c2d-bc81-44cb9325e8ee">00101181</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BWA</TermName>
          <TermId xmlns="http://schemas.microsoft.com/office/infopath/2007/PartnerControls">8df14645-c08e-464b-8a1f-e2a805b90054</TermId>
        </TermInfo>
      </Terms>
    </gc6531b704974d528487414686b72f6f>
    <_dlc_DocId xmlns="f1161f5b-24a3-4c2d-bc81-44cb9325e8ee">ATLASPDC-4-39075</_dlc_DocId>
    <_dlc_DocIdUrl xmlns="f1161f5b-24a3-4c2d-bc81-44cb9325e8ee">
      <Url>https://info.undp.org/docs/pdc/_layouts/DocIdRedir.aspx?ID=ATLASPDC-4-39075</Url>
      <Description>ATLASPDC-4-39075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62F06B-893D-4BBD-B90A-AD1966E021D8}"/>
</file>

<file path=customXml/itemProps2.xml><?xml version="1.0" encoding="utf-8"?>
<ds:datastoreItem xmlns:ds="http://schemas.openxmlformats.org/officeDocument/2006/customXml" ds:itemID="{CE719511-ABD7-4715-B1C3-81627702B65E}"/>
</file>

<file path=customXml/itemProps3.xml><?xml version="1.0" encoding="utf-8"?>
<ds:datastoreItem xmlns:ds="http://schemas.openxmlformats.org/officeDocument/2006/customXml" ds:itemID="{5E9C10D8-41C3-44C7-B7D6-174D5DE156E3}"/>
</file>

<file path=customXml/itemProps4.xml><?xml version="1.0" encoding="utf-8"?>
<ds:datastoreItem xmlns:ds="http://schemas.openxmlformats.org/officeDocument/2006/customXml" ds:itemID="{472CAA13-76C1-4575-9DC0-AD54EB1246B2}"/>
</file>

<file path=customXml/itemProps5.xml><?xml version="1.0" encoding="utf-8"?>
<ds:datastoreItem xmlns:ds="http://schemas.openxmlformats.org/officeDocument/2006/customXml" ds:itemID="{CDA68EF1-9336-4921-B78A-498BBF43339F}"/>
</file>

<file path=customXml/itemProps6.xml><?xml version="1.0" encoding="utf-8"?>
<ds:datastoreItem xmlns:ds="http://schemas.openxmlformats.org/officeDocument/2006/customXml" ds:itemID="{8AC94C2C-0D00-4940-B02D-D30AF45BE812}"/>
</file>

<file path=docProps/app.xml><?xml version="1.0" encoding="utf-8"?>
<Properties xmlns="http://schemas.openxmlformats.org/officeDocument/2006/extended-properties" xmlns:vt="http://schemas.openxmlformats.org/officeDocument/2006/docPropsVTypes">
  <Template>Normal</Template>
  <TotalTime>4</TotalTime>
  <Pages>50</Pages>
  <Words>14817</Words>
  <Characters>84458</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Project Document - Deliverable Description</vt:lpstr>
    </vt:vector>
  </TitlesOfParts>
  <Company>Hewlett-Packard Company</Company>
  <LinksUpToDate>false</LinksUpToDate>
  <CharactersWithSpaces>99077</CharactersWithSpaces>
  <SharedDoc>false</SharedDoc>
  <HLinks>
    <vt:vector size="84" baseType="variant">
      <vt:variant>
        <vt:i4>4915250</vt:i4>
      </vt:variant>
      <vt:variant>
        <vt:i4>45</vt:i4>
      </vt:variant>
      <vt:variant>
        <vt:i4>0</vt:i4>
      </vt:variant>
      <vt:variant>
        <vt:i4>5</vt:i4>
      </vt:variant>
      <vt:variant>
        <vt:lpwstr>http://content.undp.org/go/prescriptive/Project-Management---Prescriptive-Content-Documents/download/?d_id=1266198&amp;</vt:lpwstr>
      </vt:variant>
      <vt:variant>
        <vt:lpwstr/>
      </vt:variant>
      <vt:variant>
        <vt:i4>589907</vt:i4>
      </vt:variant>
      <vt:variant>
        <vt:i4>42</vt:i4>
      </vt:variant>
      <vt:variant>
        <vt:i4>0</vt:i4>
      </vt:variant>
      <vt:variant>
        <vt:i4>5</vt:i4>
      </vt:variant>
      <vt:variant>
        <vt:lpwstr>http://www.un.org/Docs/sc/committees/1267/1267ListEng.htm</vt:lpwstr>
      </vt:variant>
      <vt:variant>
        <vt:lpwstr/>
      </vt:variant>
      <vt:variant>
        <vt:i4>5505088</vt:i4>
      </vt:variant>
      <vt:variant>
        <vt:i4>39</vt:i4>
      </vt:variant>
      <vt:variant>
        <vt:i4>0</vt:i4>
      </vt:variant>
      <vt:variant>
        <vt:i4>5</vt:i4>
      </vt:variant>
      <vt:variant>
        <vt:lpwstr>http://intra.undp.org/bdp/archive-programming-manual/docs/reference-centre/chapter6/sbaa.pdf</vt:lpwstr>
      </vt:variant>
      <vt:variant>
        <vt:lpwstr/>
      </vt:variant>
      <vt:variant>
        <vt:i4>589907</vt:i4>
      </vt:variant>
      <vt:variant>
        <vt:i4>36</vt:i4>
      </vt:variant>
      <vt:variant>
        <vt:i4>0</vt:i4>
      </vt:variant>
      <vt:variant>
        <vt:i4>5</vt:i4>
      </vt:variant>
      <vt:variant>
        <vt:lpwstr>http://www.un.org/Docs/sc/committees/1267/1267ListEng.htm</vt:lpwstr>
      </vt:variant>
      <vt:variant>
        <vt:lpwstr/>
      </vt:variant>
      <vt:variant>
        <vt:i4>5505088</vt:i4>
      </vt:variant>
      <vt:variant>
        <vt:i4>33</vt:i4>
      </vt:variant>
      <vt:variant>
        <vt:i4>0</vt:i4>
      </vt:variant>
      <vt:variant>
        <vt:i4>5</vt:i4>
      </vt:variant>
      <vt:variant>
        <vt:lpwstr>http://intra.undp.org/bdp/archive-programming-manual/docs/reference-centre/chapter6/sbaa.pdf</vt:lpwstr>
      </vt:variant>
      <vt:variant>
        <vt:lpwstr/>
      </vt:variant>
      <vt:variant>
        <vt:i4>589907</vt:i4>
      </vt:variant>
      <vt:variant>
        <vt:i4>30</vt:i4>
      </vt:variant>
      <vt:variant>
        <vt:i4>0</vt:i4>
      </vt:variant>
      <vt:variant>
        <vt:i4>5</vt:i4>
      </vt:variant>
      <vt:variant>
        <vt:lpwstr>http://www.un.org/Docs/sc/committees/1267/1267ListEng.htm</vt:lpwstr>
      </vt:variant>
      <vt:variant>
        <vt:lpwstr/>
      </vt:variant>
      <vt:variant>
        <vt:i4>5505088</vt:i4>
      </vt:variant>
      <vt:variant>
        <vt:i4>27</vt:i4>
      </vt:variant>
      <vt:variant>
        <vt:i4>0</vt:i4>
      </vt:variant>
      <vt:variant>
        <vt:i4>5</vt:i4>
      </vt:variant>
      <vt:variant>
        <vt:lpwstr>http://intra.undp.org/bdp/archive-programming-manual/docs/reference-centre/chapter6/sbaa.pdf</vt:lpwstr>
      </vt:variant>
      <vt:variant>
        <vt:lpwstr/>
      </vt:variant>
      <vt:variant>
        <vt:i4>5373971</vt:i4>
      </vt:variant>
      <vt:variant>
        <vt:i4>24</vt:i4>
      </vt:variant>
      <vt:variant>
        <vt:i4>0</vt:i4>
      </vt:variant>
      <vt:variant>
        <vt:i4>5</vt:i4>
      </vt:variant>
      <vt:variant>
        <vt:lpwstr>http://www.thegef.org/gef/sites/thegef.org/files/documents/C.40.08_Branding_the_GEF final_0.pdf</vt:lpwstr>
      </vt:variant>
      <vt:variant>
        <vt:lpwstr/>
      </vt:variant>
      <vt:variant>
        <vt:i4>786445</vt:i4>
      </vt:variant>
      <vt:variant>
        <vt:i4>21</vt:i4>
      </vt:variant>
      <vt:variant>
        <vt:i4>0</vt:i4>
      </vt:variant>
      <vt:variant>
        <vt:i4>5</vt:i4>
      </vt:variant>
      <vt:variant>
        <vt:lpwstr>http://intra.undp.org/coa/branding.shtml</vt:lpwstr>
      </vt:variant>
      <vt:variant>
        <vt:lpwstr/>
      </vt:variant>
      <vt:variant>
        <vt:i4>786445</vt:i4>
      </vt:variant>
      <vt:variant>
        <vt:i4>18</vt:i4>
      </vt:variant>
      <vt:variant>
        <vt:i4>0</vt:i4>
      </vt:variant>
      <vt:variant>
        <vt:i4>5</vt:i4>
      </vt:variant>
      <vt:variant>
        <vt:lpwstr>http://intra.undp.org/coa/branding.shtml</vt:lpwstr>
      </vt:variant>
      <vt:variant>
        <vt:lpwstr/>
      </vt:variant>
      <vt:variant>
        <vt:i4>6029370</vt:i4>
      </vt:variant>
      <vt:variant>
        <vt:i4>15</vt:i4>
      </vt:variant>
      <vt:variant>
        <vt:i4>0</vt:i4>
      </vt:variant>
      <vt:variant>
        <vt:i4>5</vt:i4>
      </vt:variant>
      <vt:variant>
        <vt:lpwstr>http://www.thegef.org/gef/GEF_logo</vt:lpwstr>
      </vt:variant>
      <vt:variant>
        <vt:lpwstr/>
      </vt:variant>
      <vt:variant>
        <vt:i4>6029370</vt:i4>
      </vt:variant>
      <vt:variant>
        <vt:i4>12</vt:i4>
      </vt:variant>
      <vt:variant>
        <vt:i4>0</vt:i4>
      </vt:variant>
      <vt:variant>
        <vt:i4>5</vt:i4>
      </vt:variant>
      <vt:variant>
        <vt:lpwstr>http://www.thegef.org/gef/GEF_logo</vt:lpwstr>
      </vt:variant>
      <vt:variant>
        <vt:lpwstr/>
      </vt:variant>
      <vt:variant>
        <vt:i4>5505094</vt:i4>
      </vt:variant>
      <vt:variant>
        <vt:i4>9</vt:i4>
      </vt:variant>
      <vt:variant>
        <vt:i4>0</vt:i4>
      </vt:variant>
      <vt:variant>
        <vt:i4>5</vt:i4>
      </vt:variant>
      <vt:variant>
        <vt:lpwstr>http://intra.undp.org/branding/useOfLogo.html</vt:lpwstr>
      </vt:variant>
      <vt:variant>
        <vt:lpwstr/>
      </vt:variant>
      <vt:variant>
        <vt:i4>786445</vt:i4>
      </vt:variant>
      <vt:variant>
        <vt:i4>6</vt:i4>
      </vt:variant>
      <vt:variant>
        <vt:i4>0</vt:i4>
      </vt:variant>
      <vt:variant>
        <vt:i4>5</vt:i4>
      </vt:variant>
      <vt:variant>
        <vt:lpwstr>http://intra.undp.org/coa/branding.shtml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 Deliverable Description</dc:title>
  <dc:subject>Project Management</dc:subject>
  <dc:creator>Patrick Gremillet</dc:creator>
  <cp:lastModifiedBy>Onalenna Rammekwa</cp:lastModifiedBy>
  <cp:revision>2</cp:revision>
  <cp:lastPrinted>2015-03-30T06:19:00Z</cp:lastPrinted>
  <dcterms:created xsi:type="dcterms:W3CDTF">2015-09-23T13:34:00Z</dcterms:created>
  <dcterms:modified xsi:type="dcterms:W3CDTF">2015-09-23T13:34:00Z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Atlas_x0020_Document_x0020_Type">
    <vt:lpwstr>228;#Prodoc|5f41516e-5ee3-43b6-82ea-9b89532838d0</vt:lpwstr>
  </property>
  <property fmtid="{D5CDD505-2E9C-101B-9397-08002B2CF9AE}" pid="4" name="UNDPCountry">
    <vt:lpwstr>1263;#Botswana|7aecd7dd-2d64-4091-89d6-90f432d8d055</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1262;#BWA|8df14645-c08e-464b-8a1f-e2a805b90054</vt:lpwstr>
  </property>
  <property fmtid="{D5CDD505-2E9C-101B-9397-08002B2CF9AE}" pid="10" name="Atlas Document Status">
    <vt:lpwstr>763;#Draft|121d40a5-e62e-4d42-82e4-d6d12003de0a</vt:lpwstr>
  </property>
  <property fmtid="{D5CDD505-2E9C-101B-9397-08002B2CF9AE}" pid="11" name="_dlc_DocIdItemGuid">
    <vt:lpwstr>48c11bfb-2b32-4fb1-a3dc-7e880ea5f2e9</vt:lpwstr>
  </property>
  <property fmtid="{D5CDD505-2E9C-101B-9397-08002B2CF9AE}" pid="12" name="Atlas Document Type">
    <vt:lpwstr>1110;#Prodoc|099f975e-b4d9-4bba-a499-dbcc387c61ad</vt:lpwstr>
  </property>
  <property fmtid="{D5CDD505-2E9C-101B-9397-08002B2CF9AE}" pid="13" name="eRegFilingCodeMM">
    <vt:lpwstr/>
  </property>
  <property fmtid="{D5CDD505-2E9C-101B-9397-08002B2CF9AE}" pid="14" name="UndpUnitMM">
    <vt:lpwstr/>
  </property>
  <property fmtid="{D5CDD505-2E9C-101B-9397-08002B2CF9AE}" pid="15" name="Unit">
    <vt:lpwstr/>
  </property>
  <property fmtid="{D5CDD505-2E9C-101B-9397-08002B2CF9AE}" pid="16" name="UNDPFocusAreas">
    <vt:lpwstr>374;#Climate Change|122d186e-e8ec-4e9f-9198-709198a9f127</vt:lpwstr>
  </property>
  <property fmtid="{D5CDD505-2E9C-101B-9397-08002B2CF9AE}" pid="17" name="DocumentSetDescription">
    <vt:lpwstr/>
  </property>
  <property fmtid="{D5CDD505-2E9C-101B-9397-08002B2CF9AE}" pid="18" name="URL">
    <vt:lpwstr/>
  </property>
</Properties>
</file>